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 w:before="0"/>
        <w:jc w:val="center"/>
      </w:pPr>
      <w:r>
        <w:rPr>
          <w:b/>
          <w:bCs/>
          <w:color w:val="1A56DB"/>
          <w:sz w:val="80"/>
          <w:szCs w:val="80"/>
        </w:rPr>
        <w:t xml:space="preserve">FinFlow</w:t>
      </w:r>
    </w:p>
    <w:p>
      <w:pPr>
        <w:spacing w:after="40" w:before="0"/>
        <w:jc w:val="center"/>
      </w:pPr>
      <w:r>
        <w:rPr>
          <w:b/>
          <w:bCs/>
          <w:color w:val="7E3AF2"/>
          <w:sz w:val="34"/>
          <w:szCs w:val="34"/>
        </w:rPr>
        <w:t xml:space="preserve">Smart Personal Finance Manager</w:t>
      </w:r>
    </w:p>
    <w:p>
      <w:pPr>
        <w:spacing w:after="80" w:before="0"/>
        <w:jc w:val="center"/>
      </w:pPr>
      <w:r>
        <w:rPr>
          <w:color w:val="6B7280"/>
          <w:sz w:val="28"/>
          <w:szCs w:val="28"/>
        </w:rPr>
        <w:t xml:space="preserve">Software Requirements Specification (SRS)</w:t>
      </w: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40"/>
      </w:pPr>
    </w:p>
    <w:p>
      <w:pPr>
        <w:spacing w:after="20" w:before="0"/>
        <w:jc w:val="center"/>
      </w:pPr>
      <w:r>
        <w:rPr>
          <w:color w:val="6B7280"/>
          <w:sz w:val="20"/>
          <w:szCs w:val="20"/>
        </w:rPr>
        <w:t xml:space="preserve">Version 1.0  |  May 2026  |  Flutter Application</w:t>
      </w:r>
    </w:p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FR-01: Onboarding &amp; Authentication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FR-01.1 Guest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App must launch a fully functional demo environment without requiring account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Guest data stored locally only; user prompted to sign in before data is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Demo mode uses pre-seeded sample transactions, budgets, and investment data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FR-01.2 Google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One-tap Google OAuth 2.0 sign-in via firebase_auth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User profile (name, photo, email) fetched and stored in Firestore on first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Existing guest data offered for migration to cloud account on sign-in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FR-01.3 Biometric &amp; 2FA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Biometric lock (Fingerprint / Face ID) available as secondary app-open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Optional 2FA via OTP (SMS or Authenticator app) for Pro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Auto-lock configurable: Never / 1 min / 2 min / 5 min / 10 min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FR-01.4 Onboarding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5-step wizard: Currency → Add Account (optional) → Set Income → Set Budget → Enable SMS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All steps skippable; wizard re-accessible from Settings &gt; Setup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First-run home screen shows guided tooltips with Lottie animation overlays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FR-02: Home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Single-page overview: Net Worth, Monthly Spent, Budget remaining, Top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Animated donut chart showing 50/30/20 split of current month's spending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Recent transactions list (last 5) with quick-edit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Savings goals progress bars (top 2 active goals)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Investment portfolio summary card (total value, today's P&amp;L)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'Money left to spend today' daily budget chip based on remaining monthly budget ÷ days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Quick-stats: Largest expense this month, most frequent merchant, average daily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Greeting card with AI-generated daily financial 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Upcoming bills/EMIs widget (next 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Net Worth trend mini-chart (last 6 months, sparkline)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FR-03: Transaction Management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FR-03.1 Manual Entry (One-Tap FAB)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FAB launches bottom sheet; default focus on amount field with numeric keypad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Fields: Amount | Category | Account | Date | Note | Payee | Receipt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Category auto-suggested based on payee name (AI-powered for Pro, rule-based for Basic)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Smart date: defaults to today; calendar picker for past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Split transaction: one amount split across multiple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Entry completed in &lt; 3 taps for standard expense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FR-03.2 Categories &amp; 50/30/20 Rule</w:t>
      </w:r>
    </w:p>
    <w:p>
      <w:pPr>
        <w:spacing w:after="80" w:before="6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All categories are tagged to one of three 50/30/20 buckets: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4760"/>
      </w:tblGrid>
      <w:tr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 Categories</w:t>
            </w:r>
          </w:p>
        </w:tc>
      </w:tr>
      <w:tr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Needs (50%)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Blue #1A56DB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50% of income</w:t>
            </w:r>
          </w:p>
        </w:tc>
        <w:tc>
          <w:tcPr>
            <w:tcW w:type="dxa" w:w="4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Rent, Groceries, Utilities, EMI, Insurance, Transport, Education, Healthcare</w:t>
            </w:r>
          </w:p>
        </w:tc>
      </w:tr>
      <w:tr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Wants (30%)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Amber #D97706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30% of income</w:t>
            </w:r>
          </w:p>
        </w:tc>
        <w:tc>
          <w:tcPr>
            <w:tcW w:type="dxa" w:w="4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Dining Out, Shopping, Entertainment, Subscriptions, Travel, Personal Care, Hobbies</w:t>
            </w:r>
          </w:p>
        </w:tc>
      </w:tr>
      <w:tr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Savings &amp; Investments (20%)</w:t>
            </w:r>
          </w:p>
        </w:tc>
        <w:tc>
          <w:tcPr>
            <w:tcW w:type="dxa" w:w="1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Green #059669</w:t>
            </w:r>
          </w:p>
        </w:tc>
        <w:tc>
          <w:tcPr>
            <w:tcW w:type="dxa" w:w="1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20% of income</w:t>
            </w:r>
          </w:p>
        </w:tc>
        <w:tc>
          <w:tcPr>
            <w:tcW w:type="dxa" w:w="47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Emergency Fund, SIP, Stocks, Gold, FD, Savings Goals, Loan Prepayment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User can create custom categories, assigned to a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Categories have emoji icons + custom color; 80+ preset icons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Category spending chart visible per category with month-over-month trend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FR-03.3 Recurring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Set any transaction as recurring: Daily / Weekly / Monthly / Custom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Recurring transactions auto-posted on due date (Cloud Function + local notification)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7-day advance reminder for large recurring bills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Basic: 5 recurring slots; Pro: unlimited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FR-03.4 Receipt OCR (Pro)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Camera or gallery image upload within transaction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Google ML Kit extracts: merchant name, total amount,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Extracted fields auto-populated in transaction form; user reviews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Original receipt image stored in Firebase Storage, linked to transaction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FR-03.5 Search &amp;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Full-text search across: payee, note, category,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Filters: Date range, Category, Account, Amount range, Transaction type (Debit/Credit)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Sort: Date (newest/oldest), Amount (high/low), Category A-Z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Saved filter presets (Pro)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FR-04: Bank SMS &amp; Message Parsing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FR-04.1 SMS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App requests READ_SMS permission (Android); clearly explains benefit to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SMS inbox scanned on app open + background listener for new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Parser covers 35+ Indian bank formats: SBI, HDFC, ICICI, Axis, Kotak, PNB, BOB, YES Bank, IndusInd, IDFC, Federal, UCO, Canara, Union, RBL, AU Small Finance, and major UPI apps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FR-04.2 Transaction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Extracts: Amount, Transaction Type (Dr/Cr), Date &amp; Time, Merchant/Payee, Account (last 4 digits), Reference/UPI ID, Balance (if present)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Confidence score (0–100%) assigned to each parsed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Low-confidence (&lt;70%) transactions flagged for manual review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FR-04.3 Duplicate Detection</w:t>
      </w:r>
    </w:p>
    <w:p>
      <w:pPr>
        <w:spacing w:after="80" w:before="6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Duplicate detection uses a multi-factor composite key: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Primary key: Amount + Account (last 4) + Transaction Type + Date (same calendar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Secondary check: Reference number / UPI transaction ID exact match → immediate deduplicate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Time window: Two messages within ±5 minutes for the same amount + account are considered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Common duplicate scenario: Bank debit SMS + UPI app confirmation SMS for same transaction → only ONE add prompt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Deduplication log viewable in Settings &gt; SMS History for transparency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User can override and mark any auto-deduplicated transaction as 'Not a Duplicate'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FR-04.4 Add Transaction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On app open: bottom sheet slides up showing pending parsed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Each card shows: Amount, Merchant, Date, Suggested Category (editable)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Actions per card: Add Transaction | Edit &amp; Add | Skip | Mark as Duplicate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Batch mode: 'Add All' button if multiple messages arrived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Prompt auto-dismissed after 48 hours if not actioned (with notification)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FR-04.5 iOS Limitation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iOS does not allow SMS reading; app displays clear explanation with alternative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iOS alternative: Share extension — user can share bank notification to FinFlow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Account Aggregator (AA) framework recommended as primary sync method on iOS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FR-05: Budgeting &amp; Envelope System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FR-05.1 Budget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User sets monthly income; app auto-calculates 50/30/20 recommended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User can override individual category limits freely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Category budgets displayed as progress bars: white (0–60%), amber (60–80%), red (80%+)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FR-05.2 Monthly Reset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Budget period: Monthly (default), configurable to any date (e.g., 15th for mid-month salary)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Auto-reset via Firebase Cloud Function at 00:01 on reset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Previous month archived to 'Budget History' — never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Month-end summary push notification: Total spent, amount saved, budget adherence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Rollover option (Pro): Unused category budget carries over to next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Weekly budget mode (Pro): Allocate weekly instead of monthly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FR-05.3 Alerts &amp;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Push notification at 80% category usage: 'You've used ₹1,600 of ₹2,000 Food budget'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Push notification at 100%: 'Food budget exceeded by ₹250'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Daily 9 PM soft nudge if no expenses logged that day (configurable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Weekly Sunday summary: Spend this week vs. last week per category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FR-05.4 Envelope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Each category acts as an isolated envelope — overspend shown as negative, does NOT borrow from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User can manually transfer budget between categories within the same 50/30/20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Cross-bucket transfer allowed but flagged with a warning (e.g., moving Savings budget to Wants)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FR-06: Bank Accounts, Credit Cards &amp; Wallets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FR-06.1 Account Types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Savings Account (bank)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Current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Credit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Prepaid / Digital Wallet (Paytm, PhonePe, Amazon Pay,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Cash (physical cash 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UPI-linked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Fixed Deposit / RD (for net worth tracking)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FR-06.2 Account Entry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Account Name (custom label, e.g., 'HDFC Salary Account')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Bank / Institution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Account Type (dropdown)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Opening / Current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Account number — stored as masked last 4 digits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Credit Limit (for credit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Statement date and due date (for credit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Interest rate (for credit cards / overdraft)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Icon / Color (customizable)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FR-06.3 Credit Card Specific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Available credit = Credit Limit − Current Unpaid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Statement due date reminder: 7 days, 3 days, 1 day before 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Minimum due vs. full due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Interest calculator: Shows projected interest if only minimum is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Credit utilization ratio shown (goal: keep below 30% for good CIBIL score)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FR-06.4 Multi-Account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Accounts screen shows all accounts with current balance, color-coded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Total assets vs. total liabilities displayed as Net Worth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Account-level transaction filter: tap an account to see only its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Basic: 3 accounts; Pro: unlimited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FR-07: Loans, EMIs &amp; Debt Management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FR-07.1 Loan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Loan types: Home Loan, Car Loan, Personal Loan, Education Loan, Gold Loan, Credit Card EMI, Buy Now Pay Later (BNPL),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Fields: Lender Name, Loan Amount, Interest Rate (%), Tenure (months), Start Date, EMI Amount, Account to debit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App auto-calculates EMI using reducing balance formula if user provides principal + rate + tenure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Option to mark a loan as 'Is this an EMI?' — if yes, prompts for EMI amount and tenure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FR-07.2 Credit Card EMI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When adding a credit card transaction, option: 'Convert to EMI?'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If yes: user enters EMI amount per month and tenure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Total transaction amount = EMI × tenure (auto-calculated and shown)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Monthly EMI automatically added as a recurring expense under 'Needs'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Original transaction logged as full amount; EMI schedule shown on transaction detail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FR-07.3 EMI Auto-Expense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Each EMI is auto-posted as an expense on the due date (Firebase scheduled function + local reminder)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EMI appears in transaction list tagged as 'EMI — [Loan Name]'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Linked back to loan tracker so outstanding principal updates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Prepayment option: user can log partial prepayment, app recalculates tenure/EMI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FR-07.4 Debt Payoff Strategies (Pro)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Snowball Method: Pay minimum on all debts, attack smallest balance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Avalanche Method: Pay minimum on all, attack highest interest rate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Comparison view: Shows total interest paid and payoff date under each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Monthly payoff plan calendar showing how much extra to pay each month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FR-07.5 Loan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All active loans listed with: outstanding principal, next EMI date, EMI amount, interest paid to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Total debt vs. assets ratio (Debt-to-Asset ratio displayed)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Loan payoff countdown: 'X months remaining on Home Loan'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Basic: 2 loans; Pro: unlimited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FR-08: Savings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Goal fields: Name, Target Amount, Target Date, Linked Account, Icon/Color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Progress bar: Amount saved / Target amount with percentage and days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Contribution modes: Manual add, Auto-deduct monthly, Round-up spare change (Pro)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Goal categories: Emergency Fund, Vacation, Gadget, Education, Wedding, Down Payment,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AI tip: 'To hit ₹1,00,000 by December, save ₹8,334/month'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Milestone celebrations: 25%, 50%, 75%, 100% reached — animated Lottie celebration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Goal pausing and resuming without data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Basic: 3 goals; Pro: unlimited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FR-09: Investment Tracking (SIP / Mutual Funds / Stocks)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FR-09.1 SIP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Add SIP: Fund name, AMC, SIP amount, frequency (monthly/weekly/quarterly), start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Auto-reminder on SIP debit date: 'SIP of ₹5,000 due today'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Track cumulative invested amount vs. current NAV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XIRR (extended internal rate of return) calculation for each SIP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Step-up SIP support: annual SIP amount increase by X%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Pause / modify / stop SIP logging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FR-09.2 Mutual Fund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Add funds: Fund name (searchable from 10,000+ Indian MF database), units held, purchase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Live NAV fetched daily (AMFI data source for 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P&amp;L per fund: Invested vs. Current Value, Absolute Return %, XIRR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Portfolio allocation pie chart: Equity / Debt / Hybrid / ELSS / International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Tax status: STCG (&lt; 1 year) vs. LTCG (&gt; 1 year) for each 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CAS (Consolidated Account Statement) import for portfolio consolidation (Pro)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FR-09.3 Stock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Add stocks: Ticker symbol (NSE/BSE), quantity, purchase price, purchase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Live price fetch (NSE India data, 15-min delay for free / real-time for Pro via RapidAPI)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P&amp;L per stock: Invested vs. Market Value, Return %, Day's 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Portfolio analytics: Sector allocation, Top gainers/losers, Dividend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52-week high/low indicator per stock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FR-09.4 Investment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Total portfolio value (MF + Stocks + FD) with day-over-day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Asset allocation donut: Equity, Debt, Gold, FD,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Monthly investment vs. expense ratio (shows savings discipline)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'Pro tip: Your equity allocation is 85% — consider rebalancing to reduce risk'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FR-10: Analytics &amp; Reports</w:t>
      </w: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FR-10.1 Chart Library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Monthly Spend Donut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50/30/20 breakdown of current month's expenses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Category Bar Chart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Side-by-side monthly comparison of top 5 categories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Daily Spend Line Chart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Spending trend over the current month, day by day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Income vs. Expense Bar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Monthly income vs. total expenses, 6-month view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Net Worth Line Chart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Net worth growth over 12 months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Savings Rate Chart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Monthly savings rate % over time with target line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Category Heatmap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Calendar heatmap showing daily spend intensity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Top Merchants Horizontal Bar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Top 10 merchants by total spend this month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Budget Adherence Radar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Category-level budget vs. actual spider chart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Debt Payoff Timeline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Projected loan payoff under current payment rate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Investment Growth Area Chart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Portfolio value over time (stacked by asset class)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Cash Flow Waterfall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Monthly income → categories → savings waterfall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Recurring Expense Treemap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Visual size map of all recurring expenses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Expense Forecast Line</w:t>
            </w:r>
          </w:p>
        </w:tc>
        <w:tc>
          <w:tcPr>
            <w:tcW w:type="dxa" w:w="4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AI-predicted next-month spend based on 3-month history</w:t>
            </w:r>
          </w:p>
        </w:tc>
        <w:tc>
          <w:tcPr>
            <w:tcW w:type="dxa" w:w="21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FR-10.2 Monthly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Each past month stored with full transaction list, category totals, budget adherence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Month-over-month comparison: current vs. previous month per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Year-to-date (YTD) summary by quarter</w:t>
      </w:r>
    </w:p>
    <w:p>
      <w:pPr>
        <w:spacing w:after="0" w:before="120"/>
      </w:pPr>
    </w:p>
    <w:p>
      <w:pPr>
        <w:pStyle w:val="Heading2"/>
        <w:spacing w:after="120" w:before="340"/>
      </w:pPr>
      <w:r>
        <w:rPr>
          <w:b/>
          <w:bCs/>
          <w:color w:val="7E3AF2"/>
          <w:sz w:val="30"/>
          <w:szCs w:val="30"/>
        </w:rPr>
        <w:t xml:space="preserve">FR-10.3 Export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Basic: Export transactions as CSV (current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Pro: Export PDF report (with charts), CSV, Excel (.xlsx)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Date range selector for export (any custom period)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Report includes: Summary stats, category breakdown, transaction list, savings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Email export option: sends report PDF to registered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Tax-ready export: Capital gains statement from investment module (Pro)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FR-11: AI Financial Tips &amp;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Daily tip on home screen: personalized based on user's spending pattern (not generic advice)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Example tips based on data: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'You spent ₹4,200 on Dining Out this month — 40% more than last month. Try cooking at home 2 days/week to save ~₹1,400'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'Your SIP of ₹5,000/month for 20 years at 12% CAGR will grow to ₹49.9 Lakhs'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'Your emergency fund covers only 1.2 months of expenses. Aim for 6 months.'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'Zomato is your top merchant — ₹6,800 this month. Consider a meal plan subscription instead.'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Tips engine powered by Firebase Functions + Claude API (rule templates + LLM blend)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Basic: 3 tips/week (pre-templated); Pro: unlimited, fully personalized with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In-app financial education: glossary of terms (SIP, XIRR, CIBIL, CAGR, etc.) accessible in-line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'Financial Health Score' (0–100) shown monthly, based on: savings rate, budget adherence, emergency fund, debt-to-income ratio, investment consistency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FR-12: Multi-Currency Support (Pro)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User can set home currency (default: INR)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Foreign currency transactions entered in original currency, auto-converted to home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Exchange rates fetched daily from Open Exchange Rates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Travel mode: quick-switch home currency temporarily for a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Historical exchange rate used for past transactions (not live rate)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FR-13: Joint Wallet / Shared Accounts (Pro)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Create a shared wallet with up to 5 members (partners, roommates, family)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Invite via email or share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All members can add expenses to the shared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Split expenses: Equal split, percentage split, or custom amount per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Settlement view: Who owes whom, with one-tap UPI deep link to settle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Joint budget with shared category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11827"/>
          <w:sz w:val="21"/>
          <w:szCs w:val="21"/>
        </w:rPr>
        <w:t xml:space="preserve">Individual contribution chart: Who spent how much in the shared wallet</w:t>
      </w:r>
    </w:p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NFR-01: Non-Functional Requirements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App cold start &lt; 2 seconds; transaction list scroll at 60 FPS; chart render &lt; 1 second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All core features (entry, view, edit) work without internet; background sync on reconnect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AES-256 for local storage (flutter_secure_storage); TLS 1.3 for all network traffic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Authentication Security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JWT tokens with 1-hour expiry; refresh token rotation; revocable sessions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Backup &amp; Recovery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Cloud Firestore real-time sync; point-in-time recovery for Pro users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WCAG 2.1 AA compliant; screen reader support (TalkBack / VoiceOver); min font 14pt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English + Hindi at launch; framework ready for 8 additional Indian languages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Android 8.0+ (API 26+); iOS 14+; Web (Progressive Web App)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Crash Rate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&lt; 0.5% crash-free sessions target (Firebase Crashlytics monitoring)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User data retained for 90 days after account deletion (legal compliance)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Privacy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 selling of user financial data; GDPR &amp; DPDP Act 2023 (India) compliant</w:t>
            </w:r>
          </w:p>
        </w:tc>
      </w:tr>
      <w:tr>
        <w:tc>
          <w:tcPr>
            <w:tcW w:type="dxa" w:w="28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SMS Compliance</w:t>
            </w:r>
          </w:p>
        </w:tc>
        <w:tc>
          <w:tcPr>
            <w:tcW w:type="dxa" w:w="65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SMS reading only for personal finance parsing; data never shared with third parties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NFR-02: Notification Requirements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100"/>
        <w:gridCol w:w="1960"/>
      </w:tblGrid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Dismissible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SMS transaction detected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New bank SMS received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In-app bottom sheet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Budget 80% alert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Category reaches 80% of limit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+ In-app badge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Budget exceeded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Category reaches 100% of limit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+ In-app banner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EMI due reminder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 days before EMI date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SIP debit reminder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Day of SIP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Credit card due date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7, 3, 1 day before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Monthly budget reset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1st of month (or custom date)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Month-end summary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Last day of month, 8 PM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Savings goal milestone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25%, 50%, 75%, 100%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In-app celebration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Daily log reminder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9 PM if no expense logged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(configurable off)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Investment NAV alert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Stock/MF moves ±5% in a day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(Pro)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Duplicate SMS flagged</w:t>
            </w:r>
          </w:p>
        </w:tc>
        <w:tc>
          <w:tcPr>
            <w:tcW w:type="dxa" w:w="27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Potential duplicate detected</w:t>
            </w:r>
          </w:p>
        </w:tc>
        <w:tc>
          <w:tcPr>
            <w:tcW w:type="dxa" w:w="21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In-app info card</w:t>
            </w:r>
          </w:p>
        </w:tc>
        <w:tc>
          <w:tcPr>
            <w:tcW w:type="dxa" w:w="1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b/>
          <w:bCs/>
          <w:color w:val="1A56DB"/>
          <w:sz w:val="40"/>
          <w:szCs w:val="40"/>
        </w:rPr>
        <w:t xml:space="preserve">Appendix A: Glossary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50/30/20 Rule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Budgeting principle: 50% income to Needs, 30% to Wants, 20% to Savings/Investments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Envelope System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Allocating a fixed budget to each category; spending is limited to that 'envelope'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SIP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Systematic Investment Plan — recurring investment in a mutual fund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NAV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Net Asset Value — price per unit of a mutual fund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XIRR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Extended Internal Rate of Return — annualized return accounting for irregular cash flows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CAGR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Compound Annual Growth Rate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CIBIL Score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India's credit score (300–900); higher is better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AA Framework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Account Aggregator — RBI-regulated framework for consented financial data sharing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CAS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Consolidated Account Statement — official MF holdings statement from NSDL/CDSL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EMI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Equated Monthly Installment — fixed monthly loan repayment amount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BNPL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Buy Now Pay Later — short-term credit product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STCG/LTCG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Short-Term / Long-Term Capital Gains — tax categories for investment profits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OCR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Optical Character Recognition — extracting text from receipt images</w:t>
            </w:r>
          </w:p>
        </w:tc>
      </w:tr>
      <w:tr>
        <w:tc>
          <w:tcPr>
            <w:tcW w:type="dxa" w:w="240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FAB</w:t>
            </w:r>
          </w:p>
        </w:tc>
        <w:tc>
          <w:tcPr>
            <w:tcW w:type="dxa" w:w="6960"/>
            <w:tcBorders>
              <w:top w:val="single" w:color="DADDE1" w:sz="1"/>
              <w:left w:val="single" w:color="DADDE1" w:sz="1"/>
              <w:bottom w:val="single" w:color="DADDE1" w:sz="1"/>
              <w:right w:val="single" w:color="DADDE1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Floating Action Button — the persistent + button for quick expense entry</w:t>
            </w:r>
          </w:p>
        </w:tc>
      </w:tr>
    </w:tbl>
    <w:p>
      <w:pPr>
        <w:spacing w:after="0" w:before="40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80"/>
        <w:jc w:val="center"/>
      </w:pPr>
      <w:r>
        <w:rPr>
          <w:color w:val="6B7280"/>
          <w:sz w:val="18"/>
          <w:szCs w:val="18"/>
        </w:rPr>
        <w:t xml:space="preserve">FinFlow SRS v1.0 — Confidential — May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Calibri" w:cs="Calibri" w:eastAsia="Calibri" w:hAnsi="Calibr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2026-05-30T04:24:07.844Z</dcterms:created>
  <dcterms:modified xsi:type="dcterms:W3CDTF">2026-05-30T04:24:07.844Z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