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p>
      <w:pPr>
        <w:spacing w:after="60" w:before="0"/>
        <w:jc w:val="center"/>
      </w:pPr>
      <w:r>
        <w:rPr>
          <w:b/>
          <w:bCs/>
          <w:color w:val="1A56DB"/>
          <w:sz w:val="80"/>
          <w:szCs w:val="80"/>
        </w:rPr>
        <w:t xml:space="preserve">FinFlow</w:t>
      </w:r>
    </w:p>
    <w:p>
      <w:pPr>
        <w:spacing w:after="40" w:before="0"/>
        <w:jc w:val="center"/>
      </w:pPr>
      <w:r>
        <w:rPr>
          <w:b/>
          <w:bCs/>
          <w:color w:val="7E3AF2"/>
          <w:sz w:val="34"/>
          <w:szCs w:val="34"/>
        </w:rPr>
        <w:t xml:space="preserve">Smart Personal Finance Manager</w:t>
      </w:r>
    </w:p>
    <w:p>
      <w:pPr>
        <w:spacing w:after="80" w:before="0"/>
        <w:jc w:val="center"/>
      </w:pPr>
      <w:r>
        <w:rPr>
          <w:color w:val="6B7280"/>
          <w:sz w:val="26"/>
          <w:szCs w:val="26"/>
        </w:rPr>
        <w:t xml:space="preserve">Flutter Application — Project Plan</w:t>
      </w:r>
    </w:p>
    <w:p>
      <w:pPr>
        <w:pBdr>
          <w:bottom w:val="single" w:color="E5E7EB" w:sz="4" w:space="1"/>
        </w:pBdr>
        <w:spacing w:after="160" w:before="160"/>
      </w:pPr>
    </w:p>
    <w:p>
      <w:pPr>
        <w:spacing w:after="0" w:before="40"/>
      </w:pPr>
    </w:p>
    <w:p>
      <w:pPr>
        <w:spacing w:after="20" w:before="0"/>
        <w:jc w:val="center"/>
      </w:pPr>
      <w:r>
        <w:rPr>
          <w:color w:val="6B7280"/>
          <w:sz w:val="20"/>
          <w:szCs w:val="20"/>
        </w:rPr>
        <w:t xml:space="preserve">Version 1.0  |  May 2026  |  Confidential</w:t>
      </w:r>
    </w:p>
    <w:p>
      <w:pPr>
        <w:spacing w:after="0" w:before="600"/>
      </w:pPr>
    </w:p>
    <w:p>
      <w:r>
        <w:br w:type="page"/>
      </w:r>
    </w:p>
    <w:p>
      <w:pPr>
        <w:pStyle w:val="Heading1"/>
        <w:pBdr>
          <w:bottom w:val="single" w:color="1A56DB" w:sz="8" w:space="6"/>
        </w:pBdr>
        <w:spacing w:after="160" w:before="480"/>
      </w:pPr>
      <w:r>
        <w:rPr>
          <w:b/>
          <w:bCs/>
          <w:color w:val="1A56DB"/>
          <w:sz w:val="40"/>
          <w:szCs w:val="40"/>
        </w:rPr>
        <w:t xml:space="preserve">1. Executive Summary</w:t>
      </w:r>
    </w:p>
    <w:p>
      <w:pPr>
        <w:spacing w:after="80" w:before="60"/>
        <w:jc w:val="left"/>
      </w:pPr>
      <w:r>
        <w:rPr>
          <w:b w:val="false"/>
          <w:bCs w:val="false"/>
          <w:color w:val="111827"/>
          <w:sz w:val="22"/>
          <w:szCs w:val="22"/>
        </w:rPr>
        <w:t xml:space="preserve">FinFlow is a comprehensive, cross-platform personal finance application built with Flutter. It combines daily expense tracking, smart budgeting, loan &amp; EMI management, investment portfolio tracking (SIP, Mutual Funds, Stocks), and AI-powered financial insights into a single, beautifully designed app.</w:t>
      </w:r>
    </w:p>
    <w:p>
      <w:pPr>
        <w:spacing w:after="0" w:before="120"/>
      </w:pPr>
    </w:p>
    <w:p>
      <w:pPr>
        <w:spacing w:after="80" w:before="60"/>
        <w:jc w:val="left"/>
      </w:pPr>
      <w:r>
        <w:rPr>
          <w:b w:val="false"/>
          <w:bCs w:val="false"/>
          <w:color w:val="111827"/>
          <w:sz w:val="22"/>
          <w:szCs w:val="22"/>
        </w:rPr>
        <w:t xml:space="preserve">The application is designed primarily for the Indian market with full support for UPI, bank SMS parsing, INR multi-currency, and India-specific investment instruments, while remaining globally usable.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App Name</w:t>
            </w:r>
          </w:p>
        </w:tc>
        <w:tc>
          <w:tcPr>
            <w:tcW w:type="dxa" w:w="6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FinFlow</w:t>
            </w:r>
          </w:p>
        </w:tc>
      </w:tr>
      <w:tr>
        <w:tc>
          <w:tcPr>
            <w:tcW w:type="dxa" w:w="30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Flutter (iOS, Android, Web)</w:t>
            </w:r>
          </w:p>
        </w:tc>
      </w:tr>
      <w:tr>
        <w:tc>
          <w:tcPr>
            <w:tcW w:type="dxa" w:w="30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Primary Market</w:t>
            </w:r>
          </w:p>
        </w:tc>
        <w:tc>
          <w:tcPr>
            <w:tcW w:type="dxa" w:w="6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India (INR-first, UPI, SMS parsing)</w:t>
            </w:r>
          </w:p>
        </w:tc>
      </w:tr>
      <w:tr>
        <w:tc>
          <w:tcPr>
            <w:tcW w:type="dxa" w:w="30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Google Sign-In + Biometric + Guest Mode</w:t>
            </w:r>
          </w:p>
        </w:tc>
      </w:tr>
      <w:tr>
        <w:tc>
          <w:tcPr>
            <w:tcW w:type="dxa" w:w="30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Monetization</w:t>
            </w:r>
          </w:p>
        </w:tc>
        <w:tc>
          <w:tcPr>
            <w:tcW w:type="dxa" w:w="6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Freemium (Basic Free / Pro Subscription)</w:t>
            </w:r>
          </w:p>
        </w:tc>
      </w:tr>
      <w:tr>
        <w:tc>
          <w:tcPr>
            <w:tcW w:type="dxa" w:w="30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Firebase (Auth, Firestore, Cloud Functions, FCM)</w:t>
            </w:r>
          </w:p>
        </w:tc>
      </w:tr>
      <w:tr>
        <w:tc>
          <w:tcPr>
            <w:tcW w:type="dxa" w:w="30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6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Riverpod / BLoC</w:t>
            </w:r>
          </w:p>
        </w:tc>
      </w:tr>
      <w:tr>
        <w:tc>
          <w:tcPr>
            <w:tcW w:type="dxa" w:w="30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Target Launch</w:t>
            </w:r>
          </w:p>
        </w:tc>
        <w:tc>
          <w:tcPr>
            <w:tcW w:type="dxa" w:w="6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Q1 2027 (MVP)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1A56DB" w:sz="8" w:space="6"/>
        </w:pBdr>
        <w:spacing w:after="160" w:before="480"/>
      </w:pPr>
      <w:r>
        <w:rPr>
          <w:b/>
          <w:bCs/>
          <w:color w:val="1A56DB"/>
          <w:sz w:val="40"/>
          <w:szCs w:val="40"/>
        </w:rPr>
        <w:t xml:space="preserve">2. Vision &amp; Goals</w:t>
      </w:r>
    </w:p>
    <w:p>
      <w:pPr>
        <w:pStyle w:val="Heading2"/>
        <w:spacing w:after="120" w:before="340"/>
      </w:pPr>
      <w:r>
        <w:rPr>
          <w:b/>
          <w:bCs/>
          <w:color w:val="7E3AF2"/>
          <w:sz w:val="30"/>
          <w:szCs w:val="30"/>
        </w:rPr>
        <w:t xml:space="preserve">2.1 Product Vision</w:t>
      </w:r>
    </w:p>
    <w:p>
      <w:pPr>
        <w:spacing w:after="80" w:before="60"/>
        <w:jc w:val="left"/>
      </w:pPr>
      <w:r>
        <w:rPr>
          <w:b w:val="false"/>
          <w:bCs w:val="false"/>
          <w:color w:val="111827"/>
          <w:sz w:val="22"/>
          <w:szCs w:val="22"/>
        </w:rPr>
        <w:t xml:space="preserve">"Empower every individual to understand, control, and grow their wealth — effortlessly — in one app."</w:t>
      </w:r>
    </w:p>
    <w:p>
      <w:pPr>
        <w:spacing w:after="0" w:before="120"/>
      </w:pPr>
    </w:p>
    <w:p>
      <w:pPr>
        <w:pStyle w:val="Heading2"/>
        <w:spacing w:after="120" w:before="340"/>
      </w:pPr>
      <w:r>
        <w:rPr>
          <w:b/>
          <w:bCs/>
          <w:color w:val="7E3AF2"/>
          <w:sz w:val="30"/>
          <w:szCs w:val="30"/>
        </w:rPr>
        <w:t xml:space="preserve">2.2 Strategic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Eliminate financial blind spots via automated SMS &amp; bank-sync transaction capture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Make budgeting intuitive through the 50/30/20 rule and envelope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Track investments (SIP, MF, Stocks) alongside daily expenses in one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Reduce debt stress with automated EMI scheduling and payoff strategies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Drive user retention through AI-powered tips, gamification, and milestone celebrations</w:t>
      </w:r>
    </w:p>
    <w:p>
      <w:pPr>
        <w:spacing w:after="0" w:before="120"/>
      </w:pPr>
    </w:p>
    <w:p>
      <w:pPr>
        <w:pStyle w:val="Heading2"/>
        <w:spacing w:after="120" w:before="340"/>
      </w:pPr>
      <w:r>
        <w:rPr>
          <w:b/>
          <w:bCs/>
          <w:color w:val="7E3AF2"/>
          <w:sz w:val="30"/>
          <w:szCs w:val="30"/>
        </w:rPr>
        <w:t xml:space="preserve">2.3 Target User Personas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200"/>
        <w:gridCol w:w="2660"/>
      </w:tblGrid>
      <w:tr>
        <w:tc>
          <w:tcPr>
            <w:tcW w:type="dxa" w:w="25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42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6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Need</w:t>
            </w:r>
          </w:p>
        </w:tc>
      </w:tr>
      <w:tr>
        <w:tc>
          <w:tcPr>
            <w:tcW w:type="dxa" w:w="25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The Salaried Professional</w:t>
            </w:r>
          </w:p>
        </w:tc>
        <w:tc>
          <w:tcPr>
            <w:tcW w:type="dxa" w:w="42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25–40 yr, monthly salary, multiple cards &amp; loans</w:t>
            </w:r>
          </w:p>
        </w:tc>
        <w:tc>
          <w:tcPr>
            <w:tcW w:type="dxa" w:w="26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Budget control, EMI tracking</w:t>
            </w:r>
          </w:p>
        </w:tc>
      </w:tr>
      <w:tr>
        <w:tc>
          <w:tcPr>
            <w:tcW w:type="dxa" w:w="25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The Young Investor</w:t>
            </w:r>
          </w:p>
        </w:tc>
        <w:tc>
          <w:tcPr>
            <w:tcW w:type="dxa" w:w="42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22–32 yr, starting SIPs, tracking portfolio</w:t>
            </w:r>
          </w:p>
        </w:tc>
        <w:tc>
          <w:tcPr>
            <w:tcW w:type="dxa" w:w="26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Investment dashboard, SIP reminders</w:t>
            </w:r>
          </w:p>
        </w:tc>
      </w:tr>
      <w:tr>
        <w:tc>
          <w:tcPr>
            <w:tcW w:type="dxa" w:w="25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The Family CFO</w:t>
            </w:r>
          </w:p>
        </w:tc>
        <w:tc>
          <w:tcPr>
            <w:tcW w:type="dxa" w:w="42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30–45 yr, managing household + joint expenses</w:t>
            </w:r>
          </w:p>
        </w:tc>
        <w:tc>
          <w:tcPr>
            <w:tcW w:type="dxa" w:w="26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Joint wallet, category limits</w:t>
            </w:r>
          </w:p>
        </w:tc>
      </w:tr>
      <w:tr>
        <w:tc>
          <w:tcPr>
            <w:tcW w:type="dxa" w:w="25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The Freelancer</w:t>
            </w:r>
          </w:p>
        </w:tc>
        <w:tc>
          <w:tcPr>
            <w:tcW w:type="dxa" w:w="42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Variable income, tax planning</w:t>
            </w:r>
          </w:p>
        </w:tc>
        <w:tc>
          <w:tcPr>
            <w:tcW w:type="dxa" w:w="26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Income tracking, export reports</w:t>
            </w:r>
          </w:p>
        </w:tc>
      </w:tr>
      <w:tr>
        <w:tc>
          <w:tcPr>
            <w:tcW w:type="dxa" w:w="25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The Debt Warrior</w:t>
            </w:r>
          </w:p>
        </w:tc>
        <w:tc>
          <w:tcPr>
            <w:tcW w:type="dxa" w:w="42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Active EMI load, wants payoff strategy</w:t>
            </w:r>
          </w:p>
        </w:tc>
        <w:tc>
          <w:tcPr>
            <w:tcW w:type="dxa" w:w="26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Loan tracker, payoff planner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1A56DB" w:sz="8" w:space="6"/>
        </w:pBdr>
        <w:spacing w:after="160" w:before="480"/>
      </w:pPr>
      <w:r>
        <w:rPr>
          <w:b/>
          <w:bCs/>
          <w:color w:val="1A56DB"/>
          <w:sz w:val="40"/>
          <w:szCs w:val="40"/>
        </w:rPr>
        <w:t xml:space="preserve">3. Feature Overview &amp; Modules</w:t>
      </w:r>
    </w:p>
    <w:p>
      <w:pPr>
        <w:pStyle w:val="Heading2"/>
        <w:spacing w:after="120" w:before="340"/>
      </w:pPr>
      <w:r>
        <w:rPr>
          <w:b/>
          <w:bCs/>
          <w:color w:val="7E3AF2"/>
          <w:sz w:val="30"/>
          <w:szCs w:val="30"/>
        </w:rPr>
        <w:t xml:space="preserve">3.1 Module 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Module 1: Onboarding &amp; Authentication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Module 2: Dashboard &amp; Home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Module 3: Transaction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Module 4: SMS &amp; Bank Message Parsing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Module 5: Budgeting (50/30/20 + Envelope)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Module 6: Savings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Module 7: Bank Accounts, Credit Cards &amp; Wallets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Module 8: Loans, EMIs &amp; Debt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Module 9: Investments (SIP / MF / Stocks)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Module 10: Analytics &amp; Reports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Module 11: AI Financial Tips &amp; Insights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Module 12: Settings, Security &amp; Export</w:t>
      </w:r>
    </w:p>
    <w:p>
      <w:pPr>
        <w:spacing w:after="0" w:before="120"/>
      </w:pPr>
    </w:p>
    <w:p>
      <w:pPr>
        <w:pStyle w:val="Heading2"/>
        <w:spacing w:after="120" w:before="340"/>
      </w:pPr>
      <w:r>
        <w:rPr>
          <w:b/>
          <w:bCs/>
          <w:color w:val="7E3AF2"/>
          <w:sz w:val="30"/>
          <w:szCs w:val="30"/>
        </w:rPr>
        <w:t xml:space="preserve">3.2 Basic vs. Pro Feature Tiers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380"/>
        <w:gridCol w:w="3180"/>
      </w:tblGrid>
      <w:tr>
        <w:tc>
          <w:tcPr>
            <w:tcW w:type="dxa" w:w="3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38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Basic (Free)</w:t>
            </w:r>
          </w:p>
        </w:tc>
        <w:tc>
          <w:tcPr>
            <w:tcW w:type="dxa" w:w="318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</w:tr>
      <w:tr>
        <w:tc>
          <w:tcPr>
            <w:tcW w:type="dxa" w:w="3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Manual expense entry</w:t>
            </w:r>
          </w:p>
        </w:tc>
        <w:tc>
          <w:tcPr>
            <w:tcW w:type="dxa" w:w="238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✅ Unlimited</w:t>
            </w:r>
          </w:p>
        </w:tc>
        <w:tc>
          <w:tcPr>
            <w:tcW w:type="dxa" w:w="318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✅ Unlimited</w:t>
            </w:r>
          </w:p>
        </w:tc>
      </w:tr>
      <w:tr>
        <w:tc>
          <w:tcPr>
            <w:tcW w:type="dxa" w:w="3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SMS/message transaction parsing</w:t>
            </w:r>
          </w:p>
        </w:tc>
        <w:tc>
          <w:tcPr>
            <w:tcW w:type="dxa" w:w="238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✅ Up to 100/month</w:t>
            </w:r>
          </w:p>
        </w:tc>
        <w:tc>
          <w:tcPr>
            <w:tcW w:type="dxa" w:w="318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✅ Unlimited</w:t>
            </w:r>
          </w:p>
        </w:tc>
      </w:tr>
      <w:tr>
        <w:tc>
          <w:tcPr>
            <w:tcW w:type="dxa" w:w="3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Duplicate detection for SMS</w:t>
            </w:r>
          </w:p>
        </w:tc>
        <w:tc>
          <w:tcPr>
            <w:tcW w:type="dxa" w:w="238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W w:type="dxa" w:w="318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Accounts (Bank/Card)</w:t>
            </w:r>
          </w:p>
        </w:tc>
        <w:tc>
          <w:tcPr>
            <w:tcW w:type="dxa" w:w="238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Up to 3</w:t>
            </w:r>
          </w:p>
        </w:tc>
        <w:tc>
          <w:tcPr>
            <w:tcW w:type="dxa" w:w="318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3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Budgeting (50/30/20 categories)</w:t>
            </w:r>
          </w:p>
        </w:tc>
        <w:tc>
          <w:tcPr>
            <w:tcW w:type="dxa" w:w="238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W w:type="dxa" w:w="318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Monthly budget auto-reset</w:t>
            </w:r>
          </w:p>
        </w:tc>
        <w:tc>
          <w:tcPr>
            <w:tcW w:type="dxa" w:w="238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W w:type="dxa" w:w="318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Savings goals</w:t>
            </w:r>
          </w:p>
        </w:tc>
        <w:tc>
          <w:tcPr>
            <w:tcW w:type="dxa" w:w="238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Up to 3</w:t>
            </w:r>
          </w:p>
        </w:tc>
        <w:tc>
          <w:tcPr>
            <w:tcW w:type="dxa" w:w="318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3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Loans &amp; EMI tracker</w:t>
            </w:r>
          </w:p>
        </w:tc>
        <w:tc>
          <w:tcPr>
            <w:tcW w:type="dxa" w:w="238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Up to 2 loans</w:t>
            </w:r>
          </w:p>
        </w:tc>
        <w:tc>
          <w:tcPr>
            <w:tcW w:type="dxa" w:w="318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3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Recurring transactions</w:t>
            </w:r>
          </w:p>
        </w:tc>
        <w:tc>
          <w:tcPr>
            <w:tcW w:type="dxa" w:w="238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Up to 5</w:t>
            </w:r>
          </w:p>
        </w:tc>
        <w:tc>
          <w:tcPr>
            <w:tcW w:type="dxa" w:w="318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3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Receipt OCR scanning</w:t>
            </w:r>
          </w:p>
        </w:tc>
        <w:tc>
          <w:tcPr>
            <w:tcW w:type="dxa" w:w="238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❌</w:t>
            </w:r>
          </w:p>
        </w:tc>
        <w:tc>
          <w:tcPr>
            <w:tcW w:type="dxa" w:w="318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Investment tracking (SIP/MF/Stocks)</w:t>
            </w:r>
          </w:p>
        </w:tc>
        <w:tc>
          <w:tcPr>
            <w:tcW w:type="dxa" w:w="238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❌</w:t>
            </w:r>
          </w:p>
        </w:tc>
        <w:tc>
          <w:tcPr>
            <w:tcW w:type="dxa" w:w="318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AI auto-categorization</w:t>
            </w:r>
          </w:p>
        </w:tc>
        <w:tc>
          <w:tcPr>
            <w:tcW w:type="dxa" w:w="238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Basic (rule-based)</w:t>
            </w:r>
          </w:p>
        </w:tc>
        <w:tc>
          <w:tcPr>
            <w:tcW w:type="dxa" w:w="318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AI-powered (learning)</w:t>
            </w:r>
          </w:p>
        </w:tc>
      </w:tr>
      <w:tr>
        <w:tc>
          <w:tcPr>
            <w:tcW w:type="dxa" w:w="3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Analytics &amp; charts</w:t>
            </w:r>
          </w:p>
        </w:tc>
        <w:tc>
          <w:tcPr>
            <w:tcW w:type="dxa" w:w="238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3 basic charts</w:t>
            </w:r>
          </w:p>
        </w:tc>
        <w:tc>
          <w:tcPr>
            <w:tcW w:type="dxa" w:w="318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12+ advanced charts</w:t>
            </w:r>
          </w:p>
        </w:tc>
      </w:tr>
      <w:tr>
        <w:tc>
          <w:tcPr>
            <w:tcW w:type="dxa" w:w="3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Multi-currency support</w:t>
            </w:r>
          </w:p>
        </w:tc>
        <w:tc>
          <w:tcPr>
            <w:tcW w:type="dxa" w:w="238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❌</w:t>
            </w:r>
          </w:p>
        </w:tc>
        <w:tc>
          <w:tcPr>
            <w:tcW w:type="dxa" w:w="318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Joint wallet / shared accounts</w:t>
            </w:r>
          </w:p>
        </w:tc>
        <w:tc>
          <w:tcPr>
            <w:tcW w:type="dxa" w:w="238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❌</w:t>
            </w:r>
          </w:p>
        </w:tc>
        <w:tc>
          <w:tcPr>
            <w:tcW w:type="dxa" w:w="318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Export (PDF, CSV, Excel)</w:t>
            </w:r>
          </w:p>
        </w:tc>
        <w:tc>
          <w:tcPr>
            <w:tcW w:type="dxa" w:w="238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CSV only</w:t>
            </w:r>
          </w:p>
        </w:tc>
        <w:tc>
          <w:tcPr>
            <w:tcW w:type="dxa" w:w="318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PDF + CSV + Excel</w:t>
            </w:r>
          </w:p>
        </w:tc>
      </w:tr>
      <w:tr>
        <w:tc>
          <w:tcPr>
            <w:tcW w:type="dxa" w:w="3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Bank API sync (Plaid/Account Aggregator)</w:t>
            </w:r>
          </w:p>
        </w:tc>
        <w:tc>
          <w:tcPr>
            <w:tcW w:type="dxa" w:w="238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❌</w:t>
            </w:r>
          </w:p>
        </w:tc>
        <w:tc>
          <w:tcPr>
            <w:tcW w:type="dxa" w:w="318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Net worth tracker</w:t>
            </w:r>
          </w:p>
        </w:tc>
        <w:tc>
          <w:tcPr>
            <w:tcW w:type="dxa" w:w="238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❌</w:t>
            </w:r>
          </w:p>
        </w:tc>
        <w:tc>
          <w:tcPr>
            <w:tcW w:type="dxa" w:w="318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AI financial tips &amp; coaching</w:t>
            </w:r>
          </w:p>
        </w:tc>
        <w:tc>
          <w:tcPr>
            <w:tcW w:type="dxa" w:w="238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3 tips/week</w:t>
            </w:r>
          </w:p>
        </w:tc>
        <w:tc>
          <w:tcPr>
            <w:tcW w:type="dxa" w:w="318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Unlimited, personalized</w:t>
            </w:r>
          </w:p>
        </w:tc>
      </w:tr>
      <w:tr>
        <w:tc>
          <w:tcPr>
            <w:tcW w:type="dxa" w:w="3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Debt payoff strategies (Snowball/Avalanche)</w:t>
            </w:r>
          </w:p>
        </w:tc>
        <w:tc>
          <w:tcPr>
            <w:tcW w:type="dxa" w:w="238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❌</w:t>
            </w:r>
          </w:p>
        </w:tc>
        <w:tc>
          <w:tcPr>
            <w:tcW w:type="dxa" w:w="318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Push notifications &amp; smart alerts</w:t>
            </w:r>
          </w:p>
        </w:tc>
        <w:tc>
          <w:tcPr>
            <w:tcW w:type="dxa" w:w="238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Basic</w:t>
            </w:r>
          </w:p>
        </w:tc>
        <w:tc>
          <w:tcPr>
            <w:tcW w:type="dxa" w:w="318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Advanced + custom rules</w:t>
            </w:r>
          </w:p>
        </w:tc>
      </w:tr>
      <w:tr>
        <w:tc>
          <w:tcPr>
            <w:tcW w:type="dxa" w:w="3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Dark mode &amp; custom themes</w:t>
            </w:r>
          </w:p>
        </w:tc>
        <w:tc>
          <w:tcPr>
            <w:tcW w:type="dxa" w:w="238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2 themes</w:t>
            </w:r>
          </w:p>
        </w:tc>
        <w:tc>
          <w:tcPr>
            <w:tcW w:type="dxa" w:w="318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Unlimited themes</w:t>
            </w:r>
          </w:p>
        </w:tc>
      </w:tr>
      <w:tr>
        <w:tc>
          <w:tcPr>
            <w:tcW w:type="dxa" w:w="3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Cloud sync &amp; multi-device</w:t>
            </w:r>
          </w:p>
        </w:tc>
        <w:tc>
          <w:tcPr>
            <w:tcW w:type="dxa" w:w="238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W w:type="dxa" w:w="318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✅ Priority sync</w:t>
            </w:r>
          </w:p>
        </w:tc>
      </w:tr>
      <w:tr>
        <w:tc>
          <w:tcPr>
            <w:tcW w:type="dxa" w:w="3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Biometric lock</w:t>
            </w:r>
          </w:p>
        </w:tc>
        <w:tc>
          <w:tcPr>
            <w:tcW w:type="dxa" w:w="238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W w:type="dxa" w:w="318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Guest/Demo mode</w:t>
            </w:r>
          </w:p>
        </w:tc>
        <w:tc>
          <w:tcPr>
            <w:tcW w:type="dxa" w:w="238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W w:type="dxa" w:w="318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Ad-free</w:t>
            </w:r>
          </w:p>
        </w:tc>
        <w:tc>
          <w:tcPr>
            <w:tcW w:type="dxa" w:w="238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❌ (minimal ads)</w:t>
            </w:r>
          </w:p>
        </w:tc>
        <w:tc>
          <w:tcPr>
            <w:tcW w:type="dxa" w:w="318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Price</w:t>
            </w:r>
          </w:p>
        </w:tc>
        <w:tc>
          <w:tcPr>
            <w:tcW w:type="dxa" w:w="238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Free</w:t>
            </w:r>
          </w:p>
        </w:tc>
        <w:tc>
          <w:tcPr>
            <w:tcW w:type="dxa" w:w="318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₹149/month or ₹999/year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1A56DB" w:sz="8" w:space="6"/>
        </w:pBdr>
        <w:spacing w:after="160" w:before="480"/>
      </w:pPr>
      <w:r>
        <w:rPr>
          <w:b/>
          <w:bCs/>
          <w:color w:val="1A56DB"/>
          <w:sz w:val="40"/>
          <w:szCs w:val="40"/>
        </w:rPr>
        <w:t xml:space="preserve">4. Technical Architecture</w:t>
      </w:r>
    </w:p>
    <w:p>
      <w:pPr>
        <w:pStyle w:val="Heading2"/>
        <w:spacing w:after="120" w:before="340"/>
      </w:pPr>
      <w:r>
        <w:rPr>
          <w:b/>
          <w:bCs/>
          <w:color w:val="7E3AF2"/>
          <w:sz w:val="30"/>
          <w:szCs w:val="30"/>
        </w:rPr>
        <w:t xml:space="preserve">4.1 Tech Stack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4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Flutter 3.x (Dart)</w:t>
            </w:r>
          </w:p>
        </w:tc>
        <w:tc>
          <w:tcPr>
            <w:tcW w:type="dxa" w:w="39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Cross-platform, rich UI, single codebase</w:t>
            </w:r>
          </w:p>
        </w:tc>
      </w:tr>
      <w:tr>
        <w:tc>
          <w:tcPr>
            <w:tcW w:type="dxa" w:w="24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0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Riverpod 2.x + BLoC</w:t>
            </w:r>
          </w:p>
        </w:tc>
        <w:tc>
          <w:tcPr>
            <w:tcW w:type="dxa" w:w="39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Reactive, testable, scalable</w:t>
            </w:r>
          </w:p>
        </w:tc>
      </w:tr>
      <w:tr>
        <w:tc>
          <w:tcPr>
            <w:tcW w:type="dxa" w:w="24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Local DB</w:t>
            </w:r>
          </w:p>
        </w:tc>
        <w:tc>
          <w:tcPr>
            <w:tcW w:type="dxa" w:w="30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Drift (SQLite) + Hive</w:t>
            </w:r>
          </w:p>
        </w:tc>
        <w:tc>
          <w:tcPr>
            <w:tcW w:type="dxa" w:w="39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Offline-first, fast queries</w:t>
            </w:r>
          </w:p>
        </w:tc>
      </w:tr>
      <w:tr>
        <w:tc>
          <w:tcPr>
            <w:tcW w:type="dxa" w:w="24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Firebase Auth + Google Sign-In</w:t>
            </w:r>
          </w:p>
        </w:tc>
        <w:tc>
          <w:tcPr>
            <w:tcW w:type="dxa" w:w="39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Secure, easy OAuth</w:t>
            </w:r>
          </w:p>
        </w:tc>
      </w:tr>
      <w:tr>
        <w:tc>
          <w:tcPr>
            <w:tcW w:type="dxa" w:w="24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Cloud DB</w:t>
            </w:r>
          </w:p>
        </w:tc>
        <w:tc>
          <w:tcPr>
            <w:tcW w:type="dxa" w:w="30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Cloud Firestore</w:t>
            </w:r>
          </w:p>
        </w:tc>
        <w:tc>
          <w:tcPr>
            <w:tcW w:type="dxa" w:w="39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Real-time sync, offline support</w:t>
            </w:r>
          </w:p>
        </w:tc>
      </w:tr>
      <w:tr>
        <w:tc>
          <w:tcPr>
            <w:tcW w:type="dxa" w:w="24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Cloud Functions</w:t>
            </w:r>
          </w:p>
        </w:tc>
        <w:tc>
          <w:tcPr>
            <w:tcW w:type="dxa" w:w="30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Firebase Functions (Node.js)</w:t>
            </w:r>
          </w:p>
        </w:tc>
        <w:tc>
          <w:tcPr>
            <w:tcW w:type="dxa" w:w="39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AI tips, push triggers, bank sync</w:t>
            </w:r>
          </w:p>
        </w:tc>
      </w:tr>
      <w:tr>
        <w:tc>
          <w:tcPr>
            <w:tcW w:type="dxa" w:w="24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0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Firebase Cloud Messaging (FCM)</w:t>
            </w:r>
          </w:p>
        </w:tc>
        <w:tc>
          <w:tcPr>
            <w:tcW w:type="dxa" w:w="39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Cross-platform push</w:t>
            </w:r>
          </w:p>
        </w:tc>
      </w:tr>
      <w:tr>
        <w:tc>
          <w:tcPr>
            <w:tcW w:type="dxa" w:w="24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Analytics (Internal)</w:t>
            </w:r>
          </w:p>
        </w:tc>
        <w:tc>
          <w:tcPr>
            <w:tcW w:type="dxa" w:w="30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Firebase Analytics + Mixpanel</w:t>
            </w:r>
          </w:p>
        </w:tc>
        <w:tc>
          <w:tcPr>
            <w:tcW w:type="dxa" w:w="39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User behavior, funnel tracking</w:t>
            </w:r>
          </w:p>
        </w:tc>
      </w:tr>
      <w:tr>
        <w:tc>
          <w:tcPr>
            <w:tcW w:type="dxa" w:w="24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SMS Parsing</w:t>
            </w:r>
          </w:p>
        </w:tc>
        <w:tc>
          <w:tcPr>
            <w:tcW w:type="dxa" w:w="30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flutter_sms_inbox + custom regex</w:t>
            </w:r>
          </w:p>
        </w:tc>
        <w:tc>
          <w:tcPr>
            <w:tcW w:type="dxa" w:w="39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Bank/UPI message extraction</w:t>
            </w:r>
          </w:p>
        </w:tc>
      </w:tr>
      <w:tr>
        <w:tc>
          <w:tcPr>
            <w:tcW w:type="dxa" w:w="24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OCR</w:t>
            </w:r>
          </w:p>
        </w:tc>
        <w:tc>
          <w:tcPr>
            <w:tcW w:type="dxa" w:w="30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google_ml_kit (On-device)</w:t>
            </w:r>
          </w:p>
        </w:tc>
        <w:tc>
          <w:tcPr>
            <w:tcW w:type="dxa" w:w="39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Receipt scanning, no cloud cost</w:t>
            </w:r>
          </w:p>
        </w:tc>
      </w:tr>
      <w:tr>
        <w:tc>
          <w:tcPr>
            <w:tcW w:type="dxa" w:w="24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Investment APIs</w:t>
            </w:r>
          </w:p>
        </w:tc>
        <w:tc>
          <w:tcPr>
            <w:tcW w:type="dxa" w:w="30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NSE India API / RapidAPI MF</w:t>
            </w:r>
          </w:p>
        </w:tc>
        <w:tc>
          <w:tcPr>
            <w:tcW w:type="dxa" w:w="39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Live stock &amp; MF NAV data</w:t>
            </w:r>
          </w:p>
        </w:tc>
      </w:tr>
      <w:tr>
        <w:tc>
          <w:tcPr>
            <w:tcW w:type="dxa" w:w="24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Bank Sync (India)</w:t>
            </w:r>
          </w:p>
        </w:tc>
        <w:tc>
          <w:tcPr>
            <w:tcW w:type="dxa" w:w="30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Account Aggregator (AA Framework)</w:t>
            </w:r>
          </w:p>
        </w:tc>
        <w:tc>
          <w:tcPr>
            <w:tcW w:type="dxa" w:w="39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RBI-approved, consent-based</w:t>
            </w:r>
          </w:p>
        </w:tc>
      </w:tr>
      <w:tr>
        <w:tc>
          <w:tcPr>
            <w:tcW w:type="dxa" w:w="24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Bank Sync (Global)</w:t>
            </w:r>
          </w:p>
        </w:tc>
        <w:tc>
          <w:tcPr>
            <w:tcW w:type="dxa" w:w="30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Plaid / Salt Edge</w:t>
            </w:r>
          </w:p>
        </w:tc>
        <w:tc>
          <w:tcPr>
            <w:tcW w:type="dxa" w:w="39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International bank connectivity</w:t>
            </w:r>
          </w:p>
        </w:tc>
      </w:tr>
      <w:tr>
        <w:tc>
          <w:tcPr>
            <w:tcW w:type="dxa" w:w="24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Export</w:t>
            </w:r>
          </w:p>
        </w:tc>
        <w:tc>
          <w:tcPr>
            <w:tcW w:type="dxa" w:w="30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pdf (flutter) + excel / csv packages</w:t>
            </w:r>
          </w:p>
        </w:tc>
        <w:tc>
          <w:tcPr>
            <w:tcW w:type="dxa" w:w="39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Report generation</w:t>
            </w:r>
          </w:p>
        </w:tc>
      </w:tr>
      <w:tr>
        <w:tc>
          <w:tcPr>
            <w:tcW w:type="dxa" w:w="24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Security</w:t>
            </w:r>
          </w:p>
        </w:tc>
        <w:tc>
          <w:tcPr>
            <w:tcW w:type="dxa" w:w="30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AES-256 (flutter_secure_storage)</w:t>
            </w:r>
          </w:p>
        </w:tc>
        <w:tc>
          <w:tcPr>
            <w:tcW w:type="dxa" w:w="39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Encrypted local storage</w:t>
            </w:r>
          </w:p>
        </w:tc>
      </w:tr>
      <w:tr>
        <w:tc>
          <w:tcPr>
            <w:tcW w:type="dxa" w:w="24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Charts</w:t>
            </w:r>
          </w:p>
        </w:tc>
        <w:tc>
          <w:tcPr>
            <w:tcW w:type="dxa" w:w="30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fl_chart + syncfusion_flutter_charts</w:t>
            </w:r>
          </w:p>
        </w:tc>
        <w:tc>
          <w:tcPr>
            <w:tcW w:type="dxa" w:w="39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Rich data visualization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40"/>
      </w:pPr>
      <w:r>
        <w:rPr>
          <w:b/>
          <w:bCs/>
          <w:color w:val="7E3AF2"/>
          <w:sz w:val="30"/>
          <w:szCs w:val="30"/>
        </w:rPr>
        <w:t xml:space="preserve">4.2 SMS Parsing &amp; Duplicate Detection</w:t>
      </w:r>
    </w:p>
    <w:p>
      <w:pPr>
        <w:spacing w:after="80" w:before="60"/>
        <w:jc w:val="left"/>
      </w:pPr>
      <w:r>
        <w:rPr>
          <w:b w:val="false"/>
          <w:bCs w:val="false"/>
          <w:color w:val="111827"/>
          <w:sz w:val="22"/>
          <w:szCs w:val="22"/>
        </w:rPr>
        <w:t xml:space="preserve">Bank transaction SMS messages follow semi-standard formats. FinFlow implements: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Regex-based parser library covering 30+ Indian bank formats (SBI, HDFC, ICICI, Axis, Kotak,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Extracts: amount, merchant/payee, transaction type (debit/credit), date, account last 4 digits, reference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Duplicate detection using a composite key: amount + date (±2 min window) + account + reference number hash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If two messages arrive for the same transaction (common with UPI — one from bank, one from UPI app), system shows only ONE prompt with confidence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User sees a bottom sheet on app open: 'New transaction detected — Add or Skip'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Batch review mode if multiple SMS arrived while app was closed</w:t>
      </w:r>
    </w:p>
    <w:p>
      <w:pPr>
        <w:spacing w:after="0" w:before="120"/>
      </w:pPr>
    </w:p>
    <w:p>
      <w:pPr>
        <w:pStyle w:val="Heading2"/>
        <w:spacing w:after="120" w:before="340"/>
      </w:pPr>
      <w:r>
        <w:rPr>
          <w:b/>
          <w:bCs/>
          <w:color w:val="7E3AF2"/>
          <w:sz w:val="30"/>
          <w:szCs w:val="30"/>
        </w:rPr>
        <w:t xml:space="preserve">4.3 Security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AES-256 encryption for all locally stored financial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SSL/TLS for all network traffic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Biometric authentication (Fingerprint / Face ID) as secondary lock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Optional 2FA via Firebase Auth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No plain-text storage of account numbers — stored as last-4-digit masked 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Auto-lock after configurable idle timeout (default: 2 minutes)</w:t>
      </w:r>
    </w:p>
    <w:p>
      <w:pPr>
        <w:spacing w:after="0" w:before="120"/>
      </w:pPr>
    </w:p>
    <w:p>
      <w:pPr>
        <w:pStyle w:val="Heading1"/>
        <w:pBdr>
          <w:bottom w:val="single" w:color="1A56DB" w:sz="8" w:space="6"/>
        </w:pBdr>
        <w:spacing w:after="160" w:before="480"/>
      </w:pPr>
      <w:r>
        <w:rPr>
          <w:b/>
          <w:bCs/>
          <w:color w:val="1A56DB"/>
          <w:sz w:val="40"/>
          <w:szCs w:val="40"/>
        </w:rPr>
        <w:t xml:space="preserve">5. UX &amp; Design Philosophy</w:t>
      </w:r>
    </w:p>
    <w:p>
      <w:pPr>
        <w:pStyle w:val="Heading2"/>
        <w:spacing w:after="120" w:before="340"/>
      </w:pPr>
      <w:r>
        <w:rPr>
          <w:b/>
          <w:bCs/>
          <w:color w:val="7E3AF2"/>
          <w:sz w:val="30"/>
          <w:szCs w:val="30"/>
        </w:rPr>
        <w:t xml:space="preserve">5.1 Core Design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One-Tap Entry: FAB always visible; expense logged in under 3 taps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Progressive Disclosure: Basic users see simple UI; Pro features elegantly revealed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50/30/20 Visual Language: Color-coded categories (Needs = Blue, Wants = Amber, Savings = Green)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Dark Mode First: Designed dark-mode-first, light mode as secondary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Celebration Moments: Animated confetti when goals are hit, budgets maintained</w:t>
      </w:r>
    </w:p>
    <w:p>
      <w:pPr>
        <w:spacing w:after="0" w:before="120"/>
      </w:pPr>
    </w:p>
    <w:p>
      <w:pPr>
        <w:pStyle w:val="Heading2"/>
        <w:spacing w:after="120" w:before="340"/>
      </w:pPr>
      <w:r>
        <w:rPr>
          <w:b/>
          <w:bCs/>
          <w:color w:val="7E3AF2"/>
          <w:sz w:val="30"/>
          <w:szCs w:val="30"/>
        </w:rPr>
        <w:t xml:space="preserve">5.2 Navigation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Bottom Nav Bar: Home | Transactions | Budget | Invest |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FAB (+): Persistent, opens quick-add sheet with amount-first entry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Swipe Gestures: Left-swipe to delete, right-swipe to edit on transaction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Search: Global search across transactions, goals, accounts</w:t>
      </w:r>
    </w:p>
    <w:p>
      <w:pPr>
        <w:spacing w:after="0" w:before="120"/>
      </w:pPr>
    </w:p>
    <w:p>
      <w:pPr>
        <w:pStyle w:val="Heading2"/>
        <w:spacing w:after="120" w:before="340"/>
      </w:pPr>
      <w:r>
        <w:rPr>
          <w:b/>
          <w:bCs/>
          <w:color w:val="7E3AF2"/>
          <w:sz w:val="30"/>
          <w:szCs w:val="30"/>
        </w:rPr>
        <w:t xml:space="preserve">5.3 Onboarding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Step 1: Splash + Guest Mode option (try without login)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Step 2: Google Sign-In (one tap)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Step 3: Currency &amp; region selection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Step 4: Add first bank account or card (optional, skippable)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Step 5: Set monthly income &amp; first budget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Step 6: Enable SMS permission for auto-parsing (optional, skippable)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Step 7: Home dashboard with sample data overlay for first-time users</w:t>
      </w:r>
    </w:p>
    <w:p>
      <w:pPr>
        <w:spacing w:after="0" w:before="120"/>
      </w:pPr>
    </w:p>
    <w:p>
      <w:pPr>
        <w:pStyle w:val="Heading1"/>
        <w:pBdr>
          <w:bottom w:val="single" w:color="1A56DB" w:sz="8" w:space="6"/>
        </w:pBdr>
        <w:spacing w:after="160" w:before="480"/>
      </w:pPr>
      <w:r>
        <w:rPr>
          <w:b/>
          <w:bCs/>
          <w:color w:val="1A56DB"/>
          <w:sz w:val="40"/>
          <w:szCs w:val="40"/>
        </w:rPr>
        <w:t xml:space="preserve">6. Budget Reset &amp; Period Logic</w:t>
      </w:r>
    </w:p>
    <w:p>
      <w:pPr>
        <w:spacing w:after="80" w:before="60"/>
        <w:jc w:val="left"/>
      </w:pPr>
      <w:r>
        <w:rPr>
          <w:b w:val="false"/>
          <w:bCs w:val="false"/>
          <w:color w:val="111827"/>
          <w:sz w:val="22"/>
          <w:szCs w:val="22"/>
        </w:rPr>
        <w:t xml:space="preserve">Monthly budgets are a cornerstone feature. FinFlow handles resets with precision: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Budgets reset on the 1st of each month by default (configurable to any date, e.g., salary date)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Reset is automatic via Cloud Function scheduled trigger at midnight on the reset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Previous month data is archived — never deleted — viewable in the Analytics &gt; Monthly History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Users receive a 'Month Ended' summary notification with total spend, savings rate, and top category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Rollover option (Pro): Unspent budget in a category can optionally roll over to next 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Weekly budgets are also supported as a toggle — resets every Monday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Budget progress bar turns amber at 80%, red at 100% (push notification sent at both thresholds)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Envelope system: each category has a dedicated 'envelope' — overspend from one does NOT auto-borrow from another</w:t>
      </w:r>
    </w:p>
    <w:p>
      <w:pPr>
        <w:spacing w:after="0" w:before="120"/>
      </w:pPr>
    </w:p>
    <w:p>
      <w:pPr>
        <w:pStyle w:val="Heading1"/>
        <w:pBdr>
          <w:bottom w:val="single" w:color="1A56DB" w:sz="8" w:space="6"/>
        </w:pBdr>
        <w:spacing w:after="160" w:before="480"/>
      </w:pPr>
      <w:r>
        <w:rPr>
          <w:b/>
          <w:bCs/>
          <w:color w:val="1A56DB"/>
          <w:sz w:val="40"/>
          <w:szCs w:val="40"/>
        </w:rPr>
        <w:t xml:space="preserve">7. Development Roadmap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1600"/>
        <w:gridCol w:w="3760"/>
      </w:tblGrid>
      <w:tr>
        <w:tc>
          <w:tcPr>
            <w:tcW w:type="dxa" w:w="14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6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6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7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14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Phase 1</w:t>
            </w:r>
          </w:p>
        </w:tc>
        <w:tc>
          <w:tcPr>
            <w:tcW w:type="dxa" w:w="26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Foundation &amp; Auth</w:t>
            </w:r>
          </w:p>
        </w:tc>
        <w:tc>
          <w:tcPr>
            <w:tcW w:type="dxa" w:w="16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4 weeks</w:t>
            </w:r>
          </w:p>
        </w:tc>
        <w:tc>
          <w:tcPr>
            <w:tcW w:type="dxa" w:w="37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Project setup, Firebase, Google Auth, Guest mode, DB schema</w:t>
            </w:r>
          </w:p>
        </w:tc>
      </w:tr>
      <w:tr>
        <w:tc>
          <w:tcPr>
            <w:tcW w:type="dxa" w:w="14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Phase 2</w:t>
            </w:r>
          </w:p>
        </w:tc>
        <w:tc>
          <w:tcPr>
            <w:tcW w:type="dxa" w:w="26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Core Transactions</w:t>
            </w:r>
          </w:p>
        </w:tc>
        <w:tc>
          <w:tcPr>
            <w:tcW w:type="dxa" w:w="16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5 weeks</w:t>
            </w:r>
          </w:p>
        </w:tc>
        <w:tc>
          <w:tcPr>
            <w:tcW w:type="dxa" w:w="37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Manual entry, categories, recurring, local DB, offline mode</w:t>
            </w:r>
          </w:p>
        </w:tc>
      </w:tr>
      <w:tr>
        <w:tc>
          <w:tcPr>
            <w:tcW w:type="dxa" w:w="14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Phase 3</w:t>
            </w:r>
          </w:p>
        </w:tc>
        <w:tc>
          <w:tcPr>
            <w:tcW w:type="dxa" w:w="26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SMS Parsing</w:t>
            </w:r>
          </w:p>
        </w:tc>
        <w:tc>
          <w:tcPr>
            <w:tcW w:type="dxa" w:w="16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3 weeks</w:t>
            </w:r>
          </w:p>
        </w:tc>
        <w:tc>
          <w:tcPr>
            <w:tcW w:type="dxa" w:w="37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SMS reader, regex parsers, duplicate detection, review sheet</w:t>
            </w:r>
          </w:p>
        </w:tc>
      </w:tr>
      <w:tr>
        <w:tc>
          <w:tcPr>
            <w:tcW w:type="dxa" w:w="14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Phase 4</w:t>
            </w:r>
          </w:p>
        </w:tc>
        <w:tc>
          <w:tcPr>
            <w:tcW w:type="dxa" w:w="26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Budgeting</w:t>
            </w:r>
          </w:p>
        </w:tc>
        <w:tc>
          <w:tcPr>
            <w:tcW w:type="dxa" w:w="16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4 weeks</w:t>
            </w:r>
          </w:p>
        </w:tc>
        <w:tc>
          <w:tcPr>
            <w:tcW w:type="dxa" w:w="37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50/30/20 system, envelope, monthly reset, budget alerts</w:t>
            </w:r>
          </w:p>
        </w:tc>
      </w:tr>
      <w:tr>
        <w:tc>
          <w:tcPr>
            <w:tcW w:type="dxa" w:w="14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Phase 5</w:t>
            </w:r>
          </w:p>
        </w:tc>
        <w:tc>
          <w:tcPr>
            <w:tcW w:type="dxa" w:w="26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Accounts &amp; Cards</w:t>
            </w:r>
          </w:p>
        </w:tc>
        <w:tc>
          <w:tcPr>
            <w:tcW w:type="dxa" w:w="16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3 weeks</w:t>
            </w:r>
          </w:p>
        </w:tc>
        <w:tc>
          <w:tcPr>
            <w:tcW w:type="dxa" w:w="37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Bank/card/wallet addition, balance tracking, credit limit</w:t>
            </w:r>
          </w:p>
        </w:tc>
      </w:tr>
      <w:tr>
        <w:tc>
          <w:tcPr>
            <w:tcW w:type="dxa" w:w="14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Phase 6</w:t>
            </w:r>
          </w:p>
        </w:tc>
        <w:tc>
          <w:tcPr>
            <w:tcW w:type="dxa" w:w="26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Loans &amp; EMI</w:t>
            </w:r>
          </w:p>
        </w:tc>
        <w:tc>
          <w:tcPr>
            <w:tcW w:type="dxa" w:w="16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3 weeks</w:t>
            </w:r>
          </w:p>
        </w:tc>
        <w:tc>
          <w:tcPr>
            <w:tcW w:type="dxa" w:w="37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Loan entry, EMI schedule, auto-expense, payoff strategies</w:t>
            </w:r>
          </w:p>
        </w:tc>
      </w:tr>
      <w:tr>
        <w:tc>
          <w:tcPr>
            <w:tcW w:type="dxa" w:w="14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Phase 7</w:t>
            </w:r>
          </w:p>
        </w:tc>
        <w:tc>
          <w:tcPr>
            <w:tcW w:type="dxa" w:w="26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Savings Goals</w:t>
            </w:r>
          </w:p>
        </w:tc>
        <w:tc>
          <w:tcPr>
            <w:tcW w:type="dxa" w:w="16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2 weeks</w:t>
            </w:r>
          </w:p>
        </w:tc>
        <w:tc>
          <w:tcPr>
            <w:tcW w:type="dxa" w:w="37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Goal creation, progress tracking, contributions</w:t>
            </w:r>
          </w:p>
        </w:tc>
      </w:tr>
      <w:tr>
        <w:tc>
          <w:tcPr>
            <w:tcW w:type="dxa" w:w="14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Phase 8</w:t>
            </w:r>
          </w:p>
        </w:tc>
        <w:tc>
          <w:tcPr>
            <w:tcW w:type="dxa" w:w="26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Investments</w:t>
            </w:r>
          </w:p>
        </w:tc>
        <w:tc>
          <w:tcPr>
            <w:tcW w:type="dxa" w:w="16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5 weeks</w:t>
            </w:r>
          </w:p>
        </w:tc>
        <w:tc>
          <w:tcPr>
            <w:tcW w:type="dxa" w:w="37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SIP/MF/Stock dashboard, live NAV, portfolio P&amp;L</w:t>
            </w:r>
          </w:p>
        </w:tc>
      </w:tr>
      <w:tr>
        <w:tc>
          <w:tcPr>
            <w:tcW w:type="dxa" w:w="14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Phase 9</w:t>
            </w:r>
          </w:p>
        </w:tc>
        <w:tc>
          <w:tcPr>
            <w:tcW w:type="dxa" w:w="26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Analytics</w:t>
            </w:r>
          </w:p>
        </w:tc>
        <w:tc>
          <w:tcPr>
            <w:tcW w:type="dxa" w:w="16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4 weeks</w:t>
            </w:r>
          </w:p>
        </w:tc>
        <w:tc>
          <w:tcPr>
            <w:tcW w:type="dxa" w:w="37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All chart types, monthly history, insights, export</w:t>
            </w:r>
          </w:p>
        </w:tc>
      </w:tr>
      <w:tr>
        <w:tc>
          <w:tcPr>
            <w:tcW w:type="dxa" w:w="14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Phase 10</w:t>
            </w:r>
          </w:p>
        </w:tc>
        <w:tc>
          <w:tcPr>
            <w:tcW w:type="dxa" w:w="26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AI &amp; Tips</w:t>
            </w:r>
          </w:p>
        </w:tc>
        <w:tc>
          <w:tcPr>
            <w:tcW w:type="dxa" w:w="16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3 weeks</w:t>
            </w:r>
          </w:p>
        </w:tc>
        <w:tc>
          <w:tcPr>
            <w:tcW w:type="dxa" w:w="37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Auto-categorize, financial tips engine, coaching nudges</w:t>
            </w:r>
          </w:p>
        </w:tc>
      </w:tr>
      <w:tr>
        <w:tc>
          <w:tcPr>
            <w:tcW w:type="dxa" w:w="14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Phase 11</w:t>
            </w:r>
          </w:p>
        </w:tc>
        <w:tc>
          <w:tcPr>
            <w:tcW w:type="dxa" w:w="26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Pro Features</w:t>
            </w:r>
          </w:p>
        </w:tc>
        <w:tc>
          <w:tcPr>
            <w:tcW w:type="dxa" w:w="16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3 weeks</w:t>
            </w:r>
          </w:p>
        </w:tc>
        <w:tc>
          <w:tcPr>
            <w:tcW w:type="dxa" w:w="37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OCR, multi-currency, joint wallet, bank API sync</w:t>
            </w:r>
          </w:p>
        </w:tc>
      </w:tr>
      <w:tr>
        <w:tc>
          <w:tcPr>
            <w:tcW w:type="dxa" w:w="14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Phase 12</w:t>
            </w:r>
          </w:p>
        </w:tc>
        <w:tc>
          <w:tcPr>
            <w:tcW w:type="dxa" w:w="26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Polish &amp; Launch</w:t>
            </w:r>
          </w:p>
        </w:tc>
        <w:tc>
          <w:tcPr>
            <w:tcW w:type="dxa" w:w="16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4 weeks</w:t>
            </w:r>
          </w:p>
        </w:tc>
        <w:tc>
          <w:tcPr>
            <w:tcW w:type="dxa" w:w="37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Beta testing, Play Store / App Store submission, monitoring</w:t>
            </w:r>
          </w:p>
        </w:tc>
      </w:tr>
    </w:tbl>
    <w:p>
      <w:pPr>
        <w:spacing w:after="0" w:before="120"/>
      </w:pPr>
    </w:p>
    <w:p>
      <w:pPr>
        <w:spacing w:after="80" w:before="60"/>
        <w:jc w:val="left"/>
      </w:pPr>
      <w:r>
        <w:rPr>
          <w:b/>
          <w:bCs/>
          <w:color w:val="111827"/>
          <w:sz w:val="22"/>
          <w:szCs w:val="22"/>
        </w:rPr>
        <w:t xml:space="preserve">Total estimated development timeline: 43 weeks (~11 months) for full feature set. MVP (Phases 1–7) can ship in ~24 weeks.</w:t>
      </w:r>
    </w:p>
    <w:p>
      <w:pPr>
        <w:spacing w:after="0" w:before="120"/>
      </w:pPr>
    </w:p>
    <w:p>
      <w:pPr>
        <w:pStyle w:val="Heading1"/>
        <w:pBdr>
          <w:bottom w:val="single" w:color="1A56DB" w:sz="8" w:space="6"/>
        </w:pBdr>
        <w:spacing w:after="160" w:before="480"/>
      </w:pPr>
      <w:r>
        <w:rPr>
          <w:b/>
          <w:bCs/>
          <w:color w:val="1A56DB"/>
          <w:sz w:val="40"/>
          <w:szCs w:val="40"/>
        </w:rPr>
        <w:t xml:space="preserve">8. Monetization Strategy</w:t>
      </w:r>
    </w:p>
    <w:p>
      <w:pPr>
        <w:pStyle w:val="Heading2"/>
        <w:spacing w:after="120" w:before="340"/>
      </w:pPr>
      <w:r>
        <w:rPr>
          <w:b/>
          <w:bCs/>
          <w:color w:val="7E3AF2"/>
          <w:sz w:val="30"/>
          <w:szCs w:val="30"/>
        </w:rPr>
        <w:t xml:space="preserve">8.1 Pricing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Basic: Free forever — ad-supported (non-intrusive banner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Pro Monthly: ₹149/month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Pro Annual: ₹999/year (save 44%)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Family Plan (future): ₹1,499/year for up to 5 members</w:t>
      </w:r>
    </w:p>
    <w:p>
      <w:pPr>
        <w:spacing w:after="0" w:before="120"/>
      </w:pPr>
    </w:p>
    <w:p>
      <w:pPr>
        <w:pStyle w:val="Heading2"/>
        <w:spacing w:after="120" w:before="340"/>
      </w:pPr>
      <w:r>
        <w:rPr>
          <w:b/>
          <w:bCs/>
          <w:color w:val="7E3AF2"/>
          <w:sz w:val="30"/>
          <w:szCs w:val="30"/>
        </w:rPr>
        <w:t xml:space="preserve">8.2 Conversion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Feature gates shown contextually (e.g., 'You've used 3/3 loans — Upgrade to add more')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30-day free Pro trial on registration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Annual plan promoted prominently (better value)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Referral program: Invite a friend → both get 2 months Pro free</w:t>
      </w:r>
    </w:p>
    <w:p>
      <w:pPr>
        <w:spacing w:after="0" w:before="120"/>
      </w:pPr>
    </w:p>
    <w:p>
      <w:pPr>
        <w:pStyle w:val="Heading1"/>
        <w:pBdr>
          <w:bottom w:val="single" w:color="1A56DB" w:sz="8" w:space="6"/>
        </w:pBdr>
        <w:spacing w:after="160" w:before="480"/>
      </w:pPr>
      <w:r>
        <w:rPr>
          <w:b/>
          <w:bCs/>
          <w:color w:val="1A56DB"/>
          <w:sz w:val="40"/>
          <w:szCs w:val="40"/>
        </w:rPr>
        <w:t xml:space="preserve">9. Risk Register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200"/>
        <w:gridCol w:w="3960"/>
      </w:tblGrid>
      <w:tr>
        <w:tc>
          <w:tcPr>
            <w:tcW w:type="dxa" w:w="2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12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9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SMS permission denied by user</w:t>
            </w:r>
          </w:p>
        </w:tc>
        <w:tc>
          <w:tcPr>
            <w:tcW w:type="dxa" w:w="14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Provide manual entry fallback; explain value clearly</w:t>
            </w:r>
          </w:p>
        </w:tc>
      </w:tr>
      <w:tr>
        <w:tc>
          <w:tcPr>
            <w:tcW w:type="dxa" w:w="2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Bank API / AA Framework changes</w:t>
            </w:r>
          </w:p>
        </w:tc>
        <w:tc>
          <w:tcPr>
            <w:tcW w:type="dxa" w:w="14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Abstract behind adapter layer; support manual CSV import</w:t>
            </w:r>
          </w:p>
        </w:tc>
      </w:tr>
      <w:tr>
        <w:tc>
          <w:tcPr>
            <w:tcW w:type="dxa" w:w="2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Duplicate SMS detection failure</w:t>
            </w:r>
          </w:p>
        </w:tc>
        <w:tc>
          <w:tcPr>
            <w:tcW w:type="dxa" w:w="14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Composite key + time window + user confirmation review</w:t>
            </w:r>
          </w:p>
        </w:tc>
      </w:tr>
      <w:tr>
        <w:tc>
          <w:tcPr>
            <w:tcW w:type="dxa" w:w="2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Data breach / security incident</w:t>
            </w:r>
          </w:p>
        </w:tc>
        <w:tc>
          <w:tcPr>
            <w:tcW w:type="dxa" w:w="14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Critical</w:t>
            </w:r>
          </w:p>
        </w:tc>
        <w:tc>
          <w:tcPr>
            <w:tcW w:type="dxa" w:w="39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AES-256, zero plain-text account numbers, pen testing</w:t>
            </w:r>
          </w:p>
        </w:tc>
      </w:tr>
      <w:tr>
        <w:tc>
          <w:tcPr>
            <w:tcW w:type="dxa" w:w="2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Investment API rate limits</w:t>
            </w:r>
          </w:p>
        </w:tc>
        <w:tc>
          <w:tcPr>
            <w:tcW w:type="dxa" w:w="14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Low</w:t>
            </w:r>
          </w:p>
        </w:tc>
        <w:tc>
          <w:tcPr>
            <w:tcW w:type="dxa" w:w="39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Cache NAV data with 15-min TTL; batch requests</w:t>
            </w:r>
          </w:p>
        </w:tc>
      </w:tr>
      <w:tr>
        <w:tc>
          <w:tcPr>
            <w:tcW w:type="dxa" w:w="2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App Store / Play Store rejection</w:t>
            </w:r>
          </w:p>
        </w:tc>
        <w:tc>
          <w:tcPr>
            <w:tcW w:type="dxa" w:w="14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Follow guidelines strictly; avoid financial advice framing</w:t>
            </w:r>
          </w:p>
        </w:tc>
      </w:tr>
      <w:tr>
        <w:tc>
          <w:tcPr>
            <w:tcW w:type="dxa" w:w="2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User churn after free trial</w:t>
            </w:r>
          </w:p>
        </w:tc>
        <w:tc>
          <w:tcPr>
            <w:tcW w:type="dxa" w:w="14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Onboarding quality, habit loops, weekly insight emails</w:t>
            </w:r>
          </w:p>
        </w:tc>
      </w:tr>
    </w:tbl>
    <w:p>
      <w:pPr>
        <w:spacing w:after="0" w:before="400"/>
      </w:pPr>
    </w:p>
    <w:p>
      <w:pPr>
        <w:pBdr>
          <w:bottom w:val="single" w:color="E5E7EB" w:sz="4" w:space="1"/>
        </w:pBdr>
        <w:spacing w:after="160" w:before="160"/>
      </w:pPr>
    </w:p>
    <w:p>
      <w:pPr>
        <w:spacing w:after="0" w:before="80"/>
        <w:jc w:val="center"/>
      </w:pPr>
      <w:r>
        <w:rPr>
          <w:color w:val="6B7280"/>
          <w:sz w:val="18"/>
          <w:szCs w:val="18"/>
        </w:rPr>
        <w:t xml:space="preserve">FinFlow Project Plan v1.0 — Confidential — May 2026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Calibri" w:cs="Calibri" w:eastAsia="Calibri" w:hAnsi="Calibri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40"/>
      <w:outlineLvl w:val="1"/>
    </w:pPr>
    <w:rPr>
      <w:rFonts w:ascii="Calibri" w:cs="Calibri" w:eastAsia="Calibri" w:hAnsi="Calibri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2026-05-30T04:24:07.820Z</dcterms:created>
  <dcterms:modified xsi:type="dcterms:W3CDTF">2026-05-30T04:24:07.820Z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