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354"/>
            <w:shd w:fill="0B4F8A" w:val="clear"/>
          </w:tcPr>
          <w:p>
            <w:pPr>
              <w:spacing w:before="160" w:after="1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4"/>
              </w:rPr>
              <w:t>AI 招聘管理平台</w:t>
            </w:r>
          </w:p>
        </w:tc>
      </w:tr>
    </w:tbl>
    <w:p/>
    <w:p>
      <w:pPr>
        <w:spacing w:before="480" w:after="160" w:line="276" w:lineRule="auto"/>
        <w:jc w:val="center"/>
      </w:pPr>
      <w:r>
        <w:rPr>
          <w:rFonts w:ascii="微软雅黑" w:hAnsi="微软雅黑" w:eastAsia="微软雅黑"/>
          <w:b/>
          <w:color w:val="0B4F8A"/>
          <w:sz w:val="64"/>
        </w:rPr>
        <w:t>产品说明手册</w:t>
      </w:r>
    </w:p>
    <w:p>
      <w:pPr>
        <w:spacing w:before="0" w:after="360" w:line="276" w:lineRule="auto"/>
        <w:jc w:val="center"/>
      </w:pPr>
      <w:r>
        <w:rPr>
          <w:rFonts w:ascii="微软雅黑" w:hAnsi="微软雅黑" w:eastAsia="微软雅黑"/>
          <w:b w:val="0"/>
          <w:color w:val="0284C7"/>
          <w:sz w:val="28"/>
        </w:rPr>
        <w:t>猎头招聘交付系统 · 岗位全生命周期管理</w:t>
      </w:r>
    </w:p>
    <w:p>
      <w:pPr>
        <w:jc w:val="center"/>
        <w:pBdr>
          <w:bottom w:val="single" w:sz="12" w:space="1" w:color="0B4F8A"/>
        </w:pBdr>
      </w:pPr>
    </w:p>
    <w:p>
      <w:pPr>
        <w:spacing w:before="80" w:after="8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22"/>
        </w:rPr>
        <w:t xml:space="preserve">文档性质  ·  </w:t>
      </w:r>
      <w:r>
        <w:rPr>
          <w:rFonts w:ascii="微软雅黑" w:hAnsi="微软雅黑" w:eastAsia="微软雅黑"/>
          <w:b w:val="0"/>
          <w:color w:val="1E293B"/>
          <w:sz w:val="22"/>
        </w:rPr>
        <w:t>产品功能说明（What / Why）</w:t>
      </w:r>
    </w:p>
    <w:p>
      <w:pPr>
        <w:spacing w:before="80" w:after="8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22"/>
        </w:rPr>
        <w:t xml:space="preserve">适用对象  ·  </w:t>
      </w:r>
      <w:r>
        <w:rPr>
          <w:rFonts w:ascii="微软雅黑" w:hAnsi="微软雅黑" w:eastAsia="微软雅黑"/>
          <w:b w:val="0"/>
          <w:color w:val="1E293B"/>
          <w:sz w:val="22"/>
        </w:rPr>
        <w:t>产品、实施、培训、客户验收、新成员上手</w:t>
      </w:r>
    </w:p>
    <w:p>
      <w:pPr>
        <w:spacing w:before="80" w:after="8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22"/>
        </w:rPr>
        <w:t xml:space="preserve">版本日期  ·  </w:t>
      </w:r>
      <w:r>
        <w:rPr>
          <w:rFonts w:ascii="微软雅黑" w:hAnsi="微软雅黑" w:eastAsia="微软雅黑"/>
          <w:b w:val="0"/>
          <w:color w:val="1E293B"/>
          <w:sz w:val="22"/>
        </w:rPr>
        <w:t>2026-07-19</w:t>
      </w:r>
    </w:p>
    <w:p>
      <w:pPr>
        <w:spacing w:before="80" w:after="8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22"/>
        </w:rPr>
        <w:t xml:space="preserve">截图说明  ·  </w:t>
      </w:r>
      <w:r>
        <w:rPr>
          <w:rFonts w:ascii="微软雅黑" w:hAnsi="微软雅黑" w:eastAsia="微软雅黑"/>
          <w:b w:val="0"/>
          <w:color w:val="1E293B"/>
          <w:sz w:val="22"/>
        </w:rPr>
        <w:t>各功能模块附系统实机截图</w:t>
      </w:r>
    </w:p>
    <w:p/>
    <w:p/>
    <w:p/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475569"/>
          <w:sz w:val="20"/>
        </w:rPr>
        <w:t>内部资料 · 请勿外传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0B4F8A"/>
          <w:sz w:val="36"/>
        </w:rPr>
        <w:t>目录</w:t>
      </w:r>
    </w:p>
    <w:p>
      <w:pPr>
        <w:spacing w:before="0" w:after="240" w:line="276" w:lineRule="auto"/>
      </w:pPr>
      <w:r>
        <w:rPr>
          <w:rFonts w:ascii="微软雅黑" w:hAnsi="微软雅黑" w:eastAsia="微软雅黑"/>
          <w:b w:val="0"/>
          <w:color w:val="475569"/>
          <w:sz w:val="18"/>
        </w:rPr>
        <w:t>提示：在 Word 中右键目录区域 →「更新域」可刷新页码。</w:t>
      </w:r>
    </w:p>
    <w:p>
      <w:r>
        <w:fldChar w:fldCharType="begin"/>
        <w:instrText xml:space="preserve"> TOC \o "1-2" \h \z \u </w:instrText>
        <w:fldChar w:fldCharType="separate"/>
        <w:t>（打开文档后请更新目录域）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0B4F8A"/>
          <w:sz w:val="36"/>
        </w:rPr>
        <w:t>1. 产品概述</w:t>
      </w:r>
    </w:p>
    <w:p>
      <w:pPr>
        <w:spacing w:before="0" w:after="160" w:line="276" w:lineRule="auto"/>
        <w:pBdr>
          <w:bottom w:val="single" w:sz="12" w:space="1" w:color="0B4F8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1.1 产品定位</w:t>
      </w:r>
    </w:p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猎头招聘交付系统</w:t>
      </w:r>
      <w:r>
        <w:rPr>
          <w:rFonts w:ascii="微软雅黑" w:hAnsi="微软雅黑" w:eastAsia="微软雅黑"/>
          <w:b w:val="0"/>
          <w:color w:val="1E293B"/>
          <w:sz w:val="22"/>
        </w:rPr>
        <w:t>是一套面向猎头公司内部使用的</w:t>
      </w:r>
      <w:r>
        <w:rPr>
          <w:rFonts w:ascii="微软雅黑" w:hAnsi="微软雅黑" w:eastAsia="微软雅黑"/>
          <w:b/>
          <w:color w:val="1E293B"/>
          <w:sz w:val="22"/>
        </w:rPr>
        <w:t>岗位全生命周期交付管理系统</w:t>
      </w:r>
      <w:r>
        <w:rPr>
          <w:rFonts w:ascii="微软雅黑" w:hAnsi="微软雅黑" w:eastAsia="微软雅黑"/>
          <w:b w:val="0"/>
          <w:color w:val="1E293B"/>
          <w:sz w:val="22"/>
        </w:rPr>
        <w:t>。</w:t>
      </w:r>
    </w:p>
    <w:p>
      <w:pPr>
        <w:spacing w:before="0" w:after="160" w:line="300" w:lineRule="auto"/>
      </w:pPr>
      <w:r>
        <w:rPr>
          <w:rFonts w:ascii="微软雅黑" w:hAnsi="微软雅黑" w:eastAsia="微软雅黑"/>
          <w:b w:val="0"/>
          <w:color w:val="1E293B"/>
          <w:sz w:val="22"/>
        </w:rPr>
        <w:t>系统核心不是「看看板」，而是把招聘交付做成可跟踪、可协作、可审计的闭环：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8FAFC" w:val="clear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 w:line="288" w:lineRule="auto"/>
            </w:pPr>
            <w:r>
              <w:rPr>
                <w:rFonts w:ascii="Consolas" w:hAnsi="Consolas" w:eastAsia="微软雅黑"/>
                <w:b w:val="0"/>
                <w:color w:val="1E293B"/>
                <w:sz w:val="18"/>
              </w:rPr>
              <w:t>客户需求进入 → 项目/岗位拆分 → 简历池筛选 → 推荐与锁定</w:t>
              <w:br/>
              <w:t>→ 面试推进与评价 → 入职确认 → 质保跟踪 → 统计复盘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1.2 目标用户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典型职责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超级管理员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账号体系、权限、标签口径、质保规则、审计与系统配置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组长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建客户/项目/岗位、分配岗位、看团队交付与绩效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操作员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检索简历、接受岗位、推荐候选人、写跟踪与评价、推进入职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1.3 两条业务主线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主线</w:t>
            </w:r>
          </w:p>
        </w:tc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方向</w:t>
            </w:r>
          </w:p>
        </w:tc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需求进入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客户 → 猎头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甲方提出 JD；猎头在系统中结构化为客户 → 项目 → 岗位</w:t>
            </w:r>
          </w:p>
        </w:tc>
      </w:tr>
      <w:tr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交付推进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猎头 → 客户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从简历池筛选候选人，推荐、面试、评价，直至入职与质保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1.4 技术概要（阅读产品时可跳过）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前端：静态页面 + 共享壳层（导航、标题、权限菜单）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后端：FastAPI + PostgreSQL + SQLAlchemy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外部抓取数据落在独立 `recruit` schema；交付主数据在业务库中管理</w:t>
      </w:r>
    </w:p>
    <w:p>
      <w:pPr>
        <w:pStyle w:val="Heading1"/>
      </w:pPr>
      <w:r>
        <w:rPr>
          <w:rFonts w:ascii="微软雅黑" w:hAnsi="微软雅黑" w:eastAsia="微软雅黑"/>
          <w:b/>
          <w:color w:val="0B4F8A"/>
          <w:sz w:val="36"/>
        </w:rPr>
        <w:t>2. 系统边界</w:t>
      </w:r>
    </w:p>
    <w:p>
      <w:pPr>
        <w:spacing w:before="0" w:after="160" w:line="276" w:lineRule="auto"/>
        <w:pBdr>
          <w:bottom w:val="single" w:sz="12" w:space="1" w:color="0B4F8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2.1 系统负责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管理客户、项目、岗位、候选人、推荐、面试、评价、质保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/>
          <w:color w:val="1E293B"/>
          <w:sz w:val="22"/>
        </w:rPr>
        <w:t>消费</w:t>
      </w:r>
      <w:r>
        <w:rPr>
          <w:rFonts w:ascii="微软雅黑" w:hAnsi="微软雅黑" w:eastAsia="微软雅黑"/>
          <w:b w:val="0"/>
          <w:color w:val="1E293B"/>
          <w:sz w:val="22"/>
        </w:rPr>
        <w:t>外部程序已下载/解析好的简历池数据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维护内部组织、角色、功能权限与数据范围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统计团队与项目交付情况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为 Recruit 抓取程序提供「待抓取岗位」配置，并查看每日抓取任务统计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2.2 系统不负责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上游招聘平台的爬虫实现与抓取策略本身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与智联等平台的直接账号对接（由外部 Recruit 程序承担）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简历来源生成策略（系统只读消费 + 业务侧手工导入）</w:t>
      </w:r>
    </w:p>
    <w:p>
      <w:pPr>
        <w:pStyle w:val="Heading1"/>
      </w:pPr>
      <w:r>
        <w:rPr>
          <w:rFonts w:ascii="微软雅黑" w:hAnsi="微软雅黑" w:eastAsia="微软雅黑"/>
          <w:b/>
          <w:color w:val="0B4F8A"/>
          <w:sz w:val="36"/>
        </w:rPr>
        <w:t>3. 角色与权限总览</w:t>
      </w:r>
    </w:p>
    <w:p>
      <w:pPr>
        <w:spacing w:before="0" w:after="160" w:line="276" w:lineRule="auto"/>
        <w:pBdr>
          <w:bottom w:val="single" w:sz="12" w:space="1" w:color="0B4F8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3.1 角色能力对照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2353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超级管理员</w:t>
            </w:r>
          </w:p>
        </w:tc>
        <w:tc>
          <w:tcPr>
            <w:tcW w:type="dxa" w:w="2353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组长</w:t>
            </w:r>
          </w:p>
        </w:tc>
        <w:tc>
          <w:tcPr>
            <w:tcW w:type="dxa" w:w="2353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操作员</w:t>
            </w:r>
          </w:p>
        </w:tc>
      </w:tr>
      <w:tr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用户 / 角色 / 权限 / 数据权限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是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否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否</w:t>
            </w:r>
          </w:p>
        </w:tc>
      </w:tr>
      <w:tr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标签字典 / 质保配置 / 操作日志</w:t>
            </w:r>
          </w:p>
        </w:tc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是</w:t>
            </w:r>
          </w:p>
        </w:tc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否</w:t>
            </w:r>
          </w:p>
        </w:tc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否</w:t>
            </w:r>
          </w:p>
        </w:tc>
      </w:tr>
      <w:tr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新建客户、项目、岗位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是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是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否</w:t>
            </w:r>
          </w:p>
        </w:tc>
      </w:tr>
      <w:tr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分配岗位给操作员</w:t>
            </w:r>
          </w:p>
        </w:tc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是</w:t>
            </w:r>
          </w:p>
        </w:tc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是</w:t>
            </w:r>
          </w:p>
        </w:tc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否</w:t>
            </w:r>
          </w:p>
        </w:tc>
      </w:tr>
      <w:tr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简历池检索、导入、评价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是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是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是</w:t>
            </w:r>
          </w:p>
        </w:tc>
      </w:tr>
      <w:tr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推荐 / 导出简历</w:t>
            </w:r>
          </w:p>
        </w:tc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是</w:t>
            </w:r>
          </w:p>
        </w:tc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是</w:t>
            </w:r>
          </w:p>
        </w:tc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是（需已接受该岗位分配）</w:t>
            </w:r>
          </w:p>
        </w:tc>
      </w:tr>
      <w:tr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统计数据范围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全部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授权范围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个人相关</w:t>
            </w:r>
          </w:p>
        </w:tc>
      </w:tr>
      <w:tr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平台岗位发布（Recruit）</w:t>
            </w:r>
          </w:p>
        </w:tc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按菜单权限</w:t>
            </w:r>
          </w:p>
        </w:tc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按菜单权限</w:t>
            </w:r>
          </w:p>
        </w:tc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按菜单权限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3.2 权限模型要点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1. </w:t>
      </w:r>
      <w:r>
        <w:rPr>
          <w:rFonts w:ascii="微软雅黑" w:hAnsi="微软雅黑" w:eastAsia="微软雅黑"/>
          <w:b/>
          <w:color w:val="1E293B"/>
          <w:sz w:val="22"/>
        </w:rPr>
        <w:t>功能权限</w:t>
      </w:r>
      <w:r>
        <w:rPr>
          <w:rFonts w:ascii="微软雅黑" w:hAnsi="微软雅黑" w:eastAsia="微软雅黑"/>
          <w:b w:val="0"/>
          <w:color w:val="1E293B"/>
          <w:sz w:val="22"/>
        </w:rPr>
        <w:t>：按角色配置页面与操作（菜单动态显示）。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2. </w:t>
      </w:r>
      <w:r>
        <w:rPr>
          <w:rFonts w:ascii="微软雅黑" w:hAnsi="微软雅黑" w:eastAsia="微软雅黑"/>
          <w:b/>
          <w:color w:val="1E293B"/>
          <w:sz w:val="22"/>
        </w:rPr>
        <w:t>数据权限</w:t>
      </w:r>
      <w:r>
        <w:rPr>
          <w:rFonts w:ascii="微软雅黑" w:hAnsi="微软雅黑" w:eastAsia="微软雅黑"/>
          <w:b w:val="0"/>
          <w:color w:val="1E293B"/>
          <w:sz w:val="22"/>
        </w:rPr>
        <w:t>：可按公司 / 项目 / 岗位范围授权；与「岗位分配任务」联动。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3. </w:t>
      </w:r>
      <w:r>
        <w:rPr>
          <w:rFonts w:ascii="微软雅黑" w:hAnsi="微软雅黑" w:eastAsia="微软雅黑"/>
          <w:b/>
          <w:color w:val="1E293B"/>
          <w:sz w:val="22"/>
        </w:rPr>
        <w:t>协作关键路径</w:t>
      </w:r>
      <w:r>
        <w:rPr>
          <w:rFonts w:ascii="微软雅黑" w:hAnsi="微软雅黑" w:eastAsia="微软雅黑"/>
          <w:b w:val="0"/>
          <w:color w:val="1E293B"/>
          <w:sz w:val="22"/>
        </w:rPr>
        <w:t>：组长分配岗位 → 操作员在任务看板「接受」→ 才可对该岗位进行推荐等写操作。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4. </w:t>
      </w:r>
      <w:r>
        <w:rPr>
          <w:rFonts w:ascii="微软雅黑" w:hAnsi="微软雅黑" w:eastAsia="微软雅黑"/>
          <w:b/>
          <w:color w:val="1E293B"/>
          <w:sz w:val="22"/>
        </w:rPr>
        <w:t>简历池</w:t>
      </w:r>
      <w:r>
        <w:rPr>
          <w:rFonts w:ascii="微软雅黑" w:hAnsi="微软雅黑" w:eastAsia="微软雅黑"/>
          <w:b w:val="0"/>
          <w:color w:val="1E293B"/>
          <w:sz w:val="22"/>
        </w:rPr>
        <w:t>：检索对授权角色共享；同级流转有阻断规则，组长可穿透下属数据。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5. </w:t>
      </w:r>
      <w:r>
        <w:rPr>
          <w:rFonts w:ascii="微软雅黑" w:hAnsi="微软雅黑" w:eastAsia="微软雅黑"/>
          <w:b/>
          <w:color w:val="1E293B"/>
          <w:sz w:val="22"/>
        </w:rPr>
        <w:t>单设备登录</w:t>
      </w:r>
      <w:r>
        <w:rPr>
          <w:rFonts w:ascii="微软雅黑" w:hAnsi="微软雅黑" w:eastAsia="微软雅黑"/>
          <w:b w:val="0"/>
          <w:color w:val="1E293B"/>
          <w:sz w:val="22"/>
        </w:rPr>
        <w:t>：同一账号新登录会踢掉旧会话。</w:t>
      </w:r>
    </w:p>
    <w:p>
      <w:pPr>
        <w:pStyle w:val="Heading1"/>
      </w:pPr>
      <w:r>
        <w:rPr>
          <w:rFonts w:ascii="微软雅黑" w:hAnsi="微软雅黑" w:eastAsia="微软雅黑"/>
          <w:b/>
          <w:color w:val="0B4F8A"/>
          <w:sz w:val="36"/>
        </w:rPr>
        <w:t>4. 核心业务对象</w:t>
      </w:r>
    </w:p>
    <w:p>
      <w:pPr>
        <w:spacing w:before="0" w:after="160" w:line="276" w:lineRule="auto"/>
        <w:pBdr>
          <w:bottom w:val="single" w:sz="12" w:space="1" w:color="0B4F8A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8FAFC" w:val="clear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 w:line="288" w:lineRule="auto"/>
            </w:pPr>
            <w:r>
              <w:rPr>
                <w:rFonts w:ascii="Consolas" w:hAnsi="Consolas" w:eastAsia="微软雅黑"/>
                <w:b w:val="0"/>
                <w:color w:val="1E293B"/>
                <w:sz w:val="18"/>
              </w:rPr>
              <w:t>客户(Company)</w:t>
              <w:br/>
              <w:t xml:space="preserve">  └── 项目(Project)          ← 甲方某部门下的招聘包</w:t>
              <w:br/>
              <w:t xml:space="preserve">        └── 岗位(Position)    ← 具体 JD / 招聘人数 / 薪资等</w:t>
              <w:br/>
              <w:t xml:space="preserve">              └── 推荐(Recommendation)  ← 候选人与岗位的推进关系</w:t>
              <w:br/>
              <w:t xml:space="preserve">                    ├── 面试跟踪 / 评价</w:t>
              <w:br/>
              <w:t xml:space="preserve">                    └── 入职 → 质保</w:t>
              <w:br/>
              <w:br/>
              <w:t>候选人(Candidate)  ← 简历池资源（可来自导入 / Recruit 映射 / 人工建档）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关键属性示例</w:t>
            </w:r>
          </w:p>
        </w:tc>
      </w:tr>
      <w:tr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客户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甲方公司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名称、联系人、电话、地址、合作周期、状态</w:t>
            </w:r>
          </w:p>
        </w:tc>
      </w:tr>
      <w:tr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项目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招聘包容器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所属客户、状态、等级、地点、周期</w:t>
            </w:r>
          </w:p>
        </w:tc>
      </w:tr>
      <w:tr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岗位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具体职位需求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紧急程度、招聘人数、薪资、地点、JD 描述、负责人</w:t>
            </w:r>
          </w:p>
        </w:tc>
      </w:tr>
      <w:tr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候选人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可匹配人才资源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基本信息、期望、来源、三维状态</w:t>
            </w:r>
          </w:p>
        </w:tc>
      </w:tr>
      <w:tr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推荐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候选人 × 岗位推进关系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推荐状态、漏斗分桶、推荐时间</w:t>
            </w:r>
          </w:p>
        </w:tc>
      </w:tr>
      <w:tr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评价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面试/推进过程留痕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轮次、等级、分值、内容、评价人</w:t>
            </w:r>
          </w:p>
        </w:tc>
      </w:tr>
      <w:tr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质保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入职后稳定期管理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入职日期、质保月数、剩余天数、状态</w:t>
            </w:r>
          </w:p>
        </w:tc>
      </w:tr>
      <w:tr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岗位分配任务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组长 → 操作员协作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pending / accepted / rejected / revoked</w:t>
            </w:r>
          </w:p>
        </w:tc>
      </w:tr>
      <w:tr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标签 / 热词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统一口径与快捷检索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字段映射、样式、启用状态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4F8A"/>
          <w:sz w:val="36"/>
        </w:rPr>
        <w:t>5. 端到端交付主流程</w:t>
      </w:r>
    </w:p>
    <w:p>
      <w:pPr>
        <w:spacing w:before="0" w:after="160" w:line="276" w:lineRule="auto"/>
        <w:pBdr>
          <w:bottom w:val="single" w:sz="12" w:space="1" w:color="0B4F8A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8FAFC" w:val="clear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 w:line="288" w:lineRule="auto"/>
            </w:pPr>
            <w:r>
              <w:rPr>
                <w:rFonts w:ascii="Consolas" w:hAnsi="Consolas" w:eastAsia="微软雅黑"/>
                <w:b w:val="0"/>
                <w:color w:val="1E293B"/>
                <w:sz w:val="18"/>
              </w:rPr>
              <w:t>登录</w:t>
              <w:br/>
              <w:t xml:space="preserve"> → 建客户</w:t>
              <w:br/>
              <w:t xml:space="preserve"> → 建项目 / 拆岗位（可 JD 智能解析预填）</w:t>
              <w:br/>
              <w:t xml:space="preserve"> → 组长「分配权限」给操作员</w:t>
              <w:br/>
              <w:t xml:space="preserve"> → 操作员在「任务看板」接受待办</w:t>
              <w:br/>
              <w:t xml:space="preserve"> → 简历导入 或 Recruit 抓取入池 或 数据池检索（含 AI）</w:t>
              <w:br/>
              <w:t xml:space="preserve"> → 「推荐至岗位」（自动锁定，每岗最多 10 人）</w:t>
              <w:br/>
              <w:t xml:space="preserve"> → 「岗位候选人」页推进状态 + 写评价/跟踪</w:t>
              <w:br/>
              <w:t xml:space="preserve"> → 候选人详情确认「已入职」</w:t>
              <w:br/>
              <w:t xml:space="preserve"> → 「质保期管理」监控</w:t>
              <w:br/>
              <w:t xml:space="preserve"> → 「统计管理」复盘</w:t>
              <w:br/>
              <w:t xml:space="preserve"> → 「操作日志」审计（管理员）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4F8A"/>
          <w:sz w:val="36"/>
        </w:rPr>
        <w:t>6. 功能模块详解</w:t>
      </w:r>
    </w:p>
    <w:p>
      <w:pPr>
        <w:spacing w:before="0" w:after="160" w:line="276" w:lineRule="auto"/>
        <w:pBdr>
          <w:bottom w:val="single" w:sz="12" w:space="1" w:color="0B4F8A"/>
        </w:pBdr>
      </w:pPr>
    </w:p>
    <w:p>
      <w:pPr>
        <w:spacing w:before="0" w:after="160" w:line="300" w:lineRule="auto"/>
      </w:pPr>
      <w:r>
        <w:rPr>
          <w:rFonts w:ascii="微软雅黑" w:hAnsi="微软雅黑" w:eastAsia="微软雅黑"/>
          <w:b w:val="0"/>
          <w:color w:val="1E293B"/>
          <w:sz w:val="22"/>
        </w:rPr>
        <w:t>以下按产品菜单与实际页面组织。每个模块包含：</w:t>
      </w:r>
      <w:r>
        <w:rPr>
          <w:rFonts w:ascii="微软雅黑" w:hAnsi="微软雅黑" w:eastAsia="微软雅黑"/>
          <w:b/>
          <w:color w:val="1E293B"/>
          <w:sz w:val="22"/>
        </w:rPr>
        <w:t>用途</w:t>
      </w:r>
      <w:r>
        <w:rPr>
          <w:rFonts w:ascii="微软雅黑" w:hAnsi="微软雅黑" w:eastAsia="微软雅黑"/>
          <w:b w:val="0"/>
          <w:color w:val="1E293B"/>
          <w:sz w:val="22"/>
        </w:rPr>
        <w:t>、</w:t>
      </w:r>
      <w:r>
        <w:rPr>
          <w:rFonts w:ascii="微软雅黑" w:hAnsi="微软雅黑" w:eastAsia="微软雅黑"/>
          <w:b/>
          <w:color w:val="1E293B"/>
          <w:sz w:val="22"/>
        </w:rPr>
        <w:t>入口</w:t>
      </w:r>
      <w:r>
        <w:rPr>
          <w:rFonts w:ascii="微软雅黑" w:hAnsi="微软雅黑" w:eastAsia="微软雅黑"/>
          <w:b w:val="0"/>
          <w:color w:val="1E293B"/>
          <w:sz w:val="22"/>
        </w:rPr>
        <w:t>、</w:t>
      </w:r>
      <w:r>
        <w:rPr>
          <w:rFonts w:ascii="微软雅黑" w:hAnsi="微软雅黑" w:eastAsia="微软雅黑"/>
          <w:b/>
          <w:color w:val="1E293B"/>
          <w:sz w:val="22"/>
        </w:rPr>
        <w:t>功能介绍</w:t>
      </w:r>
      <w:r>
        <w:rPr>
          <w:rFonts w:ascii="微软雅黑" w:hAnsi="微软雅黑" w:eastAsia="微软雅黑"/>
          <w:b w:val="0"/>
          <w:color w:val="1E293B"/>
          <w:sz w:val="22"/>
        </w:rPr>
        <w:t>、</w:t>
      </w:r>
      <w:r>
        <w:rPr>
          <w:rFonts w:ascii="微软雅黑" w:hAnsi="微软雅黑" w:eastAsia="微软雅黑"/>
          <w:b/>
          <w:color w:val="1E293B"/>
          <w:sz w:val="22"/>
        </w:rPr>
        <w:t>关键说明</w:t>
      </w:r>
      <w:r>
        <w:rPr>
          <w:rFonts w:ascii="微软雅黑" w:hAnsi="微软雅黑" w:eastAsia="微软雅黑"/>
          <w:b w:val="0"/>
          <w:color w:val="1E293B"/>
          <w:sz w:val="22"/>
        </w:rPr>
        <w:t xml:space="preserve">，以及 </w:t>
      </w:r>
      <w:r>
        <w:rPr>
          <w:rFonts w:ascii="微软雅黑" w:hAnsi="微软雅黑" w:eastAsia="微软雅黑"/>
          <w:b/>
          <w:color w:val="1E293B"/>
          <w:sz w:val="22"/>
        </w:rPr>
        <w:t>📷 截图占位</w:t>
      </w:r>
      <w:r>
        <w:rPr>
          <w:rFonts w:ascii="微软雅黑" w:hAnsi="微软雅黑" w:eastAsia="微软雅黑"/>
          <w:b w:val="0"/>
          <w:color w:val="1E293B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6.1 登录与账号安全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身份认证与会话管理，保障账号安全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`login.html`；未登录访问业务页自动跳转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账号密码登录，登录成功进入数据看板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Token 会话持久化；登出清除会话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单设备互踢：新登录使旧设备失效并提示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个人设置页可修改密码（忘记密码需联系管理员重置）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555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01-logi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5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1  登录页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6.2 首页 / 数据看板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经营与交付概览，快速下钻到待办与明细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侧栏「首页」→ `dashboard.html`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介绍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顶部 KPI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求职者总数、客户公司数、总推荐数、待办岗位等；点击可跳转对应模块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推荐日历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按月查看「已推荐」人数；选日查看当日推荐明细（可按组长分组）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月度看板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本月推荐、面试活动、已入职、本月新增岗位及明细列表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顶栏通知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铃铛进入任务与通知中心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关键说明</w:t>
      </w:r>
      <w:r>
        <w:rPr>
          <w:rFonts w:ascii="微软雅黑" w:hAnsi="微软雅黑" w:eastAsia="微软雅黑"/>
          <w:b w:val="0"/>
          <w:color w:val="1E293B"/>
          <w:sz w:val="22"/>
        </w:rPr>
        <w:t>：看板是管理展示层，不替代主流程操作；操作员的「待办岗位」主要对应待接受的岗位分配任务。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40527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02-dashboar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4052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2  首页数据看板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6.3 客户管理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管理甲方公司主数据，是项目与岗位的起点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侧栏「客户管理」→ `customers.html`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介绍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KPI 概览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客户公司数、进行中项目、累计交付、岗位总数等，支持下钻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客户列表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公司名称、联系人、电话、地址、项目数、岗位数、状态、操作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新建 / 编辑 / 删除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维护客户档案；删除会级联清理下游关联数据（需确认）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状态切换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支持失效 / 恢复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结构预览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点击公司名浮层展示「项目 → 岗位」树，可进入岗位候选人页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跳转项目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按客户过滤进入项目管理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表单要点</w:t>
      </w:r>
      <w:r>
        <w:rPr>
          <w:rFonts w:ascii="微软雅黑" w:hAnsi="微软雅黑" w:eastAsia="微软雅黑"/>
          <w:b w:val="0"/>
          <w:color w:val="1E293B"/>
          <w:sz w:val="22"/>
        </w:rPr>
        <w:t>：客户名称、联系人、电话、邮箱、地址、合作周期、备注。</w:t>
      </w:r>
    </w:p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关键说明</w:t>
      </w:r>
      <w:r>
        <w:rPr>
          <w:rFonts w:ascii="微软雅黑" w:hAnsi="微软雅黑" w:eastAsia="微软雅黑"/>
          <w:b w:val="0"/>
          <w:color w:val="1E293B"/>
          <w:sz w:val="22"/>
        </w:rPr>
        <w:t>：没有客户不能建项目；创建/编辑通常需组长或管理员权限。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555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03-customer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5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3  客户管理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6.4 项目管理（含岗位管理）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以「招聘包」管理项目，并在项目下拆分岗位承接交付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侧栏「项目管理」→ `projects.html`（双 Tab：项目列表 / 岗位列表）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E293B"/>
          <w:sz w:val="24"/>
        </w:rPr>
        <w:t>6.4.1 项目列表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介绍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KPI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项目总数、招聘中、招聘完毕、紧急岗位；点击可过滤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筛选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项目名称、所属公司、状态、等级、「我的项目」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CRUD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新建 / 编辑 / 删除 / 状态切换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列表信息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公司、项目名、状态、等级、招聘人数、地点、岗位数、创建时间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项目状态</w:t>
      </w:r>
      <w:r>
        <w:rPr>
          <w:rFonts w:ascii="微软雅黑" w:hAnsi="微软雅黑" w:eastAsia="微软雅黑"/>
          <w:b w:val="0"/>
          <w:color w:val="1E293B"/>
          <w:sz w:val="22"/>
        </w:rPr>
        <w:t>：招聘中 / 招聘完毕 / 招聘中止。</w:t>
      </w:r>
    </w:p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自动完结规则</w:t>
      </w:r>
      <w:r>
        <w:rPr>
          <w:rFonts w:ascii="微软雅黑" w:hAnsi="微软雅黑" w:eastAsia="微软雅黑"/>
          <w:b w:val="0"/>
          <w:color w:val="1E293B"/>
          <w:sz w:val="22"/>
        </w:rPr>
        <w:t>：项目下每个岗位的「已入职人数 ≥ 招聘人数」时，项目变为「招聘完毕」。</w:t>
      </w:r>
    </w:p>
    <w:p>
      <w:pPr>
        <w:pStyle w:val="Heading3"/>
      </w:pPr>
      <w:r>
        <w:rPr>
          <w:rFonts w:ascii="微软雅黑" w:hAnsi="微软雅黑" w:eastAsia="微软雅黑"/>
          <w:b/>
          <w:color w:val="1E293B"/>
          <w:sz w:val="24"/>
        </w:rPr>
        <w:t>6.4.2 岗位列表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介绍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筛选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岗位名、公司、项目、紧急程度、薪资范围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列表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公司、项目、岗位、紧急程度、招聘人数、薪资、地点、候选人漏斗（选中/未选/淘汰）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新建岗位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填写 JD、人数、薪资、地点等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JD 智能建岗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粘贴或上传 JD 文本（txt/pdf）→ LLM 解析预填 → 人工确认创建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分配权限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组长多选操作员，生成岗位分配待办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进入岗位候选人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点击岗位名进入 `position-candidates.html`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关键说明</w:t>
      </w:r>
      <w:r>
        <w:rPr>
          <w:rFonts w:ascii="微软雅黑" w:hAnsi="微软雅黑" w:eastAsia="微软雅黑"/>
          <w:b w:val="0"/>
          <w:color w:val="1E293B"/>
          <w:sz w:val="22"/>
        </w:rPr>
        <w:t>：操作员不可创建岗位；推荐写操作依赖「已接受」的岗位分配。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428575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04-project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4285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4  项目管理-项目列表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466495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04-position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46649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5  项目管理-岗位列表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6.5 岗位候选人管理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单岗位交付工作台：推进推荐状态、写评价、导出简历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项目管理 / 客户预览 → `position-candidates.html?position_id=…`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介绍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岗位摘要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紧急程度、招聘人数、薪资、候选人/已推荐/已入职计数、JD 面板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筛选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姓名、流程状态、漏斗分桶、匹配度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候选人列表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联系方式、当前职位、城市、学历、经验、推荐状态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添加候选人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跳回数据池并带上岗位上下文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行内展开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候选人跟踪 + 评价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状态推进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更新推荐状态；移除推荐以释放锁定名额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导出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单人 / 批量导出 PDF 简历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详情弹窗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与数据池共用完整候选人详情能力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推荐状态流转（示意）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8FAFC" w:val="clear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 w:line="288" w:lineRule="auto"/>
            </w:pPr>
            <w:r>
              <w:rPr>
                <w:rFonts w:ascii="Consolas" w:hAnsi="Consolas" w:eastAsia="微软雅黑"/>
                <w:b w:val="0"/>
                <w:color w:val="1E293B"/>
                <w:sz w:val="18"/>
              </w:rPr>
              <w:t>待推荐 → 已推荐 → 客户已收 / 客户未收 → 安排面试</w:t>
              <w:br/>
              <w:t xml:space="preserve">       → 拒绝 / 淘汰 / 未录用 / 已入职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关键规则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 xml:space="preserve">每岗位同时锁定候选人上限 </w:t>
      </w:r>
      <w:r>
        <w:rPr>
          <w:rFonts w:ascii="微软雅黑" w:hAnsi="微软雅黑" w:eastAsia="微软雅黑"/>
          <w:b/>
          <w:color w:val="1E293B"/>
          <w:sz w:val="22"/>
        </w:rPr>
        <w:t>10</w:t>
      </w:r>
      <w:r>
        <w:rPr>
          <w:rFonts w:ascii="微软雅黑" w:hAnsi="微软雅黑" w:eastAsia="微软雅黑"/>
          <w:b w:val="0"/>
          <w:color w:val="1E293B"/>
          <w:sz w:val="22"/>
        </w:rPr>
        <w:t xml:space="preserve"> 人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/>
          <w:color w:val="1E293B"/>
          <w:sz w:val="22"/>
        </w:rPr>
        <w:t>已入职</w:t>
      </w:r>
      <w:r>
        <w:rPr>
          <w:rFonts w:ascii="微软雅黑" w:hAnsi="微软雅黑" w:eastAsia="微软雅黑"/>
          <w:b w:val="0"/>
          <w:color w:val="1E293B"/>
          <w:sz w:val="22"/>
        </w:rPr>
        <w:t>候选人不可移除推荐关系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66165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05-position-candidate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6616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6  岗位候选人管理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6.6 求职者数据池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猎头找人的核心工作台：检索、筛选、推荐、导出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侧栏「求职者数据池」→ `candidates.html`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介绍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KPI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候选人总数、今日新增、已锁定；可点击过滤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关键词搜索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空格为 AND，逗号/竖线为 OR；优先期望岗位，其次经历字段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条件筛选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期望城市（省市区）、学历、年龄、经验、排序、状态（已推荐/未锁定/已锁定/自己锁定/未面试等）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猜你想搜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标签字典中的热词快捷过滤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AI 检索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粘贴 JD，在当前列表内做 LLM 匹配 Top5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搜索方案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保存常用搜索条件，便于复用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列表操作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跨页多选、批量推荐至岗位、批量导出 PDF、分页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去重展示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按 PDF 文件名 / 手机 / 邮箱 / 姓名等规则去重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外部简历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Recruit 来源通过关联展示；实质性操作触发「触碰即入库」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候选人详情弹窗（多页共用）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基本信息编辑、备注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候选人跟踪（面试记录 CRUD、初筛标记）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面试评价（等级与 1–5 分联动）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入职状态开关（已入职 / 未入职及原因）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发送邮件、入职后随访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推荐到项目/岗位、继续推荐其他岗位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PDF 导出（可带合同号、项目号、猎头职位等信息）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558925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06-candidate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5589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7  求职者数据池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555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06-candidates-detail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5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8  候选人详情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6.7 简历导入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手工补录 PDF 简历进入业务池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侧栏「简历导入」→ `import.html`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介绍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单份导入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上传一份 PDF 解析入库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批量导入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多文件批量处理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导入时间线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查看成功 / 失败 / 待复核记录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同名处理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同名候选人进入**待复核**，不静默覆盖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联动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成功后可在数据池检索；写入操作日志与站内通知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说明</w:t>
      </w:r>
      <w:r>
        <w:rPr>
          <w:rFonts w:ascii="微软雅黑" w:hAnsi="微软雅黑" w:eastAsia="微软雅黑"/>
          <w:b w:val="0"/>
          <w:color w:val="1E293B"/>
          <w:sz w:val="22"/>
        </w:rPr>
        <w:t>：平台抓取主链路见「平台岗位发布」；本模块侧重人工补录。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555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07-impor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5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9  简历导入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6.8 评价体系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沉淀候选人在推进与面试中的轮次评价，形成过程留痕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侧栏「评价体系」→ `evaluations.html`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介绍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评价列表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候选人、关联岗位、轮次、等级、分值、内容、评价人、时间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筛选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按候选人姓名、等级（优秀/良好/一般/较差/不合格）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新增评价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选择候选人、岗位、轮次，等级与分值联动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日常入口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岗位候选人页 / 候选人详情弹窗中也可写入；本页偏聚合查询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555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08-evaluation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5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10  评价体系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6.9 质保期管理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配置统一质保期，并监控已入职候选人的质保状态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侧栏「质保期管理」→ `warranty.html`（需相应权限）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介绍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质保规则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统一配置 1 / 3 / 6 / 9 / 12 个月（默认常用 6 个月）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监控列表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仅已入职：入职日期、质保期、剩余天数、状态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提醒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临近到期高亮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重新激活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可将入职时间更新为当天，重启质保计算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详情查看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查看质保相关明细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质保相关状态（示意）</w:t>
      </w:r>
      <w:r>
        <w:rPr>
          <w:rFonts w:ascii="微软雅黑" w:hAnsi="微软雅黑" w:eastAsia="微软雅黑"/>
          <w:b w:val="0"/>
          <w:color w:val="1E293B"/>
          <w:sz w:val="22"/>
        </w:rPr>
        <w:t>：质保中 / 质保到期 / 即将到期 / 可重新激活 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45899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09-warrant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4589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11  质保期管理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6.10 统计管理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经营指标与转化漏斗，支持按角色数据范围复盘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侧栏「统计管理」→ `statistics.html`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介绍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六维 KPI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求职者、客户、推荐、录用、协作用户、审计日志等；可下钻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趋势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近 30 天新增简历 / 推荐 / 录用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转化漏斗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推荐 → 面试 → 录用 → 留存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排行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团队排行、客户排行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分布图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如薪资分布等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权限过滤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管理员全量；组长授权范围；操作员个人相关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6004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10-statistics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60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12  统计管理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6.11 任务看板与通知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岗位协作待办中心 + 站内消息中心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侧栏「任务看板」→ `notifications.html?tab=position-tasks`；顶栏铃铛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E293B"/>
          <w:sz w:val="24"/>
        </w:rPr>
        <w:t>A. 岗位分配待办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介绍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待办列表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岗位、项目、分配人/被分配人、时间、状态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接受 / 拒绝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操作员处理待办；可填说明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权限生效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接受后获得该岗位推荐等写权限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回执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组长收到处理结果通知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E293B"/>
          <w:sz w:val="24"/>
        </w:rPr>
        <w:t>B. 站内通知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介绍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消息列表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导入、评价、质保、AI、推荐、系统等事件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筛选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类型、已读、关键词、日期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已读管理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单条 / 批量标记已读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555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11-position-task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5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13  任务看板-岗位待办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555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11-notification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5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14  任务看板-通知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6.12 平台岗位发布（Recruit 抓取配置）</w:t>
      </w:r>
    </w:p>
    <w:p>
      <w:pPr>
        <w:spacing w:before="0" w:after="160" w:line="300" w:lineRule="auto"/>
      </w:pPr>
      <w:r>
        <w:rPr>
          <w:rFonts w:ascii="微软雅黑" w:hAnsi="微软雅黑" w:eastAsia="微软雅黑"/>
          <w:b w:val="0"/>
          <w:color w:val="1E293B"/>
          <w:sz w:val="22"/>
        </w:rPr>
        <w:t>与交付侧「项目岗位」分离：本模块写入 `recruit` schema，供外部抓取程序读取。</w:t>
      </w:r>
    </w:p>
    <w:p>
      <w:pPr>
        <w:pStyle w:val="Heading3"/>
      </w:pPr>
      <w:r>
        <w:rPr>
          <w:rFonts w:ascii="微软雅黑" w:hAnsi="微软雅黑" w:eastAsia="微软雅黑"/>
          <w:b/>
          <w:color w:val="1E293B"/>
          <w:sz w:val="24"/>
        </w:rPr>
        <w:t>6.12.1 岗位发布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侧栏「岗位发布」→ `recruit-job-publish.html`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  <w:r>
        <w:rPr>
          <w:rFonts w:ascii="微软雅黑" w:hAnsi="微软雅黑" w:eastAsia="微软雅黑"/>
          <w:b w:val="0"/>
          <w:color w:val="1E293B"/>
          <w:sz w:val="22"/>
        </w:rPr>
        <w:t>：发布抓取条件，包括岗位名称、工作地点、年龄上下限、学历、候选人活跃时间、每日打招呼上限、搜索关键词、是否参与抓取（有效 / 跳过）。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E293B"/>
          <w:sz w:val="24"/>
        </w:rPr>
        <w:t>6.12.2 岗位列表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侧栏「岗位列表」→ `recruit-job-list.html`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  <w:r>
        <w:rPr>
          <w:rFonts w:ascii="微软雅黑" w:hAnsi="微软雅黑" w:eastAsia="微软雅黑"/>
          <w:b w:val="0"/>
          <w:color w:val="1E293B"/>
          <w:sz w:val="22"/>
        </w:rPr>
        <w:t>：维护 Recruit 岗位库；按有效状态、关键词筛选；编辑 / 删除；控制是否参与抓取。</w:t>
      </w:r>
    </w:p>
    <w:p>
      <w:pPr>
        <w:pStyle w:val="Heading3"/>
      </w:pPr>
      <w:r>
        <w:rPr>
          <w:rFonts w:ascii="微软雅黑" w:hAnsi="微软雅黑" w:eastAsia="微软雅黑"/>
          <w:b/>
          <w:color w:val="1E293B"/>
          <w:sz w:val="24"/>
        </w:rPr>
        <w:t>6.12.3 每日任务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侧栏「每日任务」→ `recruit-daily-tasks.html`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  <w:r>
        <w:rPr>
          <w:rFonts w:ascii="微软雅黑" w:hAnsi="微软雅黑" w:eastAsia="微软雅黑"/>
          <w:b w:val="0"/>
          <w:color w:val="1E293B"/>
          <w:sz w:val="22"/>
        </w:rPr>
        <w:t>：按日期查看抓取任务统计——打招呼、索要简历、简历下载、简历回执；可按发布人、岗位查看。</w:t>
      </w:r>
    </w:p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端到端链路（示意）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8FAFC" w:val="clear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before="120" w:after="120" w:line="288" w:lineRule="auto"/>
            </w:pPr>
            <w:r>
              <w:rPr>
                <w:rFonts w:ascii="Consolas" w:hAnsi="Consolas" w:eastAsia="微软雅黑"/>
                <w:b w:val="0"/>
                <w:color w:val="1E293B"/>
                <w:sz w:val="18"/>
              </w:rPr>
              <w:t>发布抓取岗位 → 外部程序执行 → 简历下载落库</w:t>
              <w:br/>
              <w:t xml:space="preserve"> → AI Worker 解析结构化 → 数据池可见（触碰即入库）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5135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12-recruit-publish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513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15  岗位发布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555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12-recruit-list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5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16  岗位列表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555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12-recruit-daily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5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17  每日任务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6.13 用户管理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管理内部账号、组织归属与启用状态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侧栏「用户管理」→ `users.html`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介绍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账号 CRUD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创建 / 编辑 / 删除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安全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重置密码、启用 / 停用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组织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角色、直属组长；组长行可展开直属组员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筛选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用户名/姓名、角色、状态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列表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联系方式、邮箱、最后登录等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7762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13-users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7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18  用户管理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6.14 角色管理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定义角色及权限模板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侧栏「角色管理」→ `roles.html`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创建 / 编辑 / 删除角色；启用 / 停用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一站式授权弹窗：按模块勾选页面与操作权限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查看角色下用户数并可跳转用户列表过滤</w:t>
      </w:r>
    </w:p>
    <w:p>
      <w:pPr>
        <w:spacing w:before="0" w:after="160" w:line="300" w:lineRule="auto"/>
      </w:pPr>
      <w:r>
        <w:rPr>
          <w:rFonts w:ascii="微软雅黑" w:hAnsi="微软雅黑" w:eastAsia="微软雅黑"/>
          <w:b w:val="0"/>
          <w:color w:val="1E293B"/>
          <w:sz w:val="22"/>
        </w:rPr>
        <w:t>预设角色通常包括：超级管理员、组长、操作员（名称以系统配置为准）。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555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14-roles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5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19  角色管理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555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14-roles-auth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5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20  角色授权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6.15 权限管理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维护功能权限矩阵与角色授权关系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侧栏「权限管理」→ `permissions.html`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Tab：功能权限 / 数据权限说明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功能权限：权限标识、类型（menu / button / action）、模块、关联角色、启用状态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支持增删改角色-权限绑定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114629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15-permissions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11462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21  权限管理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6.16 数据权限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配置可见的客户 / 项目 / 岗位数据范围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侧栏「数据权限」→ `data-permissions.html`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按组长 / 操作员视角管理授权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范围类型：company / project / position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启用 / 停用、移除分配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与岗位分配任务联动：操作员需接受岗位后，推荐等写权限才真正可用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555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16-data-permissions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5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22  数据权限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6.17 标签字典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统一标签口径，服务列表展示与快捷搜索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侧栏「标签字典」→ `dictionary.html`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介绍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标签字段配置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按候选人 / 岗位 / 项目 / 客户等对象，配置字段 → 展示名 → 标签样式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列表生效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数据池、岗位候选人、质保等页面按配置展示系统标签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热词管理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文案、排序、启用；数据池「猜你想搜」仅展示已启用热词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550235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17-dictionary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55023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23  标签字典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6.18 操作日志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关键操作审计留痕，满足合规与问题追溯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侧栏「操作日志」→ `logs.html`（通常仅超级管理员）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介绍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KPI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操作总数及导入 / 推荐 / 权限等分类过滤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筛选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操作人、模块、动作、对象、结果、关键词、日期范围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导出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当前结果导出 CSV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覆盖范围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导入、推荐、权限变更、导出、登录、改密等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555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18-logs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5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24  操作日志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6.19 AI 能力中心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集中发起与查看 AI 相关任务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`ai-center.html`（面包屑可达；可不在侧栏常驻）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介绍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任务类型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简历解析、JD 生成、简历匹配、抓取简历等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任务列表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创建任务、查看最近结果、刷新状态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数据范围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普通用户通常仅见自己创建的任务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关联能力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数据池 AI 检索、JD 智能建岗、后台 resume parser worker 解析 Recruit 下载简历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555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19-ai-center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5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25  AI能力中心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6.20 系统配置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系统级参数与邮件通道配置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`system-config.html`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系统名称、水印、日志保留等参数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邮件 SMTP / 发件人配置与连接测试（候选人详情发信依赖此配置）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555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20-system-config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5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26  系统配置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6.21 个人设置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**用途**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个人账号安全（修改密码）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**入口**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顶栏用户区 → 设置 → `settings.html`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功能介绍</w:t>
      </w:r>
      <w:r>
        <w:rPr>
          <w:rFonts w:ascii="微软雅黑" w:hAnsi="微软雅黑" w:eastAsia="微软雅黑"/>
          <w:b w:val="0"/>
          <w:color w:val="1E293B"/>
          <w:sz w:val="22"/>
        </w:rPr>
        <w:t>：校验当前密码后设置新密码；变更写入审计日志。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555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21-settings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5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27  个人设置</w:t>
      </w: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6.22 开发工具（非业务交付）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入口</w:t>
            </w:r>
          </w:p>
        </w:tc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介绍</w:t>
            </w:r>
          </w:p>
        </w:tc>
      </w:tr>
      <w:tr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数据探针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`db-explorer.html`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直接预览 PostgreSQL 物理表，辅助排查；可识别 recruit 表</w:t>
            </w:r>
          </w:p>
        </w:tc>
      </w:tr>
      <w:tr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UI 样板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`ui-kit.html`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设计令牌、组件与标签色板，作为页面视觉验收基准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38552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22-db-explorer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855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28  数据探针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tcBorders>
              <w:top w:val="single" w:sz="4" w:color="BFDBFE"/>
              <w:left w:val="single" w:sz="4" w:color="BFDBFE"/>
              <w:bottom w:val="single" w:sz="4" w:color="BFDBFE"/>
              <w:right w:val="single" w:sz="4" w:color="BFDBFE"/>
            </w:tcBorders>
            <w:shd w:fill="FFFFFF" w:val="clear"/>
          </w:tcPr>
          <w:p>
            <w:pPr>
              <w:spacing w:before="80" w:after="80" w:line="276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423835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22-ui-kit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42383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18"/>
        </w:rPr>
        <w:t>图  29  UI样板</w:t>
      </w:r>
    </w:p>
    <w:p>
      <w:pPr>
        <w:pStyle w:val="Heading1"/>
      </w:pPr>
      <w:r>
        <w:rPr>
          <w:rFonts w:ascii="微软雅黑" w:hAnsi="微软雅黑" w:eastAsia="微软雅黑"/>
          <w:b/>
          <w:color w:val="0B4F8A"/>
          <w:sz w:val="36"/>
        </w:rPr>
        <w:t>7. 候选人三维状态与关键规则</w:t>
      </w:r>
    </w:p>
    <w:p>
      <w:pPr>
        <w:spacing w:before="0" w:after="160" w:line="276" w:lineRule="auto"/>
        <w:pBdr>
          <w:bottom w:val="single" w:sz="12" w:space="1" w:color="0B4F8A"/>
        </w:pBdr>
      </w:pPr>
    </w:p>
    <w:p>
      <w:pPr>
        <w:spacing w:before="0" w:after="160" w:line="300" w:lineRule="auto"/>
      </w:pPr>
      <w:r>
        <w:rPr>
          <w:rFonts w:ascii="微软雅黑" w:hAnsi="微软雅黑" w:eastAsia="微软雅黑"/>
          <w:b w:val="0"/>
          <w:color w:val="1E293B"/>
          <w:sz w:val="22"/>
        </w:rPr>
        <w:t>系统用</w:t>
      </w:r>
      <w:r>
        <w:rPr>
          <w:rFonts w:ascii="微软雅黑" w:hAnsi="微软雅黑" w:eastAsia="微软雅黑"/>
          <w:b/>
          <w:color w:val="1E293B"/>
          <w:sz w:val="22"/>
        </w:rPr>
        <w:t>三个维度</w:t>
      </w:r>
      <w:r>
        <w:rPr>
          <w:rFonts w:ascii="微软雅黑" w:hAnsi="微软雅黑" w:eastAsia="微软雅黑"/>
          <w:b w:val="0"/>
          <w:color w:val="1E293B"/>
          <w:sz w:val="22"/>
        </w:rPr>
        <w:t>描述候选人，避免把「锁定」与「交付进度」混为一谈：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2353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字段含义</w:t>
            </w:r>
          </w:p>
        </w:tc>
        <w:tc>
          <w:tcPr>
            <w:tcW w:type="dxa" w:w="2353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典型取值</w:t>
            </w:r>
          </w:p>
        </w:tc>
        <w:tc>
          <w:tcPr>
            <w:tcW w:type="dxa" w:w="2353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谁驱动</w:t>
            </w:r>
          </w:p>
        </w:tc>
      </w:tr>
      <w:tr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锁定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是否被岗位占用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未锁定 / 锁定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**仅**由是否存在推荐关系决定，不可手工改</w:t>
            </w:r>
          </w:p>
        </w:tc>
      </w:tr>
      <w:tr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交付进度</w:t>
            </w:r>
          </w:p>
        </w:tc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推进到哪一步</w:t>
            </w:r>
          </w:p>
        </w:tc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未推荐 / 已推荐 / 面试中 / 未录用 / 已入职</w:t>
            </w:r>
          </w:p>
        </w:tc>
        <w:tc>
          <w:tcPr>
            <w:tcW w:type="dxa" w:w="2353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推荐状态 + 面试跟踪联动</w:t>
            </w:r>
          </w:p>
        </w:tc>
      </w:tr>
      <w:tr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质保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入职后稳定期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空 / 质保中 / 质保到期 等</w:t>
            </w:r>
          </w:p>
        </w:tc>
        <w:tc>
          <w:tcPr>
            <w:tcW w:type="dxa" w:w="235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仅「已入职」且入职日期有效时计算</w:t>
            </w:r>
          </w:p>
        </w:tc>
      </w:tr>
    </w:tbl>
    <w:p/>
    <w:p>
      <w:pPr>
        <w:spacing w:before="0" w:after="160" w:line="300" w:lineRule="auto"/>
      </w:pPr>
      <w:r>
        <w:rPr>
          <w:rFonts w:ascii="微软雅黑" w:hAnsi="微软雅黑" w:eastAsia="微软雅黑"/>
          <w:b/>
          <w:color w:val="1E293B"/>
          <w:sz w:val="22"/>
        </w:rPr>
        <w:t>关键硬规则（产品约束）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1. </w:t>
      </w:r>
      <w:r>
        <w:rPr>
          <w:rFonts w:ascii="微软雅黑" w:hAnsi="微软雅黑" w:eastAsia="微软雅黑"/>
          <w:b w:val="0"/>
          <w:color w:val="1E293B"/>
          <w:sz w:val="22"/>
        </w:rPr>
        <w:t xml:space="preserve">每个岗位最多同时锁定 </w:t>
      </w:r>
      <w:r>
        <w:rPr>
          <w:rFonts w:ascii="微软雅黑" w:hAnsi="微软雅黑" w:eastAsia="微软雅黑"/>
          <w:b/>
          <w:color w:val="1E293B"/>
          <w:sz w:val="22"/>
        </w:rPr>
        <w:t>10</w:t>
      </w:r>
      <w:r>
        <w:rPr>
          <w:rFonts w:ascii="微软雅黑" w:hAnsi="微软雅黑" w:eastAsia="微软雅黑"/>
          <w:b w:val="0"/>
          <w:color w:val="1E293B"/>
          <w:sz w:val="22"/>
        </w:rPr>
        <w:t xml:space="preserve"> 名候选人。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2. </w:t>
      </w:r>
      <w:r>
        <w:rPr>
          <w:rFonts w:ascii="微软雅黑" w:hAnsi="微软雅黑" w:eastAsia="微软雅黑"/>
          <w:b/>
          <w:color w:val="1E293B"/>
          <w:sz w:val="22"/>
        </w:rPr>
        <w:t>已入职</w:t>
      </w:r>
      <w:r>
        <w:rPr>
          <w:rFonts w:ascii="微软雅黑" w:hAnsi="微软雅黑" w:eastAsia="微软雅黑"/>
          <w:b w:val="0"/>
          <w:color w:val="1E293B"/>
          <w:sz w:val="22"/>
        </w:rPr>
        <w:t>候选人的推荐关系不可移除。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3. </w:t>
      </w:r>
      <w:r>
        <w:rPr>
          <w:rFonts w:ascii="微软雅黑" w:hAnsi="微软雅黑" w:eastAsia="微软雅黑"/>
          <w:b w:val="0"/>
          <w:color w:val="1E293B"/>
          <w:sz w:val="22"/>
        </w:rPr>
        <w:t>项目下全部岗位均达到「已入职人数 ≥ 招聘人数」时，项目自动「招聘完毕」。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4. </w:t>
      </w:r>
      <w:r>
        <w:rPr>
          <w:rFonts w:ascii="微软雅黑" w:hAnsi="微软雅黑" w:eastAsia="微软雅黑"/>
          <w:b w:val="0"/>
          <w:color w:val="1E293B"/>
          <w:sz w:val="22"/>
        </w:rPr>
        <w:t>确认入职时需能解析出关联的公司与岗位信息。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5. </w:t>
      </w:r>
      <w:r>
        <w:rPr>
          <w:rFonts w:ascii="微软雅黑" w:hAnsi="微软雅黑" w:eastAsia="微软雅黑"/>
          <w:b w:val="0"/>
          <w:color w:val="1E293B"/>
          <w:sz w:val="22"/>
        </w:rPr>
        <w:t>菜单与按钮按角色功能权限动态显示；写操作仍受数据权限与岗位接受状态约束。</w:t>
      </w:r>
    </w:p>
    <w:p>
      <w:pPr>
        <w:pStyle w:val="Heading1"/>
      </w:pPr>
      <w:r>
        <w:rPr>
          <w:rFonts w:ascii="微软雅黑" w:hAnsi="微软雅黑" w:eastAsia="微软雅黑"/>
          <w:b/>
          <w:color w:val="0B4F8A"/>
          <w:sz w:val="36"/>
        </w:rPr>
        <w:t>8. 简历来源与隐式入库</w:t>
      </w:r>
    </w:p>
    <w:p>
      <w:pPr>
        <w:spacing w:before="0" w:after="160" w:line="276" w:lineRule="auto"/>
        <w:pBdr>
          <w:bottom w:val="single" w:sz="12" w:space="1" w:color="0B4F8A"/>
        </w:pBdr>
      </w:pPr>
    </w:p>
    <w:p>
      <w:pPr>
        <w:spacing w:before="0" w:after="160" w:line="300" w:lineRule="auto"/>
      </w:pPr>
      <w:r>
        <w:rPr>
          <w:rFonts w:ascii="微软雅黑" w:hAnsi="微软雅黑" w:eastAsia="微软雅黑"/>
          <w:b w:val="0"/>
          <w:color w:val="1E293B"/>
          <w:sz w:val="22"/>
        </w:rPr>
        <w:t>系统采用</w:t>
      </w:r>
      <w:r>
        <w:rPr>
          <w:rFonts w:ascii="微软雅黑" w:hAnsi="微软雅黑" w:eastAsia="微软雅黑"/>
          <w:b/>
          <w:color w:val="1E293B"/>
          <w:sz w:val="22"/>
        </w:rPr>
        <w:t>内外解耦 + 触碰即入库（懒加载）</w:t>
      </w:r>
      <w:r>
        <w:rPr>
          <w:rFonts w:ascii="微软雅黑" w:hAnsi="微软雅黑" w:eastAsia="微软雅黑"/>
          <w:b w:val="0"/>
          <w:color w:val="1E293B"/>
          <w:sz w:val="22"/>
        </w:rPr>
        <w:t>：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1. </w:t>
      </w:r>
      <w:r>
        <w:rPr>
          <w:rFonts w:ascii="微软雅黑" w:hAnsi="微软雅黑" w:eastAsia="微软雅黑"/>
          <w:b w:val="0"/>
          <w:color w:val="1E293B"/>
          <w:sz w:val="22"/>
        </w:rPr>
        <w:t>外部抓取程序只写入 `recruit` 相关表，不主动调用交付系统接口。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2. </w:t>
      </w:r>
      <w:r>
        <w:rPr>
          <w:rFonts w:ascii="微软雅黑" w:hAnsi="微软雅黑" w:eastAsia="微软雅黑"/>
          <w:b w:val="0"/>
          <w:color w:val="1E293B"/>
          <w:sz w:val="22"/>
        </w:rPr>
        <w:t>数据池列表通过关联查询，把尚未入库的外部简历一并展示（来源可标为简历库等）。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3. </w:t>
      </w:r>
      <w:r>
        <w:rPr>
          <w:rFonts w:ascii="微软雅黑" w:hAnsi="微软雅黑" w:eastAsia="微软雅黑"/>
          <w:b w:val="0"/>
          <w:color w:val="1E293B"/>
          <w:sz w:val="22"/>
        </w:rPr>
        <w:t>业务员对外部简历执行锁定、编辑、发信等实质性操作时，后端自动在本地业务库创建正式候选人记录，再继续完成该操作——用户无需点「导入」按钮。</w:t>
      </w:r>
    </w:p>
    <w:p>
      <w:pPr>
        <w:spacing w:before="0" w:after="160" w:line="300" w:lineRule="auto"/>
      </w:pPr>
      <w:r>
        <w:rPr>
          <w:rFonts w:ascii="微软雅黑" w:hAnsi="微软雅黑" w:eastAsia="微软雅黑"/>
          <w:b w:val="0"/>
          <w:color w:val="1E293B"/>
          <w:sz w:val="22"/>
        </w:rPr>
        <w:t>手工 PDF 导入仍走「简历导入」模块，作为补录通道。</w:t>
      </w:r>
    </w:p>
    <w:p>
      <w:pPr>
        <w:pStyle w:val="Heading1"/>
      </w:pPr>
      <w:r>
        <w:rPr>
          <w:rFonts w:ascii="微软雅黑" w:hAnsi="微软雅黑" w:eastAsia="微软雅黑"/>
          <w:b/>
          <w:color w:val="0B4F8A"/>
          <w:sz w:val="36"/>
        </w:rPr>
        <w:t>9. 附录：页面与导航对照表</w:t>
      </w:r>
    </w:p>
    <w:p>
      <w:pPr>
        <w:spacing w:before="0" w:after="160" w:line="276" w:lineRule="auto"/>
        <w:pBdr>
          <w:bottom w:val="single" w:sz="12" w:space="1" w:color="0B4F8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9.1 侧栏「主要功能」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菜单</w:t>
            </w:r>
          </w:p>
        </w:tc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首页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`dashboard.html`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交付与经营概览</w:t>
            </w:r>
          </w:p>
        </w:tc>
      </w:tr>
      <w:tr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客户管理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`customers.html`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甲方公司主数据</w:t>
            </w:r>
          </w:p>
        </w:tc>
      </w:tr>
      <w:tr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项目管理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`projects.html`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项目 + 岗位（双 Tab）</w:t>
            </w:r>
          </w:p>
        </w:tc>
      </w:tr>
      <w:tr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求职者数据池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`candidates.html`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找人与推荐工作台</w:t>
            </w:r>
          </w:p>
        </w:tc>
      </w:tr>
      <w:tr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简历导入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`import.html`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手工 PDF 入库</w:t>
            </w:r>
          </w:p>
        </w:tc>
      </w:tr>
      <w:tr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统计管理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`statistics.html`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漏斗与绩效大屏</w:t>
            </w:r>
          </w:p>
        </w:tc>
      </w:tr>
      <w:tr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评价体系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`evaluations.html`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评价聚合查询</w:t>
            </w:r>
          </w:p>
        </w:tc>
      </w:tr>
      <w:tr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任务看板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`notifications.html`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岗位待办 + 通知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9.2 侧栏「平台岗位发布」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菜单</w:t>
            </w:r>
          </w:p>
        </w:tc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岗位发布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`recruit-job-publish.html`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配置抓取岗位</w:t>
            </w:r>
          </w:p>
        </w:tc>
      </w:tr>
      <w:tr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岗位列表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`recruit-job-list.html`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维护抓取岗位库</w:t>
            </w:r>
          </w:p>
        </w:tc>
      </w:tr>
      <w:tr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每日任务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`recruit-daily-tasks.html`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抓取任务日统计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9.3 侧栏「系统设置」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菜单</w:t>
            </w:r>
          </w:p>
        </w:tc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3137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标签字典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`dictionary.html`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标签与热词口径</w:t>
            </w:r>
          </w:p>
        </w:tc>
      </w:tr>
      <w:tr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用户管理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`users.html`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账号与组织</w:t>
            </w:r>
          </w:p>
        </w:tc>
      </w:tr>
      <w:tr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角色管理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`roles.html`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角色与权限模板</w:t>
            </w:r>
          </w:p>
        </w:tc>
      </w:tr>
      <w:tr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权限管理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`permissions.html`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功能权限矩阵</w:t>
            </w:r>
          </w:p>
        </w:tc>
      </w:tr>
      <w:tr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数据权限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`data-permissions.html`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数据可见范围</w:t>
            </w:r>
          </w:p>
        </w:tc>
      </w:tr>
      <w:tr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质保期管理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`warranty.html`</w:t>
            </w:r>
          </w:p>
        </w:tc>
        <w:tc>
          <w:tcPr>
            <w:tcW w:type="dxa" w:w="3137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质保规则与监控</w:t>
            </w:r>
          </w:p>
        </w:tc>
      </w:tr>
      <w:tr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操作日志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`logs.html`</w:t>
            </w:r>
          </w:p>
        </w:tc>
        <w:tc>
          <w:tcPr>
            <w:tcW w:type="dxa" w:w="313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审计日志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284C7"/>
          <w:sz w:val="28"/>
        </w:rPr>
        <w:t>9.4 其他已实现页面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4706"/>
            <w:shd w:fill="0B4F8A" w:val="clear"/>
            <w:tcBorders>
              <w:top w:val="single" w:sz="4" w:color="0B4F8A"/>
              <w:left w:val="single" w:sz="4" w:color="0B4F8A"/>
              <w:bottom w:val="single" w:sz="4" w:color="0B4F8A"/>
              <w:right w:val="single" w:sz="4" w:color="0B4F8A"/>
            </w:tcBorders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`login.html`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登录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`index.html`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跳转仪表盘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`position-candidates.html`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岗位候选人工作台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`ai-center.html`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AI 任务中心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`system-config.html`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系统与邮件配置</w:t>
            </w:r>
          </w:p>
        </w:tc>
      </w:tr>
      <w:tr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`settings.html`</w:t>
            </w:r>
          </w:p>
        </w:tc>
        <w:tc>
          <w:tcPr>
            <w:tcW w:type="dxa" w:w="4706"/>
            <w:shd w:fill="F0F9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个人改密</w:t>
            </w:r>
          </w:p>
        </w:tc>
      </w:tr>
      <w:tr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`db-explorer.html` / `ui-kit.html`</w:t>
            </w:r>
          </w:p>
        </w:tc>
        <w:tc>
          <w:tcPr>
            <w:tcW w:type="dxa" w:w="470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 w:line="276" w:lineRule="auto"/>
            </w:pPr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开发工具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4F8A"/>
          <w:sz w:val="36"/>
        </w:rPr>
        <w:t>10. 文档维护说明</w:t>
      </w:r>
    </w:p>
    <w:p>
      <w:pPr>
        <w:spacing w:before="0" w:after="160" w:line="276" w:lineRule="auto"/>
        <w:pBdr>
          <w:bottom w:val="single" w:sz="12" w:space="1" w:color="0B4F8A"/>
        </w:pBdr>
      </w:pP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功能变更后，应同步更新本手册对应章节，并在 `progress.md` 留痕。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操作步骤级说明优先维护 `outputs/用户操作手册.md`，避免两份文档重复堆砌「点击路径」。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 w:val="0"/>
          <w:color w:val="1E293B"/>
          <w:sz w:val="22"/>
        </w:rPr>
        <w:t>业务边界与对象定义以 `outputs/猎头招聘交付系统-原型理解框架.md` 与正式需求 DOCX 为准；若冲突，以产品最终需求文档为准。</w:t>
      </w:r>
    </w:p>
    <w:p>
      <w:pPr>
        <w:spacing w:before="0" w:after="80" w:line="288" w:lineRule="auto"/>
        <w:ind w:left="283"/>
      </w:pPr>
      <w:r>
        <w:rPr>
          <w:rFonts w:ascii="微软雅黑" w:hAnsi="微软雅黑" w:eastAsia="微软雅黑"/>
          <w:b/>
          <w:color w:val="0284C7"/>
          <w:sz w:val="22"/>
        </w:rPr>
        <w:t xml:space="preserve">• </w:t>
      </w:r>
      <w:r>
        <w:rPr>
          <w:rFonts w:ascii="微软雅黑" w:hAnsi="微软雅黑" w:eastAsia="微软雅黑"/>
          <w:b/>
          <w:color w:val="1E293B"/>
          <w:sz w:val="22"/>
        </w:rPr>
        <w:t>截图维护</w:t>
      </w:r>
      <w:r>
        <w:rPr>
          <w:rFonts w:ascii="微软雅黑" w:hAnsi="微软雅黑" w:eastAsia="微软雅黑"/>
          <w:b w:val="0"/>
          <w:color w:val="1E293B"/>
          <w:sz w:val="22"/>
        </w:rPr>
        <w:t>：新图放入 `outputs/manual-screenshots/`，按第 6 章各节建议文件名命名；放入后取消对应 `&lt;!-- ![...] --&gt;` 注释即可在预览中显示。</w:t>
      </w:r>
    </w:p>
    <w:p>
      <w:r>
        <w:br w:type="page"/>
      </w:r>
    </w:p>
    <w:p>
      <w:pPr>
        <w:spacing w:before="1600" w:after="120" w:line="276" w:lineRule="auto"/>
        <w:jc w:val="center"/>
      </w:pPr>
      <w:r>
        <w:rPr>
          <w:rFonts w:ascii="微软雅黑" w:hAnsi="微软雅黑" w:eastAsia="微软雅黑"/>
          <w:b w:val="0"/>
          <w:color w:val="475569"/>
          <w:sz w:val="24"/>
        </w:rPr>
        <w:t>— 文档结束 —</w:t>
      </w:r>
    </w:p>
    <w:p>
      <w:pPr>
        <w:jc w:val="center"/>
      </w:pPr>
      <w:r>
        <w:rPr>
          <w:rFonts w:ascii="微软雅黑" w:hAnsi="微软雅黑" w:eastAsia="微软雅黑"/>
          <w:b w:val="0"/>
          <w:color w:val="475569"/>
          <w:sz w:val="20"/>
        </w:rPr>
        <w:t>截图来源：系统实机页面（admin 演示环境）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475569"/>
        <w:sz w:val="18"/>
      </w:rPr>
      <w:t xml:space="preserve">— </w:t>
    </w:r>
    <w:r>
      <w:rPr>
        <w:rFonts w:ascii="微软雅黑" w:hAnsi="微软雅黑" w:eastAsia="微软雅黑"/>
        <w:b w:val="0"/>
        <w:color w:val="47556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b w:val="0"/>
        <w:color w:val="475569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12" w:space="1" w:color="0B4F8A"/>
      </w:pBdr>
    </w:pPr>
    <w:r>
      <w:rPr>
        <w:rFonts w:ascii="微软雅黑" w:hAnsi="微软雅黑" w:eastAsia="微软雅黑"/>
        <w:b w:val="0"/>
        <w:color w:val="475569"/>
        <w:sz w:val="18"/>
      </w:rPr>
      <w:t>猎头招聘交付系统 · 产品说明手册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20"/>
    </w:pPr>
    <w:rPr>
      <w:rFonts w:ascii="微软雅黑" w:hAnsi="微软雅黑" w:eastAsia="微软雅黑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B4F8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76" w:lineRule="auto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284C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E29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