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 Light" w:cs="Calibri Light" w:eastAsia="Calibri Light" w:hAnsi="Calibri Light"/>
          <w:b/>
          <w:bCs/>
          <w:color w:val="5f7da1"/>
          <w:sz w:val="120"/>
          <w:szCs w:val="120"/>
        </w:rPr>
        <w:t xml:space="preserve">HEAL</w:t>
      </w:r>
    </w:p>
    <w:p>
      <w:pPr>
        <w:spacing w:after="400"/>
        <w:jc w:val="center"/>
      </w:pPr>
      <w:r>
        <w:rPr>
          <w:rFonts w:ascii="Calibri Light" w:cs="Calibri Light" w:eastAsia="Calibri Light" w:hAnsi="Calibri Light"/>
          <w:color w:val="3d556f"/>
          <w:sz w:val="60"/>
          <w:szCs w:val="60"/>
        </w:rPr>
        <w:t xml:space="preserve">PLATFORM</w:t>
      </w:r>
    </w:p>
    <w:p>
      <w:pPr>
        <w:spacing w:before="200" w:after="100"/>
        <w:jc w:val="center"/>
      </w:pPr>
      <w:r>
        <w:rPr>
          <w:color w:val="5f7da1"/>
          <w:sz w:val="24"/>
          <w:szCs w:val="24"/>
        </w:rPr>
        <w:t xml:space="preserve">━━━━━━━━━━━━━━━━━━━━━━━━━━━━━━━━━━━</w:t>
      </w:r>
    </w:p>
    <w:p>
      <w:pPr>
        <w:pStyle w:val="Subtitle"/>
      </w:pPr>
      <w:r>
        <w:t xml:space="preserve">Sistema de Gestion para Centros de Kinesiologia</w:t>
      </w:r>
    </w:p>
    <w:p>
      <w:pPr>
        <w:spacing w:before="1500"/>
      </w:pPr>
    </w:p>
    <w:p>
      <w:pPr>
        <w:jc w:val="center"/>
      </w:pPr>
      <w:r>
        <w:rPr>
          <w:color w:val="666666"/>
          <w:sz w:val="26"/>
          <w:szCs w:val="26"/>
        </w:rPr>
        <w:t xml:space="preserve">Propuesta de Valor para Modelo de Franquicias</w:t>
      </w:r>
    </w:p>
    <w:p>
      <w:pPr>
        <w:spacing w:before="800"/>
        <w:jc w:val="center"/>
      </w:pPr>
      <w:r>
        <w:rPr>
          <w:color w:val="999999"/>
          <w:sz w:val="22"/>
          <w:szCs w:val="22"/>
        </w:rPr>
        <w:t xml:space="preserve">Enero 2026</w:t>
      </w:r>
    </w:p>
    <w:p>
      <w:r>
        <w:br w:type="page"/>
      </w:r>
    </w:p>
    <w:p>
      <w:pPr>
        <w:pStyle w:val="Heading1"/>
      </w:pPr>
      <w:r>
        <w:t xml:space="preserve">1. Que es Heal Chile</w:t>
      </w:r>
    </w:p>
    <w:p>
      <w:pPr>
        <w:spacing w:after="200"/>
      </w:pPr>
      <w:r>
        <w:rPr>
          <w:sz w:val="24"/>
          <w:szCs w:val="24"/>
        </w:rPr>
        <w:t xml:space="preserve">Heal Chile es un centro de kinesiologia ubicado en Santiago, con un modelo operativo diferenciado que combina excelencia clinica con eficiencia administrativa.</w:t>
      </w:r>
    </w:p>
    <w:p>
      <w:pPr>
        <w:pStyle w:val="Heading2"/>
      </w:pPr>
      <w:r>
        <w:t xml:space="preserve">Nuestro Diferenciador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Modelo operativo estandarizado y replicable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Gestion de profesionales basada en metas y rendimiento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Control financiero con conciliacion automatizada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Tecnologia propia para gestion del negocio</w:t>
      </w:r>
    </w:p>
    <w:p>
      <w:r>
        <w:br w:type="page"/>
      </w:r>
    </w:p>
    <w:p>
      <w:pPr>
        <w:pStyle w:val="Heading1"/>
      </w:pPr>
      <w:r>
        <w:t xml:space="preserve">2. El Problema</w:t>
      </w:r>
    </w:p>
    <w:p>
      <w:pPr>
        <w:spacing w:after="300"/>
      </w:pPr>
      <w:r>
        <w:rPr>
          <w:sz w:val="24"/>
          <w:szCs w:val="24"/>
        </w:rPr>
        <w:t xml:space="preserve">Los centros de kinesiologia en Chile enfrentan un desafio comun: las herramientas disponibles gestionan lo clinico pero no el negocio.</w:t>
      </w:r>
    </w:p>
    <w:p>
      <w:pPr>
        <w:pStyle w:val="Heading2"/>
      </w:pPr>
      <w:r>
        <w:t xml:space="preserve">Medilink: Lo que hace bien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Agenda de pacientes y reservas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Fichas clinicas y evoluciones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Facturacion y boletas</w:t>
      </w:r>
    </w:p>
    <w:p>
      <w:pPr>
        <w:pStyle w:val="Heading2"/>
      </w:pPr>
      <w:r>
        <w:t xml:space="preserve">Lo que falta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7da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Necesidad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7da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Estado Actual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22"/>
                <w:szCs w:val="22"/>
              </w:rPr>
              <w:t xml:space="preserve">Contratos de profesionales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2"/>
                <w:szCs w:val="22"/>
              </w:rPr>
              <w:t xml:space="preserve">Manual / Excel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22"/>
                <w:szCs w:val="22"/>
              </w:rPr>
              <w:t xml:space="preserve">Metas de sesiones mensuales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2"/>
                <w:szCs w:val="22"/>
              </w:rPr>
              <w:t xml:space="preserve">No existe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22"/>
                <w:szCs w:val="22"/>
              </w:rPr>
              <w:t xml:space="preserve">Liquidaciones con detalle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2"/>
                <w:szCs w:val="22"/>
              </w:rPr>
              <w:t xml:space="preserve">Calculo manual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22"/>
                <w:szCs w:val="22"/>
              </w:rPr>
              <w:t xml:space="preserve">Control de productividad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2"/>
                <w:szCs w:val="22"/>
              </w:rPr>
              <w:t xml:space="preserve">Reportes basicos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22"/>
                <w:szCs w:val="22"/>
              </w:rPr>
              <w:t xml:space="preserve">Conciliacion Transbank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2"/>
                <w:szCs w:val="22"/>
              </w:rPr>
              <w:t xml:space="preserve">Manual / Excel</w:t>
            </w:r>
          </w:p>
        </w:tc>
      </w:tr>
    </w:tbl>
    <w:p>
      <w:pPr>
        <w:spacing w:before="300"/>
      </w:pPr>
      <w:r>
        <w:rPr>
          <w:i/>
          <w:iCs/>
          <w:color w:val="666666"/>
          <w:sz w:val="24"/>
          <w:szCs w:val="24"/>
        </w:rPr>
        <w:t xml:space="preserve">Resultado: Los administradores pasan horas en Excel reconciliando datos, calculando liquidaciones manualmente y sin visibilidad del rendimiento real del equipo.</w:t>
      </w:r>
    </w:p>
    <w:p>
      <w:r>
        <w:br w:type="page"/>
      </w:r>
    </w:p>
    <w:p>
      <w:pPr>
        <w:pStyle w:val="Heading1"/>
      </w:pPr>
      <w:r>
        <w:t xml:space="preserve">3. La Solucion: Heal Platform</w:t>
      </w:r>
    </w:p>
    <w:p>
      <w:pPr>
        <w:spacing w:after="300"/>
      </w:pPr>
      <w:r>
        <w:rPr>
          <w:sz w:val="24"/>
          <w:szCs w:val="24"/>
        </w:rPr>
        <w:t xml:space="preserve">Una plataforma integral que complementa Medilink, transformando datos clinicos en inteligencia de negocio.</w:t>
      </w:r>
    </w:p>
    <w:p>
      <w:pPr>
        <w:pStyle w:val="Heading2"/>
      </w:pPr>
      <w:r>
        <w:t xml:space="preserve">3.1 Dashboard Administrativo</w:t>
      </w:r>
    </w:p>
    <w:p>
      <w:pPr>
        <w:spacing w:after="200"/>
      </w:pPr>
      <w:r>
        <w:rPr>
          <w:sz w:val="24"/>
          <w:szCs w:val="24"/>
        </w:rPr>
        <w:t xml:space="preserve">Panel unificado con metricas clave del centro: sesiones del equipo, cumplimiento de metas, ingresos y alertas importantes.</w:t>
      </w:r>
    </w:p>
    <w:p>
      <w:pPr>
        <w:spacing w:before="200" w:after="100"/>
        <w:jc w:val="center"/>
      </w:pPr>
      <w:r>
        <w:drawing>
          <wp:inline distT="0" distB="0" distL="0" distR="0">
            <wp:extent cx="5524500" cy="3524250"/>
            <wp:effectExtent t="0" r="0" b="0" l="0"/>
            <wp:docPr id="1" name="01-dashboard-admin.png" descr="Dashboard Administrativo - Vista general del centro" title="Dashboard Administrativo - Vista general del cent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Dashboard Administrativo - Vista general del centro</w:t>
      </w:r>
    </w:p>
    <w:p>
      <w:r>
        <w:br w:type="page"/>
      </w:r>
    </w:p>
    <w:p>
      <w:pPr>
        <w:pStyle w:val="Heading2"/>
      </w:pPr>
      <w:r>
        <w:t xml:space="preserve">3.2 Gestion de Profesionales</w:t>
      </w:r>
    </w:p>
    <w:p>
      <w:pPr>
        <w:spacing w:after="200"/>
      </w:pPr>
      <w:r>
        <w:rPr>
          <w:sz w:val="24"/>
          <w:szCs w:val="24"/>
        </w:rPr>
        <w:t xml:space="preserve">Sistema completo para administrar el equipo de kinesiologos con toda su informacion centralizada.</w:t>
      </w:r>
    </w:p>
    <w:p>
      <w:pPr>
        <w:spacing w:before="200" w:after="100"/>
        <w:jc w:val="center"/>
      </w:pPr>
      <w:r>
        <w:drawing>
          <wp:inline distT="0" distB="0" distL="0" distR="0">
            <wp:extent cx="5524500" cy="3524250"/>
            <wp:effectExtent t="0" r="0" b="0" l="0"/>
            <wp:docPr id="1" name="02-profesionales-lista.png" descr="Lista de profesionales del centro" title="Lista de profesionales del cent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Lista de profesionales del centro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sz w:val="24"/>
          <w:szCs w:val="24"/>
        </w:rPr>
        <w:t xml:space="preserve">Contratos: Honorarios, Part-time, Full-time, Practicantes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sz w:val="24"/>
          <w:szCs w:val="24"/>
        </w:rPr>
        <w:t xml:space="preserve">Metas mensuales: Objetivos de sesiones con bonos por cumplimiento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sz w:val="24"/>
          <w:szCs w:val="24"/>
        </w:rPr>
        <w:t xml:space="preserve">Liquidaciones automaticas: Calculo de pagos con detalle transparente</w:t>
      </w:r>
    </w:p>
    <w:p>
      <w:r>
        <w:br w:type="page"/>
      </w:r>
    </w:p>
    <w:p>
      <w:pPr>
        <w:pStyle w:val="Heading2"/>
      </w:pPr>
      <w:r>
        <w:t xml:space="preserve">Vista Detallada del Profesional</w:t>
      </w:r>
    </w:p>
    <w:p>
      <w:pPr>
        <w:spacing w:after="200"/>
      </w:pPr>
      <w:r>
        <w:rPr>
          <w:sz w:val="24"/>
          <w:szCs w:val="24"/>
        </w:rPr>
        <w:t xml:space="preserve">Interfaz con pestanas para acceder a toda la informacion de cada profesional:</w:t>
      </w:r>
    </w:p>
    <w:p>
      <w:pPr>
        <w:spacing w:before="200" w:after="1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03-profesional-detalle-info.png" descr="Pestana Info - Datos personales y de contacto" title="Pestana Info - Datos personales y de conta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Pestana Info - Datos personales y de contacto</w:t>
      </w:r>
    </w:p>
    <w:p>
      <w:r>
        <w:br w:type="page"/>
      </w:r>
    </w:p>
    <w:p>
      <w:pPr>
        <w:spacing w:before="200" w:after="1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04-profesional-detalle-contrato.png" descr="Pestana Contrato - Tipo de contratacion y condiciones" title="Pestana Contrato - Tipo de contratacion y condi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Pestana Contrato - Tipo de contratacion y condiciones</w:t>
      </w:r>
    </w:p>
    <w:p>
      <w:pPr>
        <w:spacing w:before="200" w:after="1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05-profesional-detalle-metas.png" descr="Pestana Metas - Objetivos mensuales y progreso" title="Pestana Metas - Objetivos mensuales y progre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Pestana Metas - Objetivos mensuales y progreso</w:t>
      </w:r>
    </w:p>
    <w:p>
      <w:r>
        <w:br w:type="page"/>
      </w:r>
    </w:p>
    <w:p>
      <w:pPr>
        <w:spacing w:before="200" w:after="1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06-profesional-detalle-liquidaciones.png" descr="Pestana Liquidaciones - Historial de pagos" title="Pestana Liquidaciones - Historial de pa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Pestana Liquidaciones - Historial de pagos</w:t>
      </w:r>
    </w:p>
    <w:p>
      <w:r>
        <w:br w:type="page"/>
      </w:r>
    </w:p>
    <w:p>
      <w:pPr>
        <w:pStyle w:val="Heading2"/>
      </w:pPr>
      <w:r>
        <w:t xml:space="preserve">3.3 Portal del Profesional (PWA Mobile)</w:t>
      </w:r>
    </w:p>
    <w:p>
      <w:pPr>
        <w:spacing w:after="200"/>
      </w:pPr>
      <w:r>
        <w:rPr>
          <w:sz w:val="24"/>
          <w:szCs w:val="24"/>
        </w:rPr>
        <w:t xml:space="preserve">Aplicacion movil instalable donde cada kinesiologo puede ver su agenda, progreso de metas y liquidaciones desde su celular.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43000" cy="2476500"/>
                  <wp:effectExtent t="0" r="0" b="0" l="0"/>
                  <wp:docPr id="1" name="07-portal-home-mobile.png" descr="Home" title="H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Home</w:t>
            </w:r>
          </w:p>
        </w:tc>
        <w:tc>
          <w:tcPr>
            <w:tcW w:type="dxa" w:w="2340"/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43000" cy="2476500"/>
                  <wp:effectExtent t="0" r="0" b="0" l="0"/>
                  <wp:docPr id="1" name="08-portal-agenda-mobile.png" descr="Agenda" title="Agen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Agenda</w:t>
            </w:r>
          </w:p>
        </w:tc>
        <w:tc>
          <w:tcPr>
            <w:tcW w:type="dxa" w:w="2340"/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43000" cy="2476500"/>
                  <wp:effectExtent t="0" r="0" b="0" l="0"/>
                  <wp:docPr id="1" name="09-portal-metricas-mobile.png" descr="Metricas" title="Metric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Metricas</w:t>
            </w:r>
          </w:p>
        </w:tc>
        <w:tc>
          <w:tcPr>
            <w:tcW w:type="dxa" w:w="2340"/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43000" cy="2476500"/>
                  <wp:effectExtent t="0" r="0" b="0" l="0"/>
                  <wp:docPr id="1" name="10-portal-liquidaciones-mobile.png" descr="Liquidaciones" title="Liquidacion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Liquidaciones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3.4 Conciliacion Transbank</w:t>
      </w:r>
    </w:p>
    <w:p>
      <w:pPr>
        <w:spacing w:after="200"/>
      </w:pPr>
      <w:r>
        <w:rPr>
          <w:sz w:val="24"/>
          <w:szCs w:val="24"/>
        </w:rPr>
        <w:t xml:space="preserve">Importacion de reportes de Transbank para conciliacion automatica con pagos registrados. Identifica discrepancias y facilita la cuadratura financiera mensual.</w:t>
      </w:r>
    </w:p>
    <w:p>
      <w:r>
        <w:br w:type="page"/>
      </w:r>
    </w:p>
    <w:p>
      <w:pPr>
        <w:pStyle w:val="Heading1"/>
      </w:pPr>
      <w:r>
        <w:t xml:space="preserve">4. Propuesta de Valor para Franquicias</w:t>
      </w:r>
    </w:p>
    <w:p>
      <w:pPr>
        <w:spacing w:after="300"/>
      </w:pPr>
      <w:r>
        <w:rPr>
          <w:b/>
          <w:bCs/>
          <w:color w:val="5f7da1"/>
          <w:sz w:val="26"/>
          <w:szCs w:val="26"/>
        </w:rPr>
        <w:t xml:space="preserve">Heal Platform no es solo software - es el corazon del modelo operativo franquiciable.</w:t>
      </w:r>
    </w:p>
    <w:p>
      <w:pPr>
        <w:pStyle w:val="Heading2"/>
      </w:pPr>
      <w:r>
        <w:t xml:space="preserve">El Paquete de Franquicia Incluye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7da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7da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22"/>
                <w:szCs w:val="22"/>
              </w:rPr>
              <w:t xml:space="preserve">Heal Platform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2"/>
                <w:szCs w:val="22"/>
              </w:rPr>
              <w:t xml:space="preserve">Acceso completo al sistema de gestion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22"/>
                <w:szCs w:val="22"/>
              </w:rPr>
              <w:t xml:space="preserve">Modelo Operativo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2"/>
                <w:szCs w:val="22"/>
              </w:rPr>
              <w:t xml:space="preserve">Procesos estandarizados de gestion de equipo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22"/>
                <w:szCs w:val="22"/>
              </w:rPr>
              <w:t xml:space="preserve">Capacitacion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2"/>
                <w:szCs w:val="22"/>
              </w:rPr>
              <w:t xml:space="preserve">Entrenamiento en uso de la plataforma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22"/>
                <w:szCs w:val="22"/>
              </w:rPr>
              <w:t xml:space="preserve">Soporte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2"/>
                <w:szCs w:val="22"/>
              </w:rPr>
              <w:t xml:space="preserve">Asistencia tecnica y actualizaciones</w:t>
            </w:r>
          </w:p>
        </w:tc>
      </w:tr>
    </w:tbl>
    <w:p>
      <w:pPr>
        <w:pStyle w:val="Heading2"/>
      </w:pPr>
      <w:r>
        <w:t xml:space="preserve">Beneficios para el Franquiciado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  <w:sz w:val="24"/>
          <w:szCs w:val="24"/>
        </w:rPr>
        <w:t xml:space="preserve">Operacion desde el dia 1: </w:t>
      </w:r>
      <w:r>
        <w:rPr>
          <w:sz w:val="24"/>
          <w:szCs w:val="24"/>
        </w:rPr>
        <w:t xml:space="preserve">Sin curva de aprendizaje en gestion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  <w:sz w:val="24"/>
          <w:szCs w:val="24"/>
        </w:rPr>
        <w:t xml:space="preserve">Control total: </w:t>
      </w:r>
      <w:r>
        <w:rPr>
          <w:sz w:val="24"/>
          <w:szCs w:val="24"/>
        </w:rPr>
        <w:t xml:space="preserve">Visibilidad de metricas en tiempo real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  <w:sz w:val="24"/>
          <w:szCs w:val="24"/>
        </w:rPr>
        <w:t xml:space="preserve">Escalabilidad: </w:t>
      </w:r>
      <w:r>
        <w:rPr>
          <w:sz w:val="24"/>
          <w:szCs w:val="24"/>
        </w:rPr>
        <w:t xml:space="preserve">El mismo sistema funciona para 3 o 30 profesionales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  <w:sz w:val="24"/>
          <w:szCs w:val="24"/>
        </w:rPr>
        <w:t xml:space="preserve">Soporte centralizado: </w:t>
      </w:r>
      <w:r>
        <w:rPr>
          <w:sz w:val="24"/>
          <w:szCs w:val="24"/>
        </w:rPr>
        <w:t xml:space="preserve">Actualizaciones y mejoras continuas</w:t>
      </w:r>
    </w:p>
    <w:p>
      <w:r>
        <w:br w:type="page"/>
      </w:r>
    </w:p>
    <w:p>
      <w:pPr>
        <w:pStyle w:val="Heading1"/>
      </w:pPr>
      <w:r>
        <w:t xml:space="preserve">5. Stack Tecnologico</w:t>
      </w:r>
    </w:p>
    <w:p>
      <w:pPr>
        <w:spacing w:after="300"/>
      </w:pPr>
      <w:r>
        <w:rPr>
          <w:sz w:val="24"/>
          <w:szCs w:val="24"/>
        </w:rPr>
        <w:t xml:space="preserve">Arquitectura moderna, escalable y mantenible.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7da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7da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7da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Beneficio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22"/>
                <w:szCs w:val="22"/>
              </w:rPr>
              <w:t xml:space="preserve">React + Vite + Tailwind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2"/>
                <w:szCs w:val="22"/>
              </w:rPr>
              <w:t xml:space="preserve">UI moderna y rapida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22"/>
                <w:szCs w:val="22"/>
              </w:rPr>
              <w:t xml:space="preserve">NestJS + Prisma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2"/>
                <w:szCs w:val="22"/>
              </w:rPr>
              <w:t xml:space="preserve">API robusta y tipada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22"/>
                <w:szCs w:val="22"/>
              </w:rPr>
              <w:t xml:space="preserve">PostgreSQL (Supabase)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2"/>
                <w:szCs w:val="22"/>
              </w:rPr>
              <w:t xml:space="preserve">Escalable y confiable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Mobile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sz w:val="22"/>
                <w:szCs w:val="22"/>
              </w:rPr>
              <w:t xml:space="preserve">PWA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color w:val="666666"/>
                <w:sz w:val="22"/>
                <w:szCs w:val="22"/>
              </w:rPr>
              <w:t xml:space="preserve">Instalable sin app store</w:t>
            </w:r>
          </w:p>
        </w:tc>
      </w:tr>
    </w:tbl>
    <w:p>
      <w:pPr>
        <w:pStyle w:val="Heading2"/>
      </w:pPr>
      <w:r>
        <w:t xml:space="preserve">Arquitectura</w:t>
      </w:r>
    </w:p>
    <w:p>
      <w:pPr>
        <w:spacing w:after="200"/>
        <w:jc w:val="center"/>
      </w:pPr>
      <w:r>
        <w:rPr>
          <w:rFonts w:ascii="Consolas" w:cs="Consolas" w:eastAsia="Consolas" w:hAnsi="Consolas"/>
          <w:sz w:val="18"/>
          <w:szCs w:val="18"/>
        </w:rPr>
        <w:t xml:space="preserve">
┌─────────────────────────────────────────────────────┐
│                   HEAL PLATFORM                      │
├─────────────────────┬───────────────────────────────┤
│   Portal Admin      │   Portal Profesional (PWA)    │
│   (React Web)       │   (React Mobile-First)        │
├─────────────────────┴───────────────────────────────┤
│              API REST (NestJS)                       │
├─────────────────────────────────────────────────────┤
│           PostgreSQL (Supabase)                      │
├─────────────────────┬───────────────────────────────┤
│   Sync Medilink     │   Import Transbank            │
└─────────────────────┴───────────────────────────────┘</w:t>
      </w:r>
    </w:p>
    <w:p>
      <w:r>
        <w:br w:type="page"/>
      </w:r>
    </w:p>
    <w:p>
      <w:pPr>
        <w:spacing w:before="2000"/>
      </w:pPr>
    </w:p>
    <w:p>
      <w:pPr>
        <w:jc w:val="center"/>
      </w:pPr>
      <w:r>
        <w:rPr>
          <w:rFonts w:ascii="Calibri Light" w:cs="Calibri Light" w:eastAsia="Calibri Light" w:hAnsi="Calibri Light"/>
          <w:b/>
          <w:bCs/>
          <w:color w:val="5f7da1"/>
          <w:sz w:val="80"/>
          <w:szCs w:val="80"/>
        </w:rPr>
        <w:t xml:space="preserve">HEAL</w:t>
      </w:r>
    </w:p>
    <w:p>
      <w:pPr>
        <w:spacing w:before="200" w:after="400"/>
        <w:jc w:val="center"/>
      </w:pPr>
      <w:r>
        <w:rPr>
          <w:color w:val="5f7da1"/>
          <w:sz w:val="24"/>
          <w:szCs w:val="24"/>
        </w:rPr>
        <w:t xml:space="preserve">━━━━━━━━━━━━━━━━━━━━━━</w:t>
      </w:r>
    </w:p>
    <w:p>
      <w:pPr>
        <w:spacing w:after="100"/>
        <w:jc w:val="center"/>
      </w:pPr>
      <w:r>
        <w:rPr>
          <w:i/>
          <w:iCs/>
          <w:color w:val="3d556f"/>
          <w:sz w:val="28"/>
          <w:szCs w:val="28"/>
        </w:rPr>
        <w:t xml:space="preserve">Transformando la gestion de centros de kinesiologia</w:t>
      </w:r>
    </w:p>
    <w:p>
      <w:pPr>
        <w:spacing w:before="800"/>
      </w:pPr>
    </w:p>
    <w:p>
      <w:pPr>
        <w:jc w:val="center"/>
      </w:pPr>
      <w:r>
        <w:rPr>
          <w:b/>
          <w:bCs/>
          <w:color w:val="3d556f"/>
          <w:sz w:val="24"/>
          <w:szCs w:val="24"/>
        </w:rPr>
        <w:t xml:space="preserve">Contacto</w:t>
      </w:r>
    </w:p>
    <w:p>
      <w:pPr>
        <w:spacing w:before="100"/>
        <w:jc w:val="center"/>
      </w:pPr>
      <w:r>
        <w:rPr>
          <w:color w:val="5f7da1"/>
          <w:sz w:val="22"/>
          <w:szCs w:val="22"/>
        </w:rPr>
        <w:t xml:space="preserve">heal-chile.vercel.app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Heal Chile - </w:t>
    </w:r>
    <w:r>
      <w:rPr>
        <w:i/>
        <w:iCs/>
        <w:color w:val="999999"/>
        <w:sz w:val="18"/>
        <w:szCs w:val="18"/>
      </w:rPr>
      <w:t xml:space="preserve">Confidencial</w:t>
    </w:r>
    <w:r>
      <w:rPr>
        <w:color w:val="999999"/>
        <w:sz w:val="18"/>
        <w:szCs w:val="18"/>
      </w:rPr>
      <w:t xml:space="preserve">  |  Pag.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7da1"/>
        <w:sz w:val="20"/>
        <w:szCs w:val="20"/>
      </w:rPr>
      <w:t xml:space="preserve">Heal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Calibri Light" w:cs="Calibri Light" w:eastAsia="Calibri Light" w:hAnsi="Calibri Light"/>
      <w:b/>
      <w:bCs/>
      <w:color w:val="3d556f"/>
      <w:sz w:val="72"/>
      <w:szCs w:val="7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 Light" w:cs="Calibri Light" w:eastAsia="Calibri Light" w:hAnsi="Calibri Light"/>
      <w:b/>
      <w:bCs/>
      <w:color w:val="5f7da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Calibri" w:cs="Calibri" w:eastAsia="Calibri" w:hAnsi="Calibri"/>
      <w:b/>
      <w:bCs/>
      <w:color w:val="3d556f"/>
      <w:sz w:val="28"/>
      <w:szCs w:val="28"/>
    </w:rPr>
  </w:style>
  <w:style w:type="paragraph" w:styleId="Subtitle">
    <w:name w:val="Subtitle"/>
    <w:basedOn w:val="Normal"/>
    <w:pPr>
      <w:spacing w:before="100" w:after="400"/>
      <w:jc w:val="center"/>
    </w:pPr>
    <w:rPr>
      <w:rFonts w:ascii="Calibri Light" w:cs="Calibri Light" w:eastAsia="Calibri Light" w:hAnsi="Calibri Light"/>
      <w:i/>
      <w:iCs/>
      <w:color w:val="66666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8dd06659bad3ea9d46144db12d964dc1d25ee1d4.png"/><Relationship Id="rId9" Type="http://schemas.openxmlformats.org/officeDocument/2006/relationships/image" Target="media/7c6de934f06719b93aa9eff3bc56b4b161ba8d0f.png"/><Relationship Id="rId10" Type="http://schemas.openxmlformats.org/officeDocument/2006/relationships/image" Target="media/959cb98081dbc82e6fdc55a335845118d4dec894.png"/><Relationship Id="rId11" Type="http://schemas.openxmlformats.org/officeDocument/2006/relationships/image" Target="media/87d2c0cbd87a291b345de03538041edf865466f7.png"/><Relationship Id="rId12" Type="http://schemas.openxmlformats.org/officeDocument/2006/relationships/image" Target="media/1a3845f8307f3e131072e92ad1d98fa6abce4a82.png"/><Relationship Id="rId13" Type="http://schemas.openxmlformats.org/officeDocument/2006/relationships/image" Target="media/4b727a62faed2cee27d1255f93198e1ed55a8137.png"/><Relationship Id="rId14" Type="http://schemas.openxmlformats.org/officeDocument/2006/relationships/image" Target="media/f30664612dcb38adc94c6ee1396707cae3610cf2.png"/><Relationship Id="rId15" Type="http://schemas.openxmlformats.org/officeDocument/2006/relationships/image" Target="media/9a5577e84ab6f48b98917265b50140411b1f3efa.png"/><Relationship Id="rId16" Type="http://schemas.openxmlformats.org/officeDocument/2006/relationships/image" Target="media/8e472c1175af61ba7779e0d2c2ae86e1b953def5.png"/><Relationship Id="rId17" Type="http://schemas.openxmlformats.org/officeDocument/2006/relationships/image" Target="media/2607dc3a3d752608a5bdb63e06e5254ea15982dd.png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2026-01-29T18:31:04.394Z</dcterms:created>
  <dcterms:modified xsi:type="dcterms:W3CDTF">2026-01-29T18:31:04.394Z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