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xcsdcmg2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de Requisitos e Priorização (PRD - Visão UX/Produto)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WebApp de Crédito Consignado (CLT)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Reduzir atrito entre Cliente e Instituição Financeira (IF), centralizar atendimento e facilitar a simulação/gestão de empréstimos sem necessidade de app nativo.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ykuq4yqlr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Épico 1: Onboarding e Autenticação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Garantir um acesso rápido, seguro e com a menor taxa de abandono possível.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Login Cliente Base:</w:t>
      </w:r>
      <w:r w:rsidDel="00000000" w:rsidR="00000000" w:rsidRPr="00000000">
        <w:rPr>
          <w:rtl w:val="0"/>
        </w:rPr>
        <w:t xml:space="preserve"> Fluxo de input de CPF + disparo de SMS com Token (OTP) + Criação/Confirmação de Senha definitiva.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Cadastro Não-Cliente (Progressivo):</w:t>
      </w:r>
      <w:r w:rsidDel="00000000" w:rsidR="00000000" w:rsidRPr="00000000">
        <w:rPr>
          <w:rtl w:val="0"/>
        </w:rPr>
        <w:t xml:space="preserve"> Input inicial apenas de Nome, CPF, data de nascimento e Celular. O sistema roda a validação de potencial de crédito em background antes de pedir Nome, Data de Nascimento e E-mail.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Autorização Gov.br:</w:t>
      </w:r>
      <w:r w:rsidDel="00000000" w:rsidR="00000000" w:rsidRPr="00000000">
        <w:rPr>
          <w:rtl w:val="0"/>
        </w:rPr>
        <w:t xml:space="preserve"> Tela de consentimento clara e amigável solicitando permissão para averbação da margem CLT via integração oficial. Sem isso, a operação não roda.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[P2] Enriquecimento de Perfil:</w:t>
      </w:r>
      <w:r w:rsidDel="00000000" w:rsidR="00000000" w:rsidRPr="00000000">
        <w:rPr>
          <w:rtl w:val="0"/>
        </w:rPr>
        <w:t xml:space="preserve"> Mini-questionário opcional no primeiro acesso logado, atrelado a um gatilho de recompensa (ex: taxa reduzida), para mapear interesses futuros.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wjwi6j0r1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Épico 2: Área Logada (Dashboard &amp; Visão Geral)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Transparência imediata e educação financeira, reduzindo a ansiedade do usuário.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Home - Estado Cliente:</w:t>
      </w:r>
      <w:r w:rsidDel="00000000" w:rsidR="00000000" w:rsidRPr="00000000">
        <w:rPr>
          <w:rtl w:val="0"/>
        </w:rPr>
        <w:t xml:space="preserve"> Exibição do saldo devedor atual, ícone para ocultar/mostrar valores e cards de avisos críticos (ex: "Parcela vence em 3 dias" ou "Atraso").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Home - Estado Não-Cliente:</w:t>
      </w:r>
      <w:r w:rsidDel="00000000" w:rsidR="00000000" w:rsidRPr="00000000">
        <w:rPr>
          <w:rtl w:val="0"/>
        </w:rPr>
        <w:t xml:space="preserve"> Exibição do "Potencial de Crédito" (margem pré-aprovada) com CTA direto para simulação. Proibido mostrar tela de "Saldo Zerado".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[P1] Central de Educação Financeira:</w:t>
      </w:r>
      <w:r w:rsidDel="00000000" w:rsidR="00000000" w:rsidRPr="00000000">
        <w:rPr>
          <w:rtl w:val="0"/>
        </w:rPr>
        <w:t xml:space="preserve"> Área de conteúdo acessível na Home explicando regras do consignado, o que acontece em caso de demissão e prazos da IF.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[P1] Gráfico de Evolução:</w:t>
      </w:r>
      <w:r w:rsidDel="00000000" w:rsidR="00000000" w:rsidRPr="00000000">
        <w:rPr>
          <w:rtl w:val="0"/>
        </w:rPr>
        <w:t xml:space="preserve"> Componente visual simples na área "Meus Empréstimos" mostrando a proporção entre "Valor Pago" e "Valor Pendente".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e1ni5klg7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Épico 3: Gestão e Solicitação de Empréstimos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Autonomia para o usuário gerenciar sua dívida e contratar novos serviços sem fricção.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Simulador de Crédito:</w:t>
      </w:r>
      <w:r w:rsidDel="00000000" w:rsidR="00000000" w:rsidRPr="00000000">
        <w:rPr>
          <w:rtl w:val="0"/>
        </w:rPr>
        <w:t xml:space="preserve"> Interface puxando a margem real do Gov.br. Deve permitir ajuste de parcelas com atualização em tempo real das taxas e CET (Custo Efetivo Total).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Contratação e Termos:</w:t>
      </w:r>
      <w:r w:rsidDel="00000000" w:rsidR="00000000" w:rsidRPr="00000000">
        <w:rPr>
          <w:rtl w:val="0"/>
        </w:rPr>
        <w:t xml:space="preserve"> Tela de revisão de contrato simplificada com aceite digital (checkbox) e botão único de confirmação.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Histórico de Parcelas:</w:t>
      </w:r>
      <w:r w:rsidDel="00000000" w:rsidR="00000000" w:rsidRPr="00000000">
        <w:rPr>
          <w:rtl w:val="0"/>
        </w:rPr>
        <w:t xml:space="preserve"> Lista detalhada dentro de "Meus Empréstimos" com status visual (Paga, Aberta, Atrasada).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[P1] Repositório de Documentos:</w:t>
      </w:r>
      <w:r w:rsidDel="00000000" w:rsidR="00000000" w:rsidRPr="00000000">
        <w:rPr>
          <w:rtl w:val="0"/>
        </w:rPr>
        <w:t xml:space="preserve"> Área para download das CCBs (Cédulas de Crédito Bancário) e comprovantes de quitação.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[P1] Antecipação de Parcela:</w:t>
      </w:r>
      <w:r w:rsidDel="00000000" w:rsidR="00000000" w:rsidRPr="00000000">
        <w:rPr>
          <w:rtl w:val="0"/>
        </w:rPr>
        <w:t xml:space="preserve"> Fluxo para o usuário selecionar parcelas do fim do contrato e gerar boleto/Pix com desconto de juros.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tdelopcrp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Épico 4: Atendimento e Retenção ("Tudo em Casa")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Derrubar o volume de reclamações externas (Reclame Aqui) e centralizar a resolução de problemas.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[P0] Chatbot de Triagem (FAQ Dinâmico):</w:t>
      </w:r>
      <w:r w:rsidDel="00000000" w:rsidR="00000000" w:rsidRPr="00000000">
        <w:rPr>
          <w:rtl w:val="0"/>
        </w:rPr>
        <w:t xml:space="preserve"> Botão flutuante acessível em todas as telas com fluxos automatizados para as principais dores: "Cópia de contrato", "Onde vejo parcelas" e "Como antecipar pagamento".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[P1] Transbordo para Humano (Chat Interno):</w:t>
      </w:r>
      <w:r w:rsidDel="00000000" w:rsidR="00000000" w:rsidRPr="00000000">
        <w:rPr>
          <w:rtl w:val="0"/>
        </w:rPr>
        <w:t xml:space="preserve"> Direcionamento da conversa do bot para um especialista dentro do próprio WebApp, mantendo o histórico logado e seguro.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[P2] Portabilidade de Crédito:</w:t>
      </w:r>
      <w:r w:rsidDel="00000000" w:rsidR="00000000" w:rsidRPr="00000000">
        <w:rPr>
          <w:rtl w:val="0"/>
        </w:rPr>
        <w:t xml:space="preserve"> Fluxo para o usuário trazer dívidas de outras instituições, com upload de extrato/contrato concorrente.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[P2] Indique e Ganhe:</w:t>
      </w:r>
      <w:r w:rsidDel="00000000" w:rsidR="00000000" w:rsidRPr="00000000">
        <w:rPr>
          <w:rtl w:val="0"/>
        </w:rPr>
        <w:t xml:space="preserve"> Sistema de referral com link compartilhável para atrair novos leads CLT.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r1z0t78k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do Plano de Ação (Roadmap de Entregas)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7.1419960064802"/>
        <w:gridCol w:w="3876.9875296688397"/>
        <w:gridCol w:w="3891.3822853483034"/>
        <w:tblGridChange w:id="0">
          <w:tblGrid>
            <w:gridCol w:w="1257.1419960064802"/>
            <w:gridCol w:w="3876.9875296688397"/>
            <w:gridCol w:w="3891.382285348303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entra (Foco)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(MVP - P0)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Onboarding Seguro, Gov.br, Home Básica, Simulação, Contratação e Histórico.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Lançar rápido, validar a integração de margem e garantir a entrada de receita.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Chatbot, Transbordo Humano, Gráficos de Evolução, Antecipação e Docs.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Reduzir chamados de suporte, reter o usuário no app e melhorar o fluxo de caixa.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 (P2)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Questionário, Indicação e Portabilidade.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Crescimento da base (Growth) e venda cruzada (Cross-sell).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