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21830" w14:textId="77777777" w:rsidR="00EB4C2C" w:rsidRPr="00EB4C2C" w:rsidRDefault="00EB4C2C" w:rsidP="00EB4C2C">
      <w:pPr>
        <w:widowControl/>
        <w:shd w:val="clear" w:color="auto" w:fill="FFFFFF"/>
        <w:spacing w:line="840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56"/>
          <w:szCs w:val="56"/>
        </w:rPr>
      </w:pPr>
      <w:r w:rsidRPr="00EB4C2C">
        <w:rPr>
          <w:rFonts w:ascii="微软雅黑" w:eastAsia="微软雅黑" w:hAnsi="微软雅黑" w:cs="宋体" w:hint="eastAsia"/>
          <w:b/>
          <w:bCs/>
          <w:color w:val="000000"/>
          <w:kern w:val="36"/>
          <w:sz w:val="56"/>
          <w:szCs w:val="56"/>
        </w:rPr>
        <w:t>网格交易计划V5.0详解及攻略</w:t>
      </w:r>
    </w:p>
    <w:p w14:paraId="3426E37F" w14:textId="77777777" w:rsidR="00EB4C2C" w:rsidRPr="00EB4C2C" w:rsidRDefault="00EB4C2C" w:rsidP="00EB4C2C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707070"/>
          <w:kern w:val="0"/>
          <w:szCs w:val="21"/>
        </w:rPr>
      </w:pPr>
      <w:r w:rsidRPr="00EB4C2C">
        <w:rPr>
          <w:rFonts w:ascii="微软雅黑" w:eastAsia="微软雅黑" w:hAnsi="微软雅黑" w:cs="宋体" w:hint="eastAsia"/>
          <w:color w:val="707070"/>
          <w:kern w:val="0"/>
          <w:sz w:val="18"/>
          <w:szCs w:val="18"/>
          <w:shd w:val="clear" w:color="auto" w:fill="F2F2F2"/>
        </w:rPr>
        <w:t>原创</w:t>
      </w:r>
      <w:r w:rsidRPr="00EB4C2C">
        <w:rPr>
          <w:rFonts w:ascii="微软雅黑" w:eastAsia="微软雅黑" w:hAnsi="微软雅黑" w:cs="宋体" w:hint="eastAsia"/>
          <w:color w:val="707070"/>
          <w:kern w:val="0"/>
          <w:szCs w:val="21"/>
        </w:rPr>
        <w:t>2021-08-12 19:37·</w:t>
      </w:r>
      <w:hyperlink r:id="rId4" w:tgtFrame="_blank" w:history="1">
        <w:r w:rsidRPr="00EB4C2C">
          <w:rPr>
            <w:rFonts w:ascii="微软雅黑" w:eastAsia="微软雅黑" w:hAnsi="微软雅黑" w:cs="宋体" w:hint="eastAsia"/>
            <w:color w:val="707070"/>
            <w:kern w:val="0"/>
            <w:szCs w:val="21"/>
            <w:u w:val="single"/>
          </w:rPr>
          <w:t>基中宝</w:t>
        </w:r>
      </w:hyperlink>
    </w:p>
    <w:p w14:paraId="52F254DB" w14:textId="77777777" w:rsidR="00EB4C2C" w:rsidRPr="00EB4C2C" w:rsidRDefault="00EB4C2C" w:rsidP="00EB4C2C">
      <w:pPr>
        <w:widowControl/>
        <w:shd w:val="clear" w:color="auto" w:fill="FFFFFF"/>
        <w:spacing w:before="100" w:beforeAutospacing="1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使用网格交易计划以来，实战中不断迭代、创新，V5.0虽然只是增加了一个参数，理念和功能却是一次质的提升，越来越智能！</w:t>
      </w:r>
    </w:p>
    <w:p w14:paraId="35AE279B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我们知道，网格交易的基本原理是高抛低吸，希望标的一直快速上下震荡，比如：一只基金的价格若一直在0.8元到1.2元之间快速震荡，网格粒度设置为5%的话，那就天天有肉吃。</w:t>
      </w:r>
    </w:p>
    <w:p w14:paraId="75323B2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可是，哪有那么好的标的给你去吃差价，强周期证券ETF，算是震荡好的了吧，以前的乖宝宝，最近这一年来，这头驴不听话了，一个方向死里拽。</w:t>
      </w:r>
    </w:p>
    <w:p w14:paraId="23150D5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面对这种情况，通常的做法是通过上、下限设置把网撒大一些，免得有漏网之鱼，可是，这样漏洞很多呀，经常是赚了吆喝亏了钱。</w:t>
      </w:r>
    </w:p>
    <w:p w14:paraId="79AD4394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其它的传媒ETF、畜牧ETF、中概互联ETF、消费ETF、医药ETF等等，更是不省油的灯，或者说它们根本就不适合做普通的网格交易，我看很多大V还推荐这些ETF，仿佛只要沾上ETF的边，就可以无条件做网格似的，不知用意何在。</w:t>
      </w:r>
    </w:p>
    <w:p w14:paraId="07066C78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外部环境变了，还死守原来的网格策略，肯定是得不偿失的。</w:t>
      </w:r>
    </w:p>
    <w:p w14:paraId="1C7BFA0F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网格计划5.0是该上场了。</w:t>
      </w:r>
    </w:p>
    <w:p w14:paraId="5B34C958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一、大胆的设想</w:t>
      </w:r>
    </w:p>
    <w:p w14:paraId="131D2224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网格计划5.0的设想很明确，那就是：</w:t>
      </w:r>
    </w:p>
    <w:p w14:paraId="5FB38B81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在预设的可控网格区间，若不出如来佛的手掌心，那就尽情网格；</w:t>
      </w:r>
    </w:p>
    <w:p w14:paraId="05FBB832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跌破下限价格，急速下坡时，跟踪就行，反弹时买入多份，这一步很关键，就像棋盘上点了一个角、打了一个桩，这是联络站；</w:t>
      </w:r>
    </w:p>
    <w:p w14:paraId="24D611F5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上涨途中，自动追踪W走势的平缓区域，就像鱼群探测器一样，在鱼儿成群结队的地方安营扎寨，进行网格；</w:t>
      </w:r>
    </w:p>
    <w:p w14:paraId="437BBBE5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价格跳出上限，仰望就行，飞得越高越好，回落时清仓，完成一次漂亮的网格计划；</w:t>
      </w:r>
    </w:p>
    <w:p w14:paraId="7CE41C80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大气一点，不必分秒必争，反弹以下的碎肉不必啃光。</w:t>
      </w:r>
    </w:p>
    <w:p w14:paraId="5626524F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6801D333" wp14:editId="291030E8">
            <wp:extent cx="6861810" cy="3042920"/>
            <wp:effectExtent l="0" t="0" r="0" b="5080"/>
            <wp:docPr id="1" name="图片 1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8BA0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二、设想的实现效果</w:t>
      </w:r>
    </w:p>
    <w:p w14:paraId="3C693452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按照设想，整理算法，网格计划5.0实现后，回测效果棒棒哒，下面是一个完整的回测：</w:t>
      </w:r>
    </w:p>
    <w:p w14:paraId="2B08F44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1、自动追踪鱼群，围到狭窄的区域，捕捞</w:t>
      </w:r>
    </w:p>
    <w:p w14:paraId="1190DE88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2、飞速向下逃窜时，紧跟其后，不做任何操作</w:t>
      </w:r>
    </w:p>
    <w:p w14:paraId="7DB5AF7D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3、修整反弹时，捞一网大的</w:t>
      </w:r>
    </w:p>
    <w:p w14:paraId="3E1A556E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4、赶上岸，跳伞时清仓，完成一次网格计划</w:t>
      </w:r>
    </w:p>
    <w:p w14:paraId="134C4317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6D3104E7" wp14:editId="0C95FCD8">
            <wp:extent cx="6861810" cy="4774565"/>
            <wp:effectExtent l="0" t="0" r="0" b="6985"/>
            <wp:docPr id="2" name="图片 2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92EF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【如何面对一路下跌的基金】</w:t>
      </w:r>
    </w:p>
    <w:p w14:paraId="4A2FC2E6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为了能看清计划的特点，对于一路下跌的基金专门做一个回测：</w:t>
      </w:r>
    </w:p>
    <w:p w14:paraId="2554D6EF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1、探底时，跟踪，发现反弹时，买入多份</w:t>
      </w:r>
    </w:p>
    <w:p w14:paraId="42C65F72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2、下探过程中的横盘，网格薅羊毛</w:t>
      </w:r>
    </w:p>
    <w:p w14:paraId="4F488356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3、鱼儿贴着下限边沿游，让其休养生息，观察走向</w:t>
      </w:r>
    </w:p>
    <w:p w14:paraId="2BE35BCD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7111A5BC" wp14:editId="4D101123">
            <wp:extent cx="6861810" cy="4612640"/>
            <wp:effectExtent l="0" t="0" r="0" b="0"/>
            <wp:docPr id="3" name="图片 3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8DFB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对比回测，普通网格交易，面对一路下跌的基金，一路跌、一路买，慌乱中怨天尤人那是常事！</w:t>
      </w:r>
    </w:p>
    <w:p w14:paraId="2364AD1A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7C6E3EA8" wp14:editId="2C66B628">
            <wp:extent cx="7161530" cy="5090160"/>
            <wp:effectExtent l="0" t="0" r="1270" b="0"/>
            <wp:docPr id="4" name="图片 4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8CE5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三、参数解释</w:t>
      </w:r>
    </w:p>
    <w:p w14:paraId="1B970DD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为了实现网格计划5.0的功能，本次增加了一个参数：</w:t>
      </w:r>
    </w:p>
    <w:p w14:paraId="0CFB23D0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价格低于网格下限，且反弹多少，则买入对应的N份</w:t>
      </w:r>
    </w:p>
    <w:p w14:paraId="19999E35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7B66F192" wp14:editId="374E7476">
            <wp:extent cx="2678430" cy="3835400"/>
            <wp:effectExtent l="0" t="0" r="7620" b="0"/>
            <wp:docPr id="5" name="图片 5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2136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这个参数若配置为0，表示该参数不起任何作用，若配置值大于0，则网格下限会根据需要进行上下移动，以实现自动跟踪的活塞运动。</w:t>
      </w:r>
    </w:p>
    <w:p w14:paraId="6AA1D2CE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买入N份的意思是，提醒买入的价格减去上次的交易价格，价格差有多少网格粒度，就买对应多少份。</w:t>
      </w:r>
    </w:p>
    <w:p w14:paraId="5D211FE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比如：上次交易价格是1元，本次反弹提醒买入的价格是0.7元，下跌的网格粒度配置为5%，则</w:t>
      </w:r>
    </w:p>
    <w:p w14:paraId="5AD1861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 = （1 - 0.7）/ 5% = 6 份</w:t>
      </w:r>
    </w:p>
    <w:p w14:paraId="3311B111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底层意思是本来中途买入的份额，在低点一次性买入，这样就自动实现了网格“炮”的功能，收益远远高于传统意义的网格。</w:t>
      </w:r>
    </w:p>
    <w:p w14:paraId="48C2A00F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本次还完善了“自动AI网格”，点击该按钮，下面的参数不允许修改，但是可以看到当前的参数值。</w:t>
      </w:r>
    </w:p>
    <w:p w14:paraId="6D8332D8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每次发出网格交易提醒后，参数又会自动变一次，同样是可以看不能改。</w:t>
      </w:r>
    </w:p>
    <w:p w14:paraId="5D4268AD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如果想改很容易，点击手工参数，修改就行。</w:t>
      </w:r>
    </w:p>
    <w:p w14:paraId="57B69761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7D6A79C" wp14:editId="60E8F638">
            <wp:extent cx="2686685" cy="6441440"/>
            <wp:effectExtent l="0" t="0" r="0" b="0"/>
            <wp:docPr id="6" name="图片 6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389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其它参数可以看全新网格计划4.0</w:t>
      </w:r>
    </w:p>
    <w:p w14:paraId="58BA8061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四、计划添加方法</w:t>
      </w:r>
    </w:p>
    <w:p w14:paraId="05DBDC9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参数含义理解了，添加计划那就简单了，打开微信公众号：</w:t>
      </w:r>
    </w:p>
    <w:p w14:paraId="5EA9333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基中宝 -&gt;我的 -&gt;网格计划</w:t>
      </w:r>
    </w:p>
    <w:p w14:paraId="1C1D9F17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这里要注意了，输入基金代码后，系统会根据基金的特点、当前的形式，自动推荐一套参数，自己可根据喜好再进行修改。</w:t>
      </w:r>
    </w:p>
    <w:p w14:paraId="376D095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参数修改完成后，点击确认，计划就添加完成了。</w:t>
      </w:r>
    </w:p>
    <w:p w14:paraId="6D0C8CEC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43AA76C" wp14:editId="3935B559">
            <wp:extent cx="2727325" cy="8253730"/>
            <wp:effectExtent l="0" t="0" r="0" b="0"/>
            <wp:docPr id="7" name="图片 7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825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21A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五、实战攻略</w:t>
      </w:r>
    </w:p>
    <w:p w14:paraId="7C2327D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基中宝的目标，期望把每一个计划都铸成一把宝剑，很想给每一把剑起一个名字，可惜金庸武侠看得少。</w:t>
      </w:r>
    </w:p>
    <w:p w14:paraId="6BBC159B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每一把剑，凸显其特点的同时，也不忘其普适性，熟练后，一剑在手、横走江湖。</w:t>
      </w:r>
    </w:p>
    <w:p w14:paraId="2995C5A2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【上限设置】</w:t>
      </w:r>
    </w:p>
    <w:p w14:paraId="71CBA819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投资前最好别想到能赚多少，可以多想想是否亏得起。</w:t>
      </w:r>
    </w:p>
    <w:p w14:paraId="2CFCB587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网格计划的上限设置很重要，上限决定了你看问题的高度，如果你觉得未来价格很难突破上限，那就先别做计划。</w:t>
      </w:r>
    </w:p>
    <w:p w14:paraId="75CCCBFD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如果你觉得未来的价格会大大超越上限，在漫漫长夜中，心中便有了灯塔，那就不会轻易半途而废。</w:t>
      </w:r>
    </w:p>
    <w:p w14:paraId="4CBAA1D8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谨记，不要以为身披宝剑便所向披靡，身怀绝技并谨慎前行，那才是常胜将军。</w:t>
      </w:r>
    </w:p>
    <w:p w14:paraId="2EDFBBE7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【强周期基金】</w:t>
      </w:r>
    </w:p>
    <w:p w14:paraId="58385DFD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虽说是强周期，可并不一定那么乖乖地上下震荡，经常会来点小脾气，典型的基金有证券ETF、军工ETF。</w:t>
      </w:r>
    </w:p>
    <w:p w14:paraId="057AA149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C7AEC60" wp14:editId="72CAFEEE">
            <wp:extent cx="6861810" cy="4102735"/>
            <wp:effectExtent l="0" t="0" r="0" b="0"/>
            <wp:docPr id="8" name="图片 8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0FF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启动时机：</w:t>
      </w:r>
    </w:p>
    <w:p w14:paraId="679425A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MA60以下可以躲避非理性锋芒，安全多了</w:t>
      </w:r>
    </w:p>
    <w:p w14:paraId="3975D2E9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70A2EB6A" wp14:editId="352E448F">
            <wp:extent cx="6861810" cy="3892550"/>
            <wp:effectExtent l="0" t="0" r="0" b="0"/>
            <wp:docPr id="9" name="图片 9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FA8D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主要参数：</w:t>
      </w:r>
    </w:p>
    <w:p w14:paraId="5720DF1E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上涨网格粒度： 4%，习惯性地喜欢多赚点</w:t>
      </w:r>
    </w:p>
    <w:p w14:paraId="231C7152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下跌网格粒度： 3%</w:t>
      </w:r>
    </w:p>
    <w:p w14:paraId="15340E17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价格低于网格下限，且反弹 3~5%，则买入N份。</w:t>
      </w: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这个粒度应对小脾气足够了</w:t>
      </w: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</w:t>
      </w:r>
    </w:p>
    <w:p w14:paraId="090D3DC8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价格高于网格上限，且回落 3~5% ,则卖出清仓。</w:t>
      </w:r>
    </w:p>
    <w:p w14:paraId="5C07E8B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回测效果：</w:t>
      </w:r>
    </w:p>
    <w:p w14:paraId="3676894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横盘过程中，开了一会小差，醒悟后马上拉升，不必后悔，至少没有损失。</w:t>
      </w:r>
    </w:p>
    <w:p w14:paraId="7C7CF407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4B08EFF3" wp14:editId="30EA1A7D">
            <wp:extent cx="7218045" cy="4903470"/>
            <wp:effectExtent l="0" t="0" r="1905" b="0"/>
            <wp:docPr id="10" name="图片 10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045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BA2F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【行业指数基金】</w:t>
      </w:r>
    </w:p>
    <w:p w14:paraId="10B590D7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行业指数基金的特点是不设防的跌、放肆的涨，或者说它们更像是大跨步的网格，典型的有：畜牧ETF、传媒ETF、中国互联、5G、芯片ETF、通信ETF、碳中和、资源ETF、医疗、消费、科技等。</w:t>
      </w:r>
    </w:p>
    <w:p w14:paraId="208253EF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行业把控不易，没有《老人与海》的勇气和坚持，很容易被干掉。</w:t>
      </w:r>
    </w:p>
    <w:p w14:paraId="42DACAC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网格计划5.0，开始的出发点，是想针对行业指数基金有一个好的解决方案，最终牛刀演变成宝剑，却是意外收获！</w:t>
      </w:r>
    </w:p>
    <w:p w14:paraId="5EA1C453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行业指数基金把控得好，资金利用率会非常高。</w:t>
      </w:r>
    </w:p>
    <w:p w14:paraId="7EF59F68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启动时机：</w:t>
      </w:r>
    </w:p>
    <w:p w14:paraId="2FF15144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因为难把控，所以尽量选择安全区域落笔，等它进入到</w:t>
      </w: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可翻倍定投、我的熊指</w:t>
      </w: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，甚至更低的位置，宁愿错过、不要上错。</w:t>
      </w:r>
    </w:p>
    <w:p w14:paraId="57C77A8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我的熊指每天更新一次，当前最熊的指数有这些，不带感情色彩的话，里面每一只基金都是机会。</w:t>
      </w:r>
    </w:p>
    <w:p w14:paraId="1AB4DBFF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200705C1" wp14:editId="48747682">
            <wp:extent cx="6433185" cy="5219065"/>
            <wp:effectExtent l="0" t="0" r="5715" b="635"/>
            <wp:docPr id="11" name="图片 11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893A4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主要参数：</w:t>
      </w:r>
    </w:p>
    <w:p w14:paraId="71F4B16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上涨网格粒度： 5~10%</w:t>
      </w:r>
    </w:p>
    <w:p w14:paraId="53477AF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下跌网格粒度： 3~8%</w:t>
      </w:r>
    </w:p>
    <w:p w14:paraId="7844290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价格低于网格下限，且反弹 5~10%，则买入N份。怕错过机会、又想抓机会。</w:t>
      </w:r>
    </w:p>
    <w:p w14:paraId="69E68ADE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价格高于网格上限，且回落 5~10% ,则卖出清仓。</w:t>
      </w:r>
    </w:p>
    <w:p w14:paraId="4C6A4FC6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回测效果：</w:t>
      </w:r>
    </w:p>
    <w:p w14:paraId="258332B4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在安全边际的保护下，跟随它一路下探，深海中撒下的网，自下而上往上捞，各种鱼通通入网。</w:t>
      </w:r>
    </w:p>
    <w:p w14:paraId="353CD9B7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6F33850" wp14:editId="2BC41BCC">
            <wp:extent cx="6861810" cy="4790440"/>
            <wp:effectExtent l="0" t="0" r="0" b="0"/>
            <wp:docPr id="12" name="图片 12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0F67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【心目中的牛基】</w:t>
      </w:r>
    </w:p>
    <w:p w14:paraId="1150DF07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能成为心目中的牛基，那应该很熟悉了，虽然基金经理不认识我，至少我也听过他的名字，熟悉他的投资风格。</w:t>
      </w:r>
    </w:p>
    <w:p w14:paraId="6688C5B7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启动时机：</w:t>
      </w:r>
    </w:p>
    <w:p w14:paraId="2815E3D6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因为喜欢，更多的是不想错过机会，MA60以下就可以考虑入场作战了。</w:t>
      </w:r>
    </w:p>
    <w:p w14:paraId="6AD240D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主要参数：</w:t>
      </w:r>
    </w:p>
    <w:p w14:paraId="1F0F3A0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上涨网格粒度： 5~10%，赚钱是主旋律，那么好的基金不太舍得卖的</w:t>
      </w:r>
    </w:p>
    <w:p w14:paraId="2630D211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下跌网格粒度： 3~5%，核心思想还是想多要</w:t>
      </w:r>
    </w:p>
    <w:p w14:paraId="39F79544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价格低于网格下限，且反弹 3~8%，则买入N份。遇到系统性下挫，略有反弹就赶紧捡。</w:t>
      </w:r>
    </w:p>
    <w:p w14:paraId="6A26294B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价格高于网格上限，且回落 10~15% ,则卖出清仓。是有点舍不得卖，但遇到泥石俱下的情况，得果断割爱。</w:t>
      </w:r>
    </w:p>
    <w:p w14:paraId="550B090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回测效果：</w:t>
      </w:r>
    </w:p>
    <w:p w14:paraId="2366F34B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刘彦春的景顺长城鼎益，经过几年时间的整理筑底，突飞猛进，在2021年2月期间，最大回撤达到27%，然后进入到调整期，回落卖出实现完美逃顶。</w:t>
      </w:r>
    </w:p>
    <w:p w14:paraId="3F90473B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D6B2692" wp14:editId="32B37121">
            <wp:extent cx="7105015" cy="5162550"/>
            <wp:effectExtent l="0" t="0" r="635" b="0"/>
            <wp:docPr id="13" name="图片 13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8B1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【如何追光鲜亮丽的意中人】</w:t>
      </w:r>
    </w:p>
    <w:p w14:paraId="122A818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光鲜亮丽，说明她在聚光灯下，是追逐的热点，如最近的新能源板块。</w:t>
      </w:r>
    </w:p>
    <w:p w14:paraId="03B6B431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意中人，那就是真的看好，就算别人不喜欢也把她当成宝。</w:t>
      </w:r>
    </w:p>
    <w:p w14:paraId="132B611E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确定如此，那便可以开启追星之路。</w:t>
      </w:r>
    </w:p>
    <w:p w14:paraId="023980E9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利用网格计划5.0，追星的核心思想是：</w:t>
      </w:r>
    </w:p>
    <w:p w14:paraId="73132948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1、在划定的区间内震荡，刚好吃差价</w:t>
      </w:r>
    </w:p>
    <w:p w14:paraId="4123A9AB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2、若一路上涨，突破上限，仰望她一直向前，你是坚强的后方</w:t>
      </w:r>
    </w:p>
    <w:p w14:paraId="1030CEEE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3、若大幅受挫，跌破下限，那就一路跟踪，关键时刻多买几份，这是市场赠送你的大礼包</w:t>
      </w:r>
    </w:p>
    <w:p w14:paraId="3B7F30B7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2907BA68" wp14:editId="28870332">
            <wp:extent cx="7112635" cy="5073650"/>
            <wp:effectExtent l="0" t="0" r="0" b="0"/>
            <wp:docPr id="14" name="图片 14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635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B56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【组合基金】</w:t>
      </w:r>
    </w:p>
    <w:p w14:paraId="6048BB03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组合基金，特别是全明星组合基金，各种行业混搭，涨势稳健、回撤相对不大，是长期战役的好标的。</w:t>
      </w:r>
    </w:p>
    <w:p w14:paraId="613B4691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E925FB7" wp14:editId="306EE56B">
            <wp:extent cx="2743200" cy="3155950"/>
            <wp:effectExtent l="0" t="0" r="0" b="6350"/>
            <wp:docPr id="15" name="图片 15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18C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网格策略以吸筹为主，遇到跌破下限的系统性下跌，那是送上门的好机会。</w:t>
      </w:r>
    </w:p>
    <w:p w14:paraId="70360D36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遇到高位系统性下跌，跌破位后也不妨出来休息休息。</w:t>
      </w:r>
    </w:p>
    <w:p w14:paraId="64A5D40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启动时机：</w:t>
      </w:r>
    </w:p>
    <w:p w14:paraId="48C4748D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MA60以下是个不错的选择。</w:t>
      </w:r>
    </w:p>
    <w:p w14:paraId="33B814CC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主要参数：</w:t>
      </w:r>
    </w:p>
    <w:p w14:paraId="3802AC34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上涨网格粒度： 5~10%</w:t>
      </w:r>
    </w:p>
    <w:p w14:paraId="5995156A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下跌网格粒度： 3~5%，以吸筹为主</w:t>
      </w:r>
    </w:p>
    <w:p w14:paraId="47636B22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价格低于网格下限，且反弹 3~8%，则买入N份。遇到系统性下挫，反弹就赶紧捡。</w:t>
      </w:r>
    </w:p>
    <w:p w14:paraId="4C11D93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价格高于网格上限，且回落 10~20% ,则卖出清仓。不到系统性下跌，坚决力挺。</w:t>
      </w:r>
    </w:p>
    <w:p w14:paraId="63C6A8A2" w14:textId="77777777" w:rsidR="00EB4C2C" w:rsidRPr="00EB4C2C" w:rsidRDefault="00EB4C2C" w:rsidP="00EB4C2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29640FF7" wp14:editId="7EC54540">
            <wp:extent cx="7047865" cy="5154930"/>
            <wp:effectExtent l="0" t="0" r="635" b="7620"/>
            <wp:docPr id="16" name="图片 16" descr="网格交易计划V5.0详解及攻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网格交易计划V5.0详解及攻略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BA5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总之，每一组参数代表一种心态，需要在实践中去感悟，以达到运筹帷幄的境界。</w:t>
      </w:r>
    </w:p>
    <w:p w14:paraId="563D1F41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pict w14:anchorId="68CEC756">
          <v:rect id="_x0000_i1025" style="width:0;height:.75pt" o:hralign="center" o:hrstd="t" o:hr="t" fillcolor="#a0a0a0" stroked="f"/>
        </w:pict>
      </w:r>
    </w:p>
    <w:p w14:paraId="01E4D330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聪明人，少讲空话，多做计划！</w:t>
      </w:r>
    </w:p>
    <w:p w14:paraId="4286925B" w14:textId="77777777" w:rsidR="00EB4C2C" w:rsidRPr="00EB4C2C" w:rsidRDefault="00EB4C2C" w:rsidP="00EB4C2C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基中宝一定记得微信关注呀...</w:t>
      </w:r>
    </w:p>
    <w:p w14:paraId="3FA9968F" w14:textId="77777777" w:rsidR="00EB4C2C" w:rsidRPr="00EB4C2C" w:rsidRDefault="00EB4C2C" w:rsidP="00EB4C2C">
      <w:pPr>
        <w:widowControl/>
        <w:shd w:val="clear" w:color="auto" w:fill="FFFFFF"/>
        <w:spacing w:before="300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EB4C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投资交流，不构成投资建议，投资有风险！</w:t>
      </w:r>
    </w:p>
    <w:p w14:paraId="562764B3" w14:textId="77777777" w:rsidR="004A563C" w:rsidRDefault="004A563C"/>
    <w:sectPr w:rsidR="004A5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CE"/>
    <w:rsid w:val="004A563C"/>
    <w:rsid w:val="004E34CE"/>
    <w:rsid w:val="00EB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C2D17-108F-4288-893A-C86E87AD5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9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3583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3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11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57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6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10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43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64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92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37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04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08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41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119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53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35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14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toutiao.com/c/user/token/MS4wLjABAAAAM7Vs6Ygl9ALlTMcQDTcWmTC7vkndz0su9m8mYFqCHky-vtT9Js0quZbdV3o-H5pV/?source=tuwen_detai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523</Words>
  <Characters>2987</Characters>
  <Application>Microsoft Office Word</Application>
  <DocSecurity>0</DocSecurity>
  <Lines>24</Lines>
  <Paragraphs>7</Paragraphs>
  <ScaleCrop>false</ScaleCrop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Alan</dc:creator>
  <cp:keywords/>
  <dc:description/>
  <cp:lastModifiedBy>Top Alan</cp:lastModifiedBy>
  <cp:revision>2</cp:revision>
  <dcterms:created xsi:type="dcterms:W3CDTF">2021-08-14T08:10:00Z</dcterms:created>
  <dcterms:modified xsi:type="dcterms:W3CDTF">2021-08-14T08:10:00Z</dcterms:modified>
</cp:coreProperties>
</file>