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C31F047" w14:textId="77777777">
      <w:pPr>
        <w:pBdr/>
        <w:spacing w:line="360" w:lineRule="auto"/>
        <w:ind/>
        <w:rPr>
          <w:rFonts w:ascii="Calibri" w:hAnsi="Calibri" w:cs="Calibri"/>
        </w:rPr>
      </w:pPr>
      <w:r>
        <w:rPr>
          <w:rFonts w:ascii="Calibri" w:hAnsi="Calibri" w:cs="Calibri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-360111</wp:posOffset>
                </wp:positionV>
                <wp:extent cx="2398985" cy="803082"/>
                <wp:effectExtent l="0" t="0" r="1905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2398985" cy="8030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8240;o:allowoverlap:true;o:allowincell:true;mso-position-horizontal-relative:margin;mso-position-horizontal:left;mso-position-vertical-relative:text;margin-top:-28.36pt;mso-position-vertical:absolute;width:188.90pt;height:63.23pt;mso-wrap-distance-left:9.00pt;mso-wrap-distance-top:0.00pt;mso-wrap-distance-right:9.00pt;mso-wrap-distance-bottom:0.00pt;z-index:1;" stroked="f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w14:paraId="3BBFD69B" w14:textId="77777777">
      <w:pPr>
        <w:pBdr/>
        <w:spacing w:line="360" w:lineRule="auto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w14:paraId="03647447" w14:textId="77777777">
      <w:pPr>
        <w:pBdr/>
        <w:spacing w:line="360" w:lineRule="auto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w14:paraId="4A3B0983" w14:textId="77777777">
      <w:pPr>
        <w:pBdr/>
        <w:spacing w:line="360" w:lineRule="auto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w14:paraId="5E280240" w14:textId="77777777">
      <w:pPr>
        <w:pBdr/>
        <w:spacing w:line="360" w:lineRule="auto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w14:paraId="5BCD59BC" w14:textId="77777777">
      <w:pPr>
        <w:pBdr/>
        <w:spacing w:line="360" w:lineRule="auto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w14:paraId="14D8E399" w14:textId="77777777">
      <w:pPr>
        <w:pBdr/>
        <w:spacing w:line="360" w:lineRule="auto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w14:paraId="1C1B2560" w14:textId="77777777">
      <w:pPr>
        <w:pBdr/>
        <w:spacing w:line="360" w:lineRule="auto"/>
        <w:ind/>
        <w:rPr>
          <w:rFonts w:ascii="Calibri" w:hAnsi="Calibri" w:cs="Calibri"/>
        </w:rPr>
      </w:pPr>
      <w:r>
        <w:rPr>
          <w:rFonts w:ascii="Calibri" w:hAnsi="Calibri" w:cs="Calibri"/>
        </w:rPr>
      </w:r>
      <w:r>
        <w:rPr>
          <w:rFonts w:ascii="Calibri" w:hAnsi="Calibri" w:cs="Calibri"/>
        </w:rPr>
      </w:r>
      <w:r>
        <w:rPr>
          <w:rFonts w:ascii="Calibri" w:hAnsi="Calibri" w:cs="Calibri"/>
        </w:rPr>
      </w:r>
    </w:p>
    <w:p w14:paraId="4789401D" w14:textId="740D3103">
      <w:pPr>
        <w:pBdr/>
        <w:spacing w:line="360" w:lineRule="auto"/>
        <w:ind/>
        <w:jc w:val="center"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  <w:t xml:space="preserve">SOLEMNE I</w:t>
      </w:r>
      <w:r>
        <w:rPr>
          <w:rFonts w:ascii="Calibri" w:hAnsi="Calibri" w:cs="Calibri"/>
          <w:lang w:val="en-US"/>
        </w:rPr>
        <w:t xml:space="preserve">I</w:t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7D873EF7" w14:textId="17B6EDB7">
      <w:pPr>
        <w:pBdr/>
        <w:spacing w:line="360" w:lineRule="auto"/>
        <w:ind/>
        <w:jc w:val="center"/>
        <w:rPr>
          <w:rFonts w:ascii="Calibri" w:hAnsi="Calibri" w:cs="Calibri"/>
          <w:b/>
          <w:bCs/>
          <w:sz w:val="48"/>
          <w:szCs w:val="48"/>
          <w:lang w:val="es-CL"/>
        </w:rPr>
      </w:pPr>
      <w:r>
        <w:rPr>
          <w:rFonts w:ascii="Calibri" w:hAnsi="Calibri" w:eastAsia="Calibri" w:cs="Calibri"/>
          <w:b/>
          <w:bCs/>
          <w:sz w:val="48"/>
          <w:szCs w:val="48"/>
          <w:lang w:val="es-CL"/>
        </w:rPr>
      </w:r>
      <w:r>
        <w:rPr>
          <w:rFonts w:ascii="Calibri" w:hAnsi="Calibri" w:eastAsia="Calibri" w:cs="Calibri"/>
          <w:b/>
          <w:bCs/>
          <w:sz w:val="48"/>
          <w:szCs w:val="48"/>
        </w:rPr>
        <w:t xml:space="preserve">Informe de Análisis de Datos de Salud, Hábitos y Modelamiento Predictivo</w:t>
      </w:r>
      <w:r>
        <w:rPr>
          <w:rFonts w:ascii="Calibri" w:hAnsi="Calibri" w:cs="Calibri"/>
          <w:b/>
          <w:bCs/>
          <w:sz w:val="48"/>
          <w:szCs w:val="48"/>
          <w:lang w:val="es-CL"/>
        </w:rPr>
      </w:r>
      <w:r>
        <w:rPr>
          <w:rFonts w:ascii="Calibri" w:hAnsi="Calibri" w:cs="Calibri"/>
          <w:b/>
          <w:bCs/>
          <w:sz w:val="48"/>
          <w:szCs w:val="48"/>
          <w:lang w:val="es-CL"/>
        </w:rPr>
      </w:r>
    </w:p>
    <w:p w14:paraId="2F94382D" w14:textId="267C3B05">
      <w:pPr>
        <w:pBdr/>
        <w:spacing w:line="360" w:lineRule="auto"/>
        <w:ind/>
        <w:jc w:val="center"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  <w:t xml:space="preserve">Alan Silva</w:t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10045F16" w14:textId="689B7995">
      <w:pPr>
        <w:pBdr/>
        <w:spacing w:line="360" w:lineRule="auto"/>
        <w:ind/>
        <w:jc w:val="center"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  <w:t xml:space="preserve">U</w:t>
      </w:r>
      <w:r>
        <w:rPr>
          <w:rFonts w:ascii="Calibri" w:hAnsi="Calibri" w:cs="Calibri"/>
          <w:lang w:val="es-CL"/>
        </w:rPr>
        <w:t xml:space="preserve">niversi</w:t>
      </w:r>
      <w:r>
        <w:rPr>
          <w:rFonts w:ascii="Calibri" w:hAnsi="Calibri" w:cs="Calibri"/>
          <w:lang w:val="es-CL"/>
        </w:rPr>
        <w:t xml:space="preserve">dad San S</w:t>
      </w:r>
      <w:r>
        <w:rPr>
          <w:rFonts w:ascii="Calibri" w:hAnsi="Calibri" w:cs="Calibri"/>
          <w:lang w:val="es-CL"/>
        </w:rPr>
        <w:t xml:space="preserve">ebast</w:t>
      </w:r>
      <w:r>
        <w:rPr>
          <w:rFonts w:ascii="Calibri" w:hAnsi="Calibri" w:cs="Calibri"/>
          <w:lang w:val="es-CL"/>
        </w:rPr>
        <w:t xml:space="preserve">ián</w:t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6FCD6136">
      <w:pPr>
        <w:pBdr/>
        <w:spacing w:line="360" w:lineRule="auto"/>
        <w:ind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10E0CE35">
      <w:pPr>
        <w:pBdr/>
        <w:spacing w:line="360" w:lineRule="auto"/>
        <w:ind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686105A8" w14:textId="77777777">
      <w:pPr>
        <w:pBdr/>
        <w:spacing w:line="360" w:lineRule="auto"/>
        <w:ind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312BE8B5" w14:textId="77777777">
      <w:pPr>
        <w:pBdr/>
        <w:spacing w:line="360" w:lineRule="auto"/>
        <w:ind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522995F9" w14:textId="77777777">
      <w:pPr>
        <w:pBdr/>
        <w:spacing w:line="360" w:lineRule="auto"/>
        <w:ind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0974B36E" w14:textId="738B6E06">
      <w:pPr>
        <w:pBdr/>
        <w:spacing w:line="360" w:lineRule="auto"/>
        <w:ind/>
        <w:jc w:val="center"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  <w:t xml:space="preserve">Docente: </w:t>
      </w:r>
      <w:r>
        <w:rPr>
          <w:rFonts w:ascii="Calibri" w:hAnsi="Calibri" w:cs="Calibri"/>
          <w:lang w:val="es-CL"/>
        </w:rPr>
        <w:t xml:space="preserve">Manuel Reveco Cabello</w:t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3DFC59BA" w14:textId="0810A27B">
      <w:pPr>
        <w:pBdr/>
        <w:spacing w:line="360" w:lineRule="auto"/>
        <w:ind/>
        <w:jc w:val="center"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  <w:t xml:space="preserve">Asignatura: </w:t>
      </w:r>
      <w:r>
        <w:rPr>
          <w:rFonts w:ascii="Calibri" w:hAnsi="Calibri" w:cs="Calibri"/>
          <w:lang w:val="es-CL"/>
        </w:rPr>
        <w:t xml:space="preserve">Minería de datos y Big data</w:t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1A0B1E9F" w14:textId="444D5752">
      <w:pPr>
        <w:pStyle w:val="969"/>
        <w:pBdr/>
        <w:spacing w:line="360" w:lineRule="auto"/>
        <w:ind/>
        <w:jc w:val="center"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  <w:t xml:space="preserve">Fecha: </w:t>
      </w:r>
      <w:r>
        <w:rPr>
          <w:rFonts w:ascii="Calibri" w:hAnsi="Calibri" w:cs="Calibri"/>
          <w:lang w:val="es-CL"/>
        </w:rPr>
        <w:t xml:space="preserve">29</w:t>
      </w:r>
      <w:r>
        <w:rPr>
          <w:rFonts w:ascii="Calibri" w:hAnsi="Calibri" w:cs="Calibri"/>
          <w:lang w:val="es-CL"/>
        </w:rPr>
        <w:t xml:space="preserve">-0</w:t>
      </w:r>
      <w:r>
        <w:rPr>
          <w:rFonts w:ascii="Calibri" w:hAnsi="Calibri" w:cs="Calibri"/>
          <w:lang w:val="es-CL"/>
        </w:rPr>
        <w:t xml:space="preserve">5</w:t>
      </w:r>
      <w:r>
        <w:rPr>
          <w:rFonts w:ascii="Calibri" w:hAnsi="Calibri" w:cs="Calibri"/>
          <w:lang w:val="es-CL"/>
        </w:rPr>
        <w:t xml:space="preserve">-26</w:t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2DA6E2EF" w14:textId="123366CE">
      <w:pPr>
        <w:pStyle w:val="993"/>
        <w:pBdr/>
        <w:spacing/>
        <w:ind/>
        <w:rPr/>
      </w:pPr>
      <w:r>
        <w:t xml:space="preserve">Índice</w:t>
      </w:r>
      <w:r/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Calibri" w:hAnsi="Calibri" w:cs="Calibri"/>
          <w:lang w:val="es-CL"/>
        </w:rPr>
      </w:sdtPr>
      <w:sdtContent>
        <w:p w14:paraId="69FD6BE8">
          <w:pPr>
            <w:pStyle w:val="993"/>
            <w:pBdr/>
            <w:tabs>
              <w:tab w:val="clear" w:leader="none" w:pos="480"/>
              <w:tab w:val="left" w:leader="none" w:pos="567"/>
              <w:tab w:val="clear" w:leader="none" w:pos="9111"/>
              <w:tab w:val="right" w:leader="dot" w:pos="9121"/>
            </w:tabs>
            <w:spacing/>
            <w:ind/>
            <w:rPr/>
          </w:pPr>
          <w:r>
            <w:rPr>
              <w:rFonts w:ascii="Calibri" w:hAnsi="Calibri" w:cs="Calibri"/>
              <w:lang w:val="es-CL" w:bidi="es-CL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Calibri" w:hAnsi="Calibri" w:cs="Calibri"/>
              <w:lang w:val="es-CL"/>
            </w:rPr>
          </w:r>
          <w:hyperlink w:tooltip="#_Toc1" w:anchor="_Toc1" w:history="1">
            <w:r>
              <w:rPr>
                <w:rFonts w:ascii="Calibri" w:hAnsi="Calibri" w:eastAsiaTheme="majorEastAsia" w:cstheme="majorBidi"/>
              </w:rPr>
              <w:t xml:space="preserve">1</w:t>
            </w:r>
            <w:r>
              <w:tab/>
            </w:r>
            <w:r>
              <w:rPr>
                <w:rStyle w:val="995"/>
              </w:rPr>
            </w:r>
            <w:r>
              <w:rPr>
                <w:rStyle w:val="995"/>
                <w:lang w:val="es-CL"/>
              </w:rPr>
              <w:t xml:space="preserve">Problemática</w:t>
            </w:r>
            <w:r>
              <w:rPr>
                <w:rStyle w:val="995"/>
                <w:lang w:val="es-CL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lang w:val="es-CL"/>
            </w:rPr>
          </w:r>
        </w:p>
        <w:p w14:paraId="183C8157">
          <w:pPr>
            <w:pStyle w:val="993"/>
            <w:pBdr/>
            <w:tabs>
              <w:tab w:val="clear" w:leader="none" w:pos="480"/>
              <w:tab w:val="left" w:leader="none" w:pos="567"/>
              <w:tab w:val="clear" w:leader="none" w:pos="9111"/>
              <w:tab w:val="right" w:leader="dot" w:pos="9121"/>
            </w:tabs>
            <w:spacing/>
            <w:ind/>
            <w:rPr/>
          </w:pPr>
          <w:hyperlink w:tooltip="#_Toc2" w:anchor="_Toc2" w:history="1">
            <w:r>
              <w:rPr>
                <w:rFonts w:ascii="Calibri" w:hAnsi="Calibri" w:eastAsiaTheme="majorEastAsia" w:cstheme="majorBidi"/>
              </w:rPr>
              <w:t xml:space="preserve">2</w:t>
            </w:r>
            <w:r>
              <w:tab/>
            </w:r>
            <w:r>
              <w:rPr>
                <w:rStyle w:val="995"/>
              </w:rPr>
            </w:r>
            <w:r>
              <w:rPr>
                <w:rStyle w:val="995"/>
              </w:rPr>
              <w:t xml:space="preserve">Desarrollo de ejercicios</w:t>
            </w:r>
            <w:r>
              <w:rPr>
                <w:rStyle w:val="995"/>
                <w:lang w:val="es-CL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lang w:val="es-CL"/>
            </w:rPr>
          </w:r>
        </w:p>
        <w:p w14:paraId="0467ABEB">
          <w:pPr>
            <w:pStyle w:val="994"/>
            <w:pBdr/>
            <w:tabs>
              <w:tab w:val="left" w:leader="none" w:pos="850"/>
              <w:tab w:val="right" w:leader="dot" w:pos="9121"/>
            </w:tabs>
            <w:spacing/>
            <w:ind/>
            <w:rPr/>
          </w:pPr>
          <w:hyperlink w:tooltip="#_Toc3" w:anchor="_Toc3" w:history="1">
            <w:r>
              <w:rPr>
                <w:rFonts w:ascii="Calibri" w:hAnsi="Calibri" w:eastAsiaTheme="majorEastAsia" w:cstheme="majorBidi"/>
              </w:rPr>
              <w:t xml:space="preserve">2.1</w:t>
            </w:r>
            <w:r>
              <w:tab/>
            </w:r>
            <w:r>
              <w:rPr>
                <w:rStyle w:val="995"/>
              </w:rPr>
            </w:r>
            <w:r>
              <w:rPr>
                <w:rStyle w:val="995"/>
              </w:rPr>
              <w:t xml:space="preserve">Preparativos del entorno y datos (ejercicio 1)</w:t>
            </w:r>
            <w:r>
              <w:rPr>
                <w:rStyle w:val="995"/>
                <w:lang w:val="es-CL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lang w:val="es-CL"/>
            </w:rPr>
          </w:r>
        </w:p>
        <w:p w14:paraId="75AAF6D3">
          <w:pPr>
            <w:pStyle w:val="994"/>
            <w:pBdr/>
            <w:tabs>
              <w:tab w:val="left" w:leader="none" w:pos="850"/>
              <w:tab w:val="right" w:leader="dot" w:pos="9121"/>
            </w:tabs>
            <w:spacing/>
            <w:ind/>
            <w:rPr/>
          </w:pPr>
          <w:hyperlink w:tooltip="#_Toc4" w:anchor="_Toc4" w:history="1">
            <w:r>
              <w:rPr>
                <w:rFonts w:ascii="Calibri" w:hAnsi="Calibri" w:eastAsiaTheme="majorEastAsia" w:cstheme="majorBidi"/>
              </w:rPr>
              <w:t xml:space="preserve">2.2</w:t>
            </w:r>
            <w:r>
              <w:tab/>
            </w:r>
            <w:r>
              <w:rPr>
                <w:rStyle w:val="995"/>
              </w:rPr>
            </w:r>
            <w:r>
              <w:rPr>
                <w:rStyle w:val="995"/>
              </w:rPr>
              <w:t xml:space="preserve">Manipulaci</w:t>
            </w:r>
            <w:r>
              <w:rPr>
                <w:rStyle w:val="995"/>
              </w:rPr>
              <w:t xml:space="preserve">ón de datos con Pandas (ejercicio 2)</w:t>
            </w:r>
            <w:r>
              <w:rPr>
                <w:rStyle w:val="995"/>
                <w:lang w:val="es-CL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lang w:val="es-CL"/>
            </w:rPr>
          </w:r>
        </w:p>
        <w:p w14:paraId="6F5EE83D">
          <w:pPr>
            <w:pStyle w:val="994"/>
            <w:pBdr/>
            <w:tabs>
              <w:tab w:val="left" w:leader="none" w:pos="850"/>
              <w:tab w:val="right" w:leader="dot" w:pos="9121"/>
            </w:tabs>
            <w:spacing/>
            <w:ind/>
            <w:rPr/>
          </w:pPr>
          <w:hyperlink w:tooltip="#_Toc5" w:anchor="_Toc5" w:history="1">
            <w:r>
              <w:rPr>
                <w:rFonts w:ascii="Calibri" w:hAnsi="Calibri" w:eastAsiaTheme="majorEastAsia" w:cstheme="majorBidi"/>
              </w:rPr>
              <w:t xml:space="preserve">2.3</w:t>
            </w:r>
            <w:r>
              <w:tab/>
            </w:r>
            <w:r>
              <w:rPr>
                <w:rStyle w:val="995"/>
              </w:rPr>
            </w:r>
            <w:r>
              <w:rPr>
                <w:rStyle w:val="995"/>
              </w:rPr>
              <w:t xml:space="preserve">Operaciones con NumPy </w:t>
            </w:r>
            <w:r>
              <w:rPr>
                <w:rStyle w:val="995"/>
              </w:rPr>
              <w:t xml:space="preserve">(ejercicio </w:t>
            </w:r>
            <w:r>
              <w:rPr>
                <w:rStyle w:val="995"/>
                <w:lang w:val="en-US"/>
              </w:rPr>
              <w:t xml:space="preserve">3</w:t>
            </w:r>
            <w:r>
              <w:rPr>
                <w:rStyle w:val="995"/>
              </w:rPr>
              <w:t xml:space="preserve">)</w:t>
            </w:r>
            <w:r>
              <w:rPr>
                <w:rStyle w:val="995"/>
                <w:lang w:val="es-CL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lang w:val="es-CL"/>
            </w:rPr>
          </w:r>
        </w:p>
        <w:p w14:paraId="631B3AF3">
          <w:pPr>
            <w:pStyle w:val="994"/>
            <w:pBdr/>
            <w:tabs>
              <w:tab w:val="left" w:leader="none" w:pos="850"/>
              <w:tab w:val="right" w:leader="dot" w:pos="9121"/>
            </w:tabs>
            <w:spacing/>
            <w:ind/>
            <w:rPr/>
          </w:pPr>
          <w:hyperlink w:tooltip="#_Toc6" w:anchor="_Toc6" w:history="1">
            <w:r>
              <w:rPr>
                <w:rFonts w:ascii="Calibri" w:hAnsi="Calibri" w:eastAsiaTheme="majorEastAsia" w:cstheme="majorBidi"/>
              </w:rPr>
              <w:t xml:space="preserve">2.4</w:t>
            </w:r>
            <w:r>
              <w:tab/>
            </w:r>
            <w:r>
              <w:rPr>
                <w:rStyle w:val="995"/>
              </w:rPr>
            </w:r>
            <w:r>
              <w:rPr>
                <w:rStyle w:val="995"/>
              </w:rPr>
              <w:t xml:space="preserve">Gr</w:t>
            </w:r>
            <w:r>
              <w:rPr>
                <w:rStyle w:val="995"/>
              </w:rPr>
              <w:t xml:space="preserve">áficos</w:t>
            </w:r>
            <w:r>
              <w:rPr>
                <w:rStyle w:val="995"/>
              </w:rPr>
              <w:t xml:space="preserve"> </w:t>
            </w:r>
            <w:r>
              <w:rPr>
                <w:rStyle w:val="995"/>
              </w:rPr>
              <w:t xml:space="preserve">(ejercicio </w:t>
            </w:r>
            <w:r>
              <w:rPr>
                <w:rStyle w:val="995"/>
              </w:rPr>
              <w:t xml:space="preserve">4)</w:t>
            </w:r>
            <w:r>
              <w:rPr>
                <w:rStyle w:val="995"/>
                <w:lang w:val="es-CL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lang w:val="es-CL"/>
            </w:rPr>
          </w:r>
        </w:p>
        <w:p w14:paraId="06F76A15">
          <w:pPr>
            <w:pStyle w:val="994"/>
            <w:pBdr/>
            <w:tabs>
              <w:tab w:val="left" w:leader="none" w:pos="850"/>
              <w:tab w:val="right" w:leader="dot" w:pos="9121"/>
            </w:tabs>
            <w:spacing/>
            <w:ind/>
            <w:rPr/>
          </w:pPr>
          <w:hyperlink w:tooltip="#_Toc7" w:anchor="_Toc7" w:history="1">
            <w:r>
              <w:rPr>
                <w:rFonts w:ascii="Calibri" w:hAnsi="Calibri" w:eastAsiaTheme="majorEastAsia" w:cstheme="majorBidi"/>
              </w:rPr>
              <w:t xml:space="preserve">2.5</w:t>
            </w:r>
            <w:r>
              <w:tab/>
            </w:r>
            <w:r>
              <w:rPr>
                <w:rStyle w:val="995"/>
              </w:rPr>
            </w:r>
            <w:r>
              <w:rPr>
                <w:rStyle w:val="995"/>
              </w:rPr>
              <w:t xml:space="preserve">Algoritmo Apriori </w:t>
            </w:r>
            <w:r>
              <w:rPr>
                <w:rStyle w:val="995"/>
              </w:rPr>
              <w:t xml:space="preserve">(ejercicio </w:t>
            </w:r>
            <w:r>
              <w:rPr>
                <w:rStyle w:val="995"/>
              </w:rPr>
              <w:t xml:space="preserve">5)</w:t>
            </w:r>
            <w:r>
              <w:rPr>
                <w:rStyle w:val="995"/>
                <w:lang w:val="es-CL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lang w:val="es-CL"/>
            </w:rPr>
          </w:r>
        </w:p>
        <w:p w14:paraId="2076548B">
          <w:pPr>
            <w:pStyle w:val="994"/>
            <w:pBdr/>
            <w:tabs>
              <w:tab w:val="left" w:leader="none" w:pos="850"/>
              <w:tab w:val="right" w:leader="dot" w:pos="9121"/>
            </w:tabs>
            <w:spacing/>
            <w:ind/>
            <w:rPr/>
          </w:pPr>
          <w:hyperlink w:tooltip="#_Toc8" w:anchor="_Toc8" w:history="1">
            <w:r>
              <w:rPr>
                <w:rFonts w:ascii="Calibri" w:hAnsi="Calibri" w:eastAsiaTheme="majorEastAsia" w:cstheme="majorBidi"/>
              </w:rPr>
              <w:t xml:space="preserve">2.6</w:t>
            </w:r>
            <w:r>
              <w:tab/>
            </w:r>
            <w:r>
              <w:rPr>
                <w:rStyle w:val="995"/>
              </w:rPr>
            </w:r>
            <w:r>
              <w:rPr>
                <w:rStyle w:val="995"/>
              </w:rPr>
              <w:t xml:space="preserve">Clustering con K-means </w:t>
            </w:r>
            <w:r>
              <w:rPr>
                <w:rStyle w:val="995"/>
              </w:rPr>
              <w:t xml:space="preserve">(ejercicio </w:t>
            </w:r>
            <w:r>
              <w:rPr>
                <w:rStyle w:val="995"/>
              </w:rPr>
              <w:t xml:space="preserve">6)</w:t>
            </w:r>
            <w:r>
              <w:rPr>
                <w:rStyle w:val="995"/>
                <w:lang w:val="es-C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lang w:val="es-CL"/>
            </w:rPr>
          </w:r>
        </w:p>
        <w:p w14:paraId="63C9128A">
          <w:pPr>
            <w:pBdr/>
            <w:spacing/>
            <w:ind/>
            <w:rPr>
              <w:rFonts w:ascii="Calibri" w:hAnsi="Calibri" w:cs="Calibri"/>
              <w:lang w:val="es-CL"/>
            </w:rPr>
          </w:pPr>
          <w:r/>
          <w:r>
            <w:fldChar w:fldCharType="end"/>
          </w:r>
          <w:r/>
          <w:r/>
        </w:p>
      </w:sdtContent>
    </w:sdt>
    <w:p w14:paraId="08D1B32C">
      <w:pPr>
        <w:pBdr/>
        <w:spacing/>
        <w:ind/>
        <w:rPr>
          <w:rFonts w:ascii="Calibri" w:hAnsi="Calibri" w:cs="Calibri"/>
          <w:lang w:val="es-CL"/>
        </w:rPr>
      </w:pPr>
      <w:r>
        <w:rPr>
          <w:rFonts w:ascii="Calibri" w:hAnsi="Calibri" w:cs="Calibri"/>
          <w:lang w:val="es-CL"/>
        </w:rPr>
        <w:br w:type="page" w:clear="all"/>
      </w:r>
      <w:r>
        <w:rPr>
          <w:rFonts w:ascii="Calibri" w:hAnsi="Calibri" w:cs="Calibri"/>
          <w:lang w:val="es-CL"/>
        </w:rPr>
      </w:r>
      <w:r>
        <w:rPr>
          <w:rFonts w:ascii="Calibri" w:hAnsi="Calibri" w:cs="Calibri"/>
          <w:lang w:val="es-CL"/>
        </w:rPr>
      </w:r>
    </w:p>
    <w:p w14:paraId="53A770A5" w14:textId="008552DA">
      <w:pPr>
        <w:pStyle w:val="955"/>
        <w:pBdr/>
        <w:spacing/>
        <w:ind/>
        <w:jc w:val="both"/>
        <w:rPr>
          <w:lang w:val="es-CL"/>
        </w:rPr>
      </w:pPr>
      <w:r/>
      <w:bookmarkStart w:id="1" w:name="_Toc1"/>
      <w:r>
        <w:rPr>
          <w:lang w:val="es-CL"/>
        </w:rPr>
        <w:t xml:space="preserve">Problemática</w:t>
      </w:r>
      <w:r/>
      <w:bookmarkEnd w:id="1"/>
      <w:r/>
      <w:r>
        <w:rPr>
          <w:lang w:val="es-CL"/>
        </w:rPr>
      </w:r>
    </w:p>
    <w:p w14:paraId="39EFE11D" w14:textId="3C8D4E04">
      <w:pPr>
        <w:pBdr/>
        <w:spacing w:after="240" w:before="240"/>
        <w:ind/>
        <w:jc w:val="both"/>
        <w:rPr>
          <w:rFonts w:ascii="Calibri" w:hAnsi="Calibri" w:eastAsia="Calibri" w:cs="Calibri"/>
          <w:lang w:val="es-CL"/>
        </w:rPr>
      </w:pPr>
      <w:r>
        <w:rPr>
          <w:rFonts w:ascii="Calibri" w:hAnsi="Calibri" w:eastAsia="Calibri" w:cs="Calibri"/>
          <w:lang w:val="es-CL"/>
        </w:rPr>
      </w:r>
      <w:r>
        <w:rPr>
          <w:lang w:val="es-ES"/>
        </w:rPr>
        <w:t xml:space="preserve">El </w:t>
      </w:r>
      <w:r>
        <w:t xml:space="preserve">presente informe aborda el análisis de los hábitos de vida y parámetros de salud de una conjunto de 1.000 pacientes. El objetivo principal es aplicar técnicas de ingeniería de características, análisis estadístico y minería de datos (reg</w:t>
      </w:r>
      <w:r>
        <w:t xml:space="preserve">las de asociación y agrupamiento) para identificar patrones críticos relacionados con la obesidad, el sedentarismo y la distribución demográfica de los indicadores biomédicos.</w:t>
      </w:r>
      <w:r>
        <w:rPr>
          <w:rFonts w:ascii="Calibri" w:hAnsi="Calibri" w:eastAsia="Calibri" w:cs="Calibri"/>
          <w:lang w:val="es-CL"/>
        </w:rPr>
      </w:r>
      <w:r>
        <w:rPr>
          <w:rFonts w:ascii="Calibri" w:hAnsi="Calibri" w:eastAsia="Calibri" w:cs="Calibri"/>
          <w:lang w:val="es-CL"/>
        </w:rPr>
      </w:r>
    </w:p>
    <w:p w14:paraId="773E8532" w14:textId="4EC184E9">
      <w:pPr>
        <w:pStyle w:val="955"/>
        <w:pBdr/>
        <w:spacing/>
        <w:ind/>
        <w:jc w:val="both"/>
        <w:rPr>
          <w:lang w:val="es-CL"/>
        </w:rPr>
      </w:pPr>
      <w:r/>
      <w:bookmarkStart w:id="2" w:name="_Toc2"/>
      <w:r>
        <w:t xml:space="preserve">Desarrollo de ejercicios</w:t>
      </w:r>
      <w:r/>
      <w:bookmarkEnd w:id="2"/>
      <w:r/>
      <w:r>
        <w:rPr>
          <w:lang w:val="es-CL"/>
        </w:rPr>
      </w:r>
    </w:p>
    <w:p w14:paraId="6E5201A4">
      <w:pPr>
        <w:pStyle w:val="956"/>
        <w:pBdr/>
        <w:spacing/>
        <w:ind/>
        <w:jc w:val="both"/>
        <w:rPr>
          <w:lang w:val="es-CL"/>
        </w:rPr>
      </w:pPr>
      <w:r/>
      <w:bookmarkStart w:id="3" w:name="_Toc3"/>
      <w:r>
        <w:t xml:space="preserve">Preparativos del entorno y datos (ejercicio 1)</w:t>
      </w:r>
      <w:r/>
      <w:bookmarkEnd w:id="3"/>
      <w:r/>
      <w:r>
        <w:rPr>
          <w:lang w:val="es-CL"/>
        </w:rPr>
      </w:r>
    </w:p>
    <w:p w14:paraId="05691E05" w14:textId="4853A906">
      <w:pPr>
        <w:pBdr/>
        <w:spacing/>
        <w:ind/>
        <w:jc w:val="both"/>
        <w:rPr>
          <w:highlight w:val="none"/>
          <w:lang w:val="es-CL"/>
        </w:rPr>
      </w:pPr>
      <w:r>
        <w:rPr>
          <w:lang w:val="es-CL"/>
        </w:rPr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Se diseñó un script en Python que simula de manera aleat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oria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 el comportamiento clínico de 1.000 registros, limitando las variables a rangos lógicos (Edad entre 18 y 80 años; IMC entre 15 y 40). El set de datos resultante fue exportado a la est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ructura datos_salud.csv y posteriormente cargado en memoria mediante la librería Pandas utilizando una semilla aleatoria (random_seed=57) para asegurar la reproducibilidad de los experimentos.</w:t>
      </w:r>
      <w:r>
        <w:rPr>
          <w:lang w:val="es-CL"/>
        </w:rPr>
      </w:r>
      <w:r>
        <w:rPr>
          <w:highlight w:val="none"/>
          <w:lang w:val="es-CL"/>
        </w:rPr>
      </w:r>
    </w:p>
    <w:p w14:paraId="48BCC45A">
      <w:pPr>
        <w:pBdr/>
        <w:spacing/>
        <w:ind/>
        <w:jc w:val="both"/>
        <w:rPr>
          <w:lang w:val="es-CL"/>
        </w:rPr>
      </w:pPr>
      <w:r>
        <w:rPr>
          <w:lang w:val="es-CL"/>
        </w:rPr>
      </w:r>
      <w:r>
        <w:rPr>
          <w:lang w:val="es-CL"/>
        </w:rPr>
      </w:r>
      <w:r>
        <w:rPr>
          <w:lang w:val="es-CL"/>
        </w:rPr>
      </w:r>
    </w:p>
    <w:p w14:paraId="61FCABD9">
      <w:pPr>
        <w:pBdr/>
        <w:tabs>
          <w:tab w:val="left" w:leader="none" w:pos="1991"/>
        </w:tabs>
        <w:spacing/>
        <w:ind/>
        <w:jc w:val="both"/>
        <w:rPr>
          <w:highlight w:val="none"/>
          <w:lang w:val="es-ES"/>
        </w:rPr>
      </w:pPr>
      <w:r>
        <w:rPr>
          <w:highlight w:val="none"/>
          <w:lang w:val="es-ES"/>
        </w:rPr>
        <w:t xml:space="preserve">Poner codigo</w:t>
      </w:r>
      <w:r>
        <w:rPr>
          <w:lang w:val="es-CL"/>
        </w:rPr>
        <w:tab/>
      </w:r>
      <w:r>
        <w:rPr>
          <w:lang w:val="es-CL"/>
        </w:rPr>
      </w:r>
      <w:r>
        <w:rPr>
          <w:highlight w:val="none"/>
          <w:lang w:val="es-ES"/>
        </w:rPr>
      </w:r>
    </w:p>
    <w:p w14:paraId="714CC2B5">
      <w:pPr>
        <w:pBdr/>
        <w:spacing/>
        <w:ind/>
        <w:jc w:val="both"/>
        <w:rPr>
          <w:lang w:val="es-CL"/>
        </w:rPr>
      </w:pPr>
      <w:r>
        <w:rPr>
          <w:lang w:val="es-CL"/>
        </w:rPr>
      </w:r>
      <w:r>
        <w:rPr>
          <w:lang w:val="es-CL"/>
        </w:rPr>
      </w:r>
      <w:r>
        <w:rPr>
          <w:lang w:val="es-CL"/>
        </w:rPr>
      </w:r>
    </w:p>
    <w:p w14:paraId="1420110C">
      <w:pPr>
        <w:pStyle w:val="956"/>
        <w:pBdr/>
        <w:spacing/>
        <w:ind/>
        <w:jc w:val="both"/>
        <w:rPr>
          <w:lang w:val="es-CL"/>
        </w:rPr>
      </w:pPr>
      <w:r/>
      <w:bookmarkStart w:id="4" w:name="_Toc4"/>
      <w:r>
        <w:t xml:space="preserve">Manipulaci</w:t>
      </w:r>
      <w:r>
        <w:t xml:space="preserve">ón de datos con Pandas (ejercicio 2)</w:t>
      </w:r>
      <w:r/>
      <w:bookmarkEnd w:id="4"/>
      <w:r/>
      <w:r>
        <w:rPr>
          <w:lang w:val="es-CL"/>
        </w:rPr>
      </w:r>
    </w:p>
    <w:p w14:paraId="636C6194">
      <w:pPr>
        <w:pBdr/>
        <w:spacing/>
        <w:ind/>
        <w:jc w:val="both"/>
        <w:rPr>
          <w:highlight w:val="none"/>
          <w:lang w:val="es-CL" w:bidi="es-CL"/>
        </w:rPr>
      </w:pPr>
      <w:r>
        <w:rPr>
          <w:highlight w:val="none"/>
          <w:lang w:val="es-CL" w:bidi="es-CL"/>
        </w:rPr>
      </w:r>
      <w:r>
        <w:rPr>
          <w:highlight w:val="none"/>
          <w:lang w:val="es-CL" w:bidi="es-CL"/>
        </w:rPr>
        <w:t xml:space="preserve">Se inspeccionó la estructura inicial del dataset imprimiendo las primeras 10 filas para corroborar la correcta disposición de las columnas solicitadas (ID, Edad, Ciudad, HorasEjercicio, IMC, Fuma, Consumo).</w:t>
      </w:r>
      <w:r>
        <w:rPr>
          <w:lang w:val="es-CL"/>
        </w:rPr>
      </w:r>
      <w:r>
        <w:rPr>
          <w:highlight w:val="none"/>
          <w:lang w:val="es-CL" w:bidi="es-CL"/>
        </w:rPr>
      </w:r>
    </w:p>
    <w:p w14:paraId="33B424EB">
      <w:pPr>
        <w:pBdr/>
        <w:spacing/>
        <w:ind/>
        <w:jc w:val="both"/>
        <w:rPr>
          <w:highlight w:val="none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  <w:t xml:space="preserve">Se aplicó una máscara para segmentar a la subpoblación con pacientes con un Índice de Masa Corporal de rango obeso </w:t>
      </w:r>
      <w:r>
        <w:rPr>
          <w:highlight w:val="none"/>
          <w:lang w:val="en-US"/>
        </w:rPr>
        <w:t xml:space="preserve">(</w:t>
      </w:r>
      <w:r>
        <w:rPr>
          <w:highlight w:val="none"/>
          <w:lang w:val="es-ES"/>
        </w:rPr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IMC&gt;30</m:t>
        </m:r>
      </m:oMath>
      <w:r>
        <w:rPr>
          <w:highlight w:val="none"/>
          <w:lang w:val="en-US"/>
        </w:rPr>
        <w:t xml:space="preserve">) </w:t>
      </w:r>
      <w:r>
        <w:rPr>
          <w:highlight w:val="none"/>
          <w:lang w:val="es-ES"/>
        </w:rPr>
        <w:t xml:space="preserve">que además registran niveles críticos de inactividad física (</w:t>
      </w:r>
      <w:r>
        <w:rPr>
          <w:highlight w:val="none"/>
          <w:lang w:val="es-ES" w:bidi="es-ES"/>
        </w:rPr>
      </w:r>
      <m:oMath>
        <m:r>
          <m:rPr/>
          <m:t>HorasEjercicio &lt; 2</m:t>
        </m:r>
      </m:oMath>
      <w:r>
        <w:rPr>
          <w:highlight w:val="none"/>
          <w:lang w:val="es-ES"/>
        </w:rPr>
        <w:t xml:space="preserve">).</w:t>
      </w:r>
      <w:r>
        <w:rPr>
          <w:highlight w:val="none"/>
          <w:lang w:val="es-ES"/>
        </w:rPr>
      </w:r>
      <w:r>
        <w:rPr>
          <w:highlight w:val="none"/>
        </w:rPr>
      </w:r>
    </w:p>
    <w:p w14:paraId="62A674D6">
      <w:pPr>
        <w:pBdr/>
        <w:spacing/>
        <w:ind/>
        <w:jc w:val="both"/>
        <w:rPr>
          <w:highlight w:val="none"/>
          <w:lang w:val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085DEC02">
      <w:pPr>
        <w:pBdr/>
        <w:spacing/>
        <w:ind/>
        <w:jc w:val="both"/>
        <w:rPr>
          <w:highlight w:val="none"/>
          <w:lang w:val="es-ES" w:bidi="es-ES"/>
        </w:rPr>
      </w:pPr>
      <w:r>
        <w:rPr>
          <w:highlight w:val="none"/>
          <w:lang w:val="es-ES" w:bidi="es-ES"/>
        </w:rPr>
        <w:t xml:space="preserve">Poner c</w:t>
      </w:r>
      <w:r>
        <w:rPr>
          <w:highlight w:val="none"/>
          <w:lang w:val="es-ES" w:bidi="es-ES"/>
        </w:rPr>
        <w:t xml:space="preserve">ódigo</w:t>
      </w:r>
      <w:r>
        <w:rPr>
          <w:highlight w:val="none"/>
          <w:lang w:val="es-ES"/>
        </w:rPr>
      </w:r>
      <w:r>
        <w:rPr>
          <w:highlight w:val="none"/>
          <w:lang w:val="es-ES" w:bidi="es-ES"/>
        </w:rPr>
      </w:r>
    </w:p>
    <w:p w14:paraId="52B2CE0F">
      <w:pPr>
        <w:pBdr/>
        <w:spacing/>
        <w:ind/>
        <w:jc w:val="both"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 w14:paraId="77637EEF">
      <w:pPr>
        <w:pBdr/>
        <w:spacing/>
        <w:ind/>
        <w:jc w:val="both"/>
        <w:rPr>
          <w:highlight w:val="none"/>
          <w:lang w:val="es-ES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  <w:t xml:space="preserve">Con el fin de descubrir sesgos o tendencias geográficas, se agruparon las observaciones por la variable Ciudad. Los promedios computados arrojaron una distribución homogénea en la muestra, situándose los centros urbanos evaluados en rangos generales sin des</w:t>
      </w:r>
      <w:r>
        <w:rPr>
          <w:highlight w:val="none"/>
          <w:lang w:val="es-ES"/>
        </w:rPr>
        <w:t xml:space="preserve">viaciones atípicas extremas entre sí.</w:t>
      </w:r>
      <w:r>
        <w:rPr>
          <w:highlight w:val="none"/>
          <w:lang w:val="es-ES"/>
        </w:rPr>
      </w:r>
    </w:p>
    <w:tbl>
      <w:tblPr>
        <w:tblStyle w:val="996"/>
        <w:tblW w:w="0" w:type="auto"/>
        <w:tblBorders/>
        <w:tblLook w:val="04A0" w:firstRow="1" w:lastRow="0" w:firstColumn="1" w:lastColumn="0" w:noHBand="0" w:noVBand="1"/>
      </w:tblPr>
      <w:tblGrid>
        <w:gridCol w:w="4560"/>
        <w:gridCol w:w="4560"/>
      </w:tblGrid>
      <w:tr>
        <w:trPr/>
        <w:tc>
          <w:tcPr>
            <w:tcBorders/>
            <w:tcW w:w="4560" w:type="dxa"/>
          </w:tcPr>
          <w:p w14:paraId="6CE4BA27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  <w:t xml:space="preserve">Ciudad</w:t>
            </w:r>
            <w:r>
              <w:rPr>
                <w:highlight w:val="none"/>
                <w:lang w:val="es-ES"/>
              </w:rPr>
            </w:r>
          </w:p>
        </w:tc>
        <w:tc>
          <w:tcPr>
            <w:tcBorders/>
            <w:tcW w:w="4560" w:type="dxa"/>
          </w:tcPr>
          <w:p w14:paraId="2AA85845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  <w:t xml:space="preserve">Promedio IMC</w:t>
            </w:r>
            <w:r>
              <w:rPr>
                <w:highlight w:val="none"/>
                <w:lang w:val="es-ES"/>
              </w:rPr>
            </w:r>
          </w:p>
        </w:tc>
      </w:tr>
      <w:tr>
        <w:trPr/>
        <w:tc>
          <w:tcPr>
            <w:tcBorders/>
            <w:tcW w:w="4560" w:type="dxa"/>
          </w:tcPr>
          <w:p w14:paraId="311467EE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  <w:t xml:space="preserve">Concepci</w:t>
            </w:r>
            <w:r>
              <w:rPr>
                <w:highlight w:val="none"/>
                <w:lang w:val="es-ES" w:bidi="es-ES"/>
              </w:rPr>
              <w:t xml:space="preserve">ón</w:t>
            </w:r>
            <w:r>
              <w:rPr>
                <w:highlight w:val="none"/>
                <w:lang w:val="es-ES"/>
              </w:rPr>
            </w:r>
          </w:p>
        </w:tc>
        <w:tc>
          <w:tcPr>
            <w:tcBorders/>
            <w:tcW w:w="4560" w:type="dxa"/>
          </w:tcPr>
          <w:p w14:paraId="774A9472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  <w:t xml:space="preserve">27.793365</w:t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/>
              </w:rPr>
            </w:r>
            <w:r>
              <w:rPr>
                <w:highlight w:val="none"/>
                <w:lang w:val="es-ES" w:bidi="es-ES"/>
              </w:rPr>
            </w:r>
          </w:p>
        </w:tc>
      </w:tr>
      <w:tr>
        <w:trPr/>
        <w:tc>
          <w:tcPr>
            <w:tcBorders/>
            <w:tcW w:w="4560" w:type="dxa"/>
          </w:tcPr>
          <w:p w14:paraId="58BBA70A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  <w:t xml:space="preserve">Llanquihue</w:t>
            </w:r>
            <w:r>
              <w:rPr>
                <w:highlight w:val="none"/>
                <w:lang w:val="es-ES"/>
              </w:rPr>
            </w:r>
          </w:p>
        </w:tc>
        <w:tc>
          <w:tcPr>
            <w:tcBorders/>
            <w:tcW w:w="4560" w:type="dxa"/>
          </w:tcPr>
          <w:p w14:paraId="6263E2E8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  <w:t xml:space="preserve">28.401554</w:t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/>
              </w:rPr>
            </w:r>
            <w:r>
              <w:rPr>
                <w:highlight w:val="none"/>
                <w:lang w:val="es-ES" w:bidi="es-ES"/>
              </w:rPr>
            </w:r>
          </w:p>
        </w:tc>
      </w:tr>
      <w:tr>
        <w:trPr/>
        <w:tc>
          <w:tcPr>
            <w:tcBorders/>
            <w:tcW w:w="4560" w:type="dxa"/>
          </w:tcPr>
          <w:p w14:paraId="783D283F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  <w:t xml:space="preserve">Puerto Montt</w:t>
            </w:r>
            <w:r>
              <w:rPr>
                <w:highlight w:val="none"/>
                <w:lang w:val="es-ES"/>
              </w:rPr>
            </w:r>
          </w:p>
        </w:tc>
        <w:tc>
          <w:tcPr>
            <w:tcBorders/>
            <w:tcW w:w="4560" w:type="dxa"/>
          </w:tcPr>
          <w:p w14:paraId="6E210CE2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  <w:t xml:space="preserve">26.611675</w:t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/>
              </w:rPr>
            </w:r>
            <w:r>
              <w:rPr>
                <w:highlight w:val="none"/>
                <w:lang w:val="es-ES" w:bidi="es-ES"/>
              </w:rPr>
            </w:r>
          </w:p>
        </w:tc>
      </w:tr>
      <w:tr>
        <w:trPr/>
        <w:tc>
          <w:tcPr>
            <w:tcBorders/>
            <w:tcW w:w="4560" w:type="dxa"/>
          </w:tcPr>
          <w:p w14:paraId="4A8CE964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  <w:t xml:space="preserve">Puerto Varas</w:t>
            </w:r>
            <w:r>
              <w:rPr>
                <w:highlight w:val="none"/>
                <w:lang w:val="es-ES"/>
              </w:rPr>
            </w:r>
          </w:p>
        </w:tc>
        <w:tc>
          <w:tcPr>
            <w:tcBorders/>
            <w:tcW w:w="4560" w:type="dxa"/>
          </w:tcPr>
          <w:p w14:paraId="56A58718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  <w:t xml:space="preserve">26.618779</w:t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/>
              </w:rPr>
            </w:r>
            <w:r>
              <w:rPr>
                <w:highlight w:val="none"/>
                <w:lang w:val="es-ES" w:bidi="es-ES"/>
              </w:rPr>
            </w:r>
          </w:p>
        </w:tc>
      </w:tr>
      <w:tr>
        <w:trPr/>
        <w:tc>
          <w:tcPr>
            <w:tcBorders/>
            <w:tcW w:w="4560" w:type="dxa"/>
          </w:tcPr>
          <w:p w14:paraId="4116D35E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  <w:t xml:space="preserve">Temuco</w:t>
            </w:r>
            <w:r>
              <w:rPr>
                <w:highlight w:val="none"/>
                <w:lang w:val="es-ES"/>
              </w:rPr>
            </w:r>
          </w:p>
        </w:tc>
        <w:tc>
          <w:tcPr>
            <w:tcBorders/>
            <w:tcW w:w="4560" w:type="dxa"/>
          </w:tcPr>
          <w:p w14:paraId="63C2DB0C">
            <w:pPr>
              <w:pBdr/>
              <w:spacing/>
              <w:ind/>
              <w:jc w:val="both"/>
              <w:rPr>
                <w:highlight w:val="none"/>
                <w:lang w:val="es-ES" w:bidi="es-ES"/>
              </w:rPr>
            </w:pP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 w:bidi="es-ES"/>
              </w:rPr>
              <w:t xml:space="preserve">26.431183</w:t>
            </w:r>
            <w:r>
              <w:rPr>
                <w:highlight w:val="none"/>
                <w:lang w:val="es-ES" w:bidi="es-ES"/>
              </w:rPr>
            </w:r>
            <w:r>
              <w:rPr>
                <w:highlight w:val="none"/>
                <w:lang w:val="es-ES"/>
              </w:rPr>
            </w:r>
          </w:p>
        </w:tc>
      </w:tr>
    </w:tbl>
    <w:p w14:paraId="648760F4">
      <w:pPr>
        <w:pBdr/>
        <w:spacing/>
        <w:ind/>
        <w:jc w:val="both"/>
        <w:rPr>
          <w:highlight w:val="none"/>
          <w:lang w:val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w:rPr>
          <w:highlight w:val="none"/>
          <w:lang w:val="es-ES"/>
        </w:rPr>
      </w:r>
    </w:p>
    <w:p w14:paraId="6216A9B9">
      <w:pPr>
        <w:pStyle w:val="956"/>
        <w:pBdr/>
        <w:spacing/>
        <w:ind/>
        <w:jc w:val="both"/>
        <w:rPr>
          <w:lang w:val="es-CL"/>
        </w:rPr>
      </w:pPr>
      <w:r/>
      <w:bookmarkStart w:id="5" w:name="_Toc5"/>
      <w:r/>
      <w:r>
        <w:t xml:space="preserve">Operaciones con NumPy </w:t>
      </w:r>
      <w:r>
        <w:t xml:space="preserve">(ejercicio </w:t>
      </w:r>
      <w:r>
        <w:rPr>
          <w:lang w:val="en-US"/>
        </w:rPr>
        <w:t xml:space="preserve">3</w:t>
      </w:r>
      <w:r>
        <w:t xml:space="preserve">)</w:t>
      </w:r>
      <w:r/>
      <w:bookmarkEnd w:id="5"/>
      <w:r/>
      <w:r>
        <w:rPr>
          <w:lang w:val="es-CL"/>
        </w:rPr>
      </w:r>
    </w:p>
    <w:p w14:paraId="17F1F028">
      <w:pPr>
        <w:pBdr/>
        <w:spacing/>
        <w:ind/>
        <w:jc w:val="both"/>
        <w:rPr/>
      </w:pPr>
      <w:r>
        <w:rPr>
          <w:lang w:val="es-ES"/>
        </w:rPr>
        <w:t xml:space="preserve">Primero </w:t>
      </w:r>
      <w:r>
        <w:rPr>
          <w:lang w:val="es-ES"/>
        </w:rPr>
        <w:t xml:space="preserve">s</w:t>
      </w:r>
      <w:r>
        <w:rPr>
          <w:lang w:val="es-CL" w:bidi="es-CL"/>
        </w:rPr>
        <w:t xml:space="preserve">e extrajo la serie de datos HorasEjercicio transformándola en un arreglo nativo de NumPy mediante .to_numpy().</w:t>
      </w:r>
      <w:r>
        <w:rPr>
          <w:lang w:val="es-ES"/>
        </w:rPr>
        <w:t xml:space="preserve"> </w:t>
      </w:r>
      <w:r/>
      <w:r>
        <w:rPr>
          <w:lang w:val="es-CL" w:bidi="es-CL"/>
        </w:rPr>
      </w:r>
      <w:r/>
      <w:r>
        <w:rPr>
          <w:lang w:val="es-CL" w:bidi="es-CL"/>
        </w:rPr>
      </w:r>
      <w:r>
        <w:rPr>
          <w:lang w:val="es-ES"/>
        </w:rPr>
        <w:t xml:space="preserve">Luego se</w:t>
      </w:r>
      <w:r>
        <w:rPr>
          <w:lang w:val="es-CL" w:bidi="es-CL"/>
        </w:rPr>
        <w:t xml:space="preserve"> calculó el percentil 90 de las horas de ejercicio diario utilizando np.percentile. Este valor establece el umbral estadístico donde el 90% de la población analizada realiza un número igual o menor de horas de actividad física, aislando de e</w:t>
      </w:r>
      <w:r>
        <w:rPr>
          <w:lang w:val="es-CL" w:bidi="es-CL"/>
        </w:rPr>
        <w:t xml:space="preserve">sta manera al 10% de los pacientes más activos físicamente.</w:t>
      </w:r>
      <w:r/>
      <w:r>
        <w:rPr>
          <w:lang w:val="es-CL" w:bidi="es-CL"/>
        </w:rPr>
      </w:r>
    </w:p>
    <w:p w14:paraId="1B11F730">
      <w:pPr>
        <w:pBdr/>
        <w:spacing/>
        <w:ind/>
        <w:jc w:val="center"/>
        <w:rPr/>
      </w:pPr>
      <w:r>
        <w:rPr>
          <w:lang w:val="es-CL" w:bidi="es-CL"/>
        </w:rPr>
      </w:r>
      <w:r>
        <w:rPr>
          <w:lang w:val="es-CL" w:bidi="es-CL"/>
        </w:rPr>
        <w:t xml:space="preserve">90º percentil de horas de ejercicio: 8.810000000000002</w:t>
      </w:r>
      <w:r>
        <w:rPr>
          <w:lang w:val="es-CL" w:bidi="es-CL"/>
        </w:rPr>
      </w:r>
      <w:r/>
    </w:p>
    <w:p w14:paraId="0CEB9E21">
      <w:pPr>
        <w:pBdr/>
        <w:spacing/>
        <w:ind/>
        <w:jc w:val="both"/>
        <w:rPr>
          <w:highlight w:val="none"/>
          <w:lang w:val="es-ES"/>
        </w:rPr>
      </w:pPr>
      <w:r>
        <w:rPr>
          <w:lang w:val="es-ES"/>
        </w:rPr>
        <w:t xml:space="preserve">Finalmente, </w:t>
      </w:r>
      <w:r>
        <w:rPr>
          <w:lang w:val="es-ES"/>
        </w:rPr>
        <w:t xml:space="preserve">u</w:t>
      </w:r>
      <w:r>
        <w:rPr>
          <w:lang w:val="es-CL" w:bidi="es-CL"/>
        </w:rPr>
        <w:t xml:space="preserve">tilizando MinMaxScaler, se ejecutó el escalamiento de la variable IMC para comprimir matemáticamente todos los registros en un rango estricto entre 0 y 1, garantizando que el sesgo de escala nominal no afecte</w:t>
      </w:r>
      <w:r>
        <w:rPr>
          <w:lang w:val="es-ES"/>
        </w:rPr>
        <w:t xml:space="preserve">.</w:t>
      </w:r>
      <w:r>
        <w:rPr>
          <w:lang w:val="es-CL"/>
        </w:rPr>
      </w:r>
    </w:p>
    <w:p w14:paraId="5B43FFE6">
      <w:pPr>
        <w:pStyle w:val="956"/>
        <w:pBdr/>
        <w:spacing/>
        <w:ind/>
        <w:jc w:val="both"/>
        <w:rPr>
          <w:lang w:val="es-CL"/>
        </w:rPr>
      </w:pPr>
      <w:r/>
      <w:bookmarkStart w:id="6" w:name="_Toc6"/>
      <w:r>
        <w:t xml:space="preserve">Gr</w:t>
      </w:r>
      <w:r>
        <w:t xml:space="preserve">áficos</w:t>
      </w:r>
      <w:r>
        <w:t xml:space="preserve"> </w:t>
      </w:r>
      <w:r>
        <w:t xml:space="preserve">(ejercicio </w:t>
      </w:r>
      <w:r>
        <w:t xml:space="preserve">4)</w:t>
      </w:r>
      <w:r>
        <w:rPr>
          <w:lang w:val="es-CL"/>
        </w:rPr>
      </w:r>
      <w:bookmarkEnd w:id="6"/>
      <w:r/>
      <w:r>
        <w:rPr>
          <w:lang w:val="es-CL"/>
        </w:rPr>
      </w:r>
    </w:p>
    <w:p w14:paraId="22875993">
      <w:pPr>
        <w:pBdr/>
        <w:spacing/>
        <w:ind/>
        <w:jc w:val="both"/>
        <w:rPr>
          <w:highlight w:val="none"/>
          <w:lang w:val="es-CL" w:bidi="es-CL"/>
        </w:rPr>
      </w:pPr>
      <w:r>
        <w:rPr>
          <w:highlight w:val="none"/>
          <w:lang w:val="es-CL" w:bidi="es-CL"/>
        </w:rPr>
      </w:r>
      <w:r>
        <w:rPr>
          <w:highlight w:val="none"/>
          <w:lang w:val="es-CL" w:bidi="es-CL"/>
        </w:rPr>
        <w:t xml:space="preserve">Se graficó la frecuencia de edades de los 1.000 pacientes</w:t>
      </w:r>
      <w:r>
        <w:rPr>
          <w:highlight w:val="none"/>
          <w:lang w:val="es-ES"/>
        </w:rPr>
        <w:t xml:space="preserve"> en un histograma</w:t>
      </w:r>
      <w:r>
        <w:rPr>
          <w:highlight w:val="none"/>
          <w:lang w:val="es-CL" w:bidi="es-CL"/>
        </w:rPr>
        <w:t xml:space="preserve">, visualizándose una distribución uniforme a lo largo del rango muestral que valida metodológicamente la representatividad demográfica del set de datos.</w:t>
      </w:r>
      <w:r>
        <w:rPr>
          <w:highlight w:val="none"/>
          <w:lang w:val="es-CL" w:bidi="es-CL"/>
        </w:rPr>
      </w:r>
      <w:r>
        <w:rPr>
          <w:lang w:val="es-CL"/>
        </w:rPr>
      </w:r>
    </w:p>
    <w:p w14:paraId="2B8FE6FE">
      <w:pPr>
        <w:pBdr/>
        <w:spacing/>
        <w:ind/>
        <w:jc w:val="center"/>
        <w:rPr>
          <w:highlight w:val="none"/>
          <w:lang w:val="es-CL" w:bidi="es-CL"/>
        </w:rPr>
      </w:pPr>
      <w:r>
        <w:rPr>
          <w:highlight w:val="none"/>
          <w:lang w:val="es-CL" w:bidi="es-CL"/>
        </w:rPr>
      </w:r>
      <w:r>
        <w:rPr>
          <w:highlight w:val="none"/>
          <w:lang w:val="es-CL" w:bidi="es-C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86795" cy="320839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77209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286795" cy="3208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37.54pt;height:252.6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es-CL" w:bidi="es-CL"/>
        </w:rPr>
      </w:r>
      <w:r>
        <w:rPr>
          <w:highlight w:val="none"/>
          <w:lang w:val="es-CL" w:bidi="es-CL"/>
        </w:rPr>
      </w:r>
      <w:r>
        <w:rPr>
          <w:lang w:val="es-CL"/>
        </w:rPr>
      </w:r>
    </w:p>
    <w:p w14:paraId="62CFDC43">
      <w:pPr>
        <w:pStyle w:val="936"/>
        <w:pBdr/>
        <w:spacing/>
        <w:ind/>
        <w:jc w:val="center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/>
      <w:r>
        <w:fldChar w:fldCharType="end"/>
      </w:r>
      <w:r>
        <w:t xml:space="preserve">. Histograma de la edad de los pacientes </w:t>
      </w:r>
      <w:r/>
    </w:p>
    <w:p w14:paraId="60786E94">
      <w:pPr>
        <w:pBdr/>
        <w:spacing/>
        <w:ind/>
        <w:jc w:val="both"/>
        <w:rPr>
          <w:highlight w:val="none"/>
          <w:lang w:val="es-CL" w:bidi="es-CL"/>
        </w:rPr>
      </w:pPr>
      <w:r>
        <w:rPr>
          <w:highlight w:val="none"/>
          <w:lang w:val="es-ES"/>
        </w:rPr>
        <w:t xml:space="preserve">Luego, </w:t>
      </w:r>
      <w:r>
        <w:rPr>
          <w:highlight w:val="none"/>
          <w:lang w:val="es-ES"/>
        </w:rPr>
        <w:t xml:space="preserve">s</w:t>
      </w:r>
      <w:r>
        <w:rPr>
          <w:highlight w:val="none"/>
          <w:lang w:val="es-CL" w:bidi="es-CL"/>
        </w:rPr>
        <w:t xml:space="preserve">e evaluó la interacción conjunta situando el IMC en el eje horizontal y las Horas de Ejercicio en el eje vertical para inspeccionar visualmente la concentración de los pacientes de riesgo y perfiles activos.</w:t>
      </w:r>
      <w:r>
        <w:rPr>
          <w:highlight w:val="none"/>
          <w:lang w:val="es-CL" w:bidi="es-CL"/>
        </w:rPr>
      </w:r>
      <w:r>
        <w:rPr>
          <w:lang w:val="es-CL"/>
        </w:rPr>
      </w:r>
    </w:p>
    <w:p w14:paraId="02AFFDEC">
      <w:pPr>
        <w:pBdr/>
        <w:spacing/>
        <w:ind/>
        <w:jc w:val="center"/>
        <w:rPr>
          <w:lang w:val="es-CL"/>
        </w:rPr>
      </w:pPr>
      <w:r>
        <w:rPr>
          <w:highlight w:val="none"/>
          <w:lang w:val="es-CL" w:bidi="es-CL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48317" cy="302991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5330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048317" cy="30299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18.77pt;height:238.5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es-CL" w:bidi="es-CL"/>
        </w:rPr>
      </w:r>
      <w:r>
        <w:rPr>
          <w:highlight w:val="none"/>
          <w:lang w:val="es-CL" w:bidi="es-CL"/>
        </w:rPr>
      </w:r>
      <w:r>
        <w:rPr>
          <w:highlight w:val="none"/>
          <w:lang w:val="es-CL" w:bidi="es-CL"/>
        </w:rPr>
      </w:r>
    </w:p>
    <w:p w14:paraId="66666203">
      <w:pPr>
        <w:pStyle w:val="936"/>
        <w:pBdr/>
        <w:spacing/>
        <w:ind/>
        <w:jc w:val="center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2</w:t>
      </w:r>
      <w:r/>
      <w:r>
        <w:fldChar w:fldCharType="end"/>
      </w:r>
      <w:r>
        <w:t xml:space="preserve">. Gráfico de dispersión entre IMC y horas de ejercicio</w:t>
      </w:r>
      <w:r/>
    </w:p>
    <w:p w14:paraId="31571AFE">
      <w:pPr>
        <w:pStyle w:val="956"/>
        <w:pBdr/>
        <w:spacing/>
        <w:ind/>
        <w:jc w:val="both"/>
        <w:rPr>
          <w:lang w:val="es-CL"/>
        </w:rPr>
      </w:pPr>
      <w:r/>
      <w:bookmarkStart w:id="7" w:name="_Toc7"/>
      <w:r>
        <w:t xml:space="preserve">Algoritmo Apriori </w:t>
      </w:r>
      <w:r>
        <w:t xml:space="preserve">(ejercicio </w:t>
      </w:r>
      <w:r>
        <w:t xml:space="preserve">5)</w:t>
      </w:r>
      <w:bookmarkEnd w:id="7"/>
      <w:r/>
      <w:r>
        <w:rPr>
          <w:lang w:val="es-CL"/>
        </w:rPr>
      </w:r>
    </w:p>
    <w:p w14:paraId="381C2CD9">
      <w:pPr>
        <w:pBdr/>
        <w:spacing/>
        <w:ind/>
        <w:jc w:val="both"/>
        <w:rPr/>
      </w:pPr>
      <w:r>
        <w:rPr>
          <w:lang w:val="es-CL" w:bidi="es-CL"/>
        </w:rPr>
        <w:t xml:space="preserve">Se binarizaron las variables cualitativas transformando Consume_Fruta y Consume_Verdura al formato booleano. Se ejecutó el algoritmo Apriori parametrizando un soporte mínimo de 0.1 y una confianza mínima de 0.5.</w:t>
      </w:r>
      <w:r/>
      <w:r>
        <w:rPr>
          <w:lang w:val="es-CL" w:bidi="es-CL"/>
        </w:rPr>
      </w:r>
      <w:r/>
      <w:r>
        <w:rPr>
          <w:lang w:val="es-CL" w:bidi="es-CL"/>
        </w:rPr>
      </w:r>
    </w:p>
    <w:p w14:paraId="04601913">
      <w:pPr>
        <w:pBdr/>
        <w:spacing/>
        <w:ind/>
        <w:jc w:val="both"/>
        <w:rPr>
          <w:highlight w:val="none"/>
          <w:lang w:val="es-CL"/>
        </w:rPr>
      </w:pPr>
      <w:r>
        <w:rPr>
          <w:lang w:val="es-CL" w:bidi="es-CL"/>
        </w:rPr>
        <w:t xml:space="preserve">El proceso arrojó la generación de 2 reglas de asociación válidas. El archivo final fue guardado bajo el nombre reglas_asociacion.csv. A nivel analítico, los valores reflejan un índice métrico de kulczynski de 0.666963, lo que consolida una fuerte correlaci</w:t>
      </w:r>
      <w:r>
        <w:rPr>
          <w:lang w:val="es-CL" w:bidi="es-CL"/>
        </w:rPr>
        <w:t xml:space="preserve">ón e interdependencia conductual: los pacientes que consumen frutas de forma habitual muestran una alta probabilidad de integrar de manera simultánea las verduras en su régimen de alimentación diaria.</w:t>
      </w:r>
      <w:r/>
      <w:r>
        <w:rPr>
          <w:lang w:val="es-CL" w:bidi="es-CL"/>
        </w:rPr>
      </w:r>
      <w:r>
        <w:rPr>
          <w:lang w:val="es-CL"/>
        </w:rPr>
      </w:r>
      <w:r>
        <w:rPr>
          <w:lang w:val="es-CL"/>
        </w:rPr>
      </w:r>
    </w:p>
    <w:tbl>
      <w:tblPr>
        <w:tblStyle w:val="996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220"/>
        <w:gridCol w:w="2220"/>
        <w:gridCol w:w="1404"/>
        <w:gridCol w:w="1438"/>
        <w:gridCol w:w="612"/>
        <w:gridCol w:w="1461"/>
      </w:tblGrid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20" w:type="dxa"/>
            <w:vAlign w:val="center"/>
          </w:tcPr>
          <w:p w14:paraId="03282269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antecedents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20" w:type="dxa"/>
            <w:vAlign w:val="center"/>
          </w:tcPr>
          <w:p w14:paraId="21482D25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consequents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04" w:type="dxa"/>
            <w:vAlign w:val="center"/>
          </w:tcPr>
          <w:p w14:paraId="2DC56673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antecedent support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38" w:type="dxa"/>
            <w:vAlign w:val="center"/>
          </w:tcPr>
          <w:p w14:paraId="37B6BCE5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consequent support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12" w:type="dxa"/>
            <w:vAlign w:val="center"/>
          </w:tcPr>
          <w:p w14:paraId="01810E8F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…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61" w:type="dxa"/>
            <w:vAlign w:val="center"/>
          </w:tcPr>
          <w:p w14:paraId="4F3BCB29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kulczynski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20" w:type="dxa"/>
            <w:vAlign w:val="center"/>
          </w:tcPr>
          <w:p w14:paraId="518ABFD3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frozenset({'Consume_Fruta'})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20" w:type="dxa"/>
            <w:vAlign w:val="center"/>
          </w:tcPr>
          <w:p w14:paraId="0ECC2E3F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frozenset({'Consume_Verdura'})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04" w:type="dxa"/>
            <w:vAlign w:val="center"/>
          </w:tcPr>
          <w:p w14:paraId="4380E483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0.642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38" w:type="dxa"/>
            <w:vAlign w:val="center"/>
          </w:tcPr>
          <w:p w14:paraId="668DEBAC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0.688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12" w:type="dxa"/>
            <w:vAlign w:val="center"/>
          </w:tcPr>
          <w:p w14:paraId="352B9FC6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…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61" w:type="dxa"/>
            <w:vAlign w:val="center"/>
          </w:tcPr>
          <w:p w14:paraId="0830B33D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0.666963250742592</w:t>
            </w:r>
            <w:r/>
          </w:p>
        </w:tc>
      </w:tr>
      <w:tr>
        <w:trPr/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20" w:type="dxa"/>
            <w:vAlign w:val="center"/>
          </w:tcPr>
          <w:p w14:paraId="3988FAF4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frozenset({'Consume_Verdura'})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2220" w:type="dxa"/>
            <w:vAlign w:val="center"/>
          </w:tcPr>
          <w:p w14:paraId="16520A95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frozenset({'Consume_Fruta'})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04" w:type="dxa"/>
            <w:vAlign w:val="center"/>
          </w:tcPr>
          <w:p w14:paraId="1D349BED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0.688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38" w:type="dxa"/>
            <w:vAlign w:val="center"/>
          </w:tcPr>
          <w:p w14:paraId="65926292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0.642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612" w:type="dxa"/>
            <w:vAlign w:val="center"/>
          </w:tcPr>
          <w:p w14:paraId="17D47C44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…</w:t>
            </w:r>
            <w:r/>
          </w:p>
        </w:tc>
        <w:tc>
          <w:tcPr>
            <w:tcBorders/>
            <w:tcMar>
              <w:left w:w="15" w:type="dxa"/>
              <w:top w:w="15" w:type="dxa"/>
              <w:right w:w="15" w:type="dxa"/>
              <w:bottom w:w="15" w:type="dxa"/>
            </w:tcMar>
            <w:tcW w:w="1461" w:type="dxa"/>
            <w:vAlign w:val="center"/>
          </w:tcPr>
          <w:p w14:paraId="7D6838F7">
            <w:pPr>
              <w:pBdr/>
              <w:spacing w:after="0" w:before="0" w:line="240"/>
              <w:ind/>
              <w:jc w:val="both"/>
              <w:rPr/>
            </w:pPr>
            <w:r>
              <w:rPr>
                <w:rFonts w:ascii="Liberation Sans" w:hAnsi="Liberation Sans" w:eastAsia="Liberation Sans" w:cs="Liberation Sans"/>
                <w:color w:val="000000"/>
                <w:sz w:val="15"/>
              </w:rPr>
              <w:t xml:space="preserve">0.666963250742592</w:t>
            </w:r>
            <w:r/>
          </w:p>
        </w:tc>
      </w:tr>
    </w:tbl>
    <w:p w14:paraId="7F01E489">
      <w:pPr>
        <w:pBdr/>
        <w:spacing/>
        <w:ind/>
        <w:jc w:val="both"/>
        <w:rPr>
          <w:lang w:val="es-CL"/>
        </w:rPr>
      </w:pPr>
      <w:r>
        <w:rPr>
          <w:highlight w:val="none"/>
          <w:lang w:val="es-CL" w:bidi="es-CL"/>
        </w:rPr>
      </w:r>
      <w:r>
        <w:rPr>
          <w:highlight w:val="none"/>
          <w:lang w:val="es-CL" w:bidi="es-CL"/>
        </w:rPr>
      </w:r>
      <w:r>
        <w:rPr>
          <w:highlight w:val="none"/>
          <w:lang w:val="es-CL"/>
        </w:rPr>
      </w:r>
    </w:p>
    <w:p w14:paraId="2D790B82">
      <w:pPr>
        <w:pStyle w:val="956"/>
        <w:pBdr/>
        <w:spacing/>
        <w:ind/>
        <w:jc w:val="both"/>
        <w:rPr>
          <w:lang w:val="es-CL"/>
        </w:rPr>
      </w:pPr>
      <w:r/>
      <w:bookmarkStart w:id="8" w:name="_Toc8"/>
      <w:r>
        <w:t xml:space="preserve">Clustering con K-means </w:t>
      </w:r>
      <w:r>
        <w:t xml:space="preserve">(ejercicio </w:t>
      </w:r>
      <w:r>
        <w:t xml:space="preserve">6)</w:t>
      </w:r>
      <w:r>
        <w:rPr>
          <w:lang w:val="es-CL"/>
        </w:rPr>
      </w:r>
      <w:bookmarkEnd w:id="8"/>
      <w:r/>
      <w:r>
        <w:rPr>
          <w:lang w:val="es-CL"/>
        </w:rPr>
      </w:r>
    </w:p>
    <w:p w14:paraId="75C8F5E5">
      <w:pPr>
        <w:pStyle w:val="980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Se aislaron las dimensiones numéricas esenciales: Edad, IMC y HorasEjercicio.</w:t>
      </w:r>
      <w:r/>
    </w:p>
    <w:p w14:paraId="1DC9DB2A">
      <w:pPr>
        <w:pStyle w:val="980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Se aplicó la transformación StandardScaler para estandarizar los datos con media 0 y varianza 1.</w:t>
      </w:r>
      <w:r/>
    </w:p>
    <w:p w14:paraId="7415F329">
      <w:pPr>
        <w:pStyle w:val="980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Se entrenó el modelo K-Means fijando a </w:t>
      </w:r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  <w:t xml:space="preserve">k=3 clusters,</w:t>
      </w:r>
      <w:r>
        <w:rPr>
          <w:rFonts w:ascii="Liberation Sans" w:hAnsi="Liberation Sans" w:eastAsia="Liberation Sans" w:cs="Liberation Sans"/>
          <w:b w:val="0"/>
          <w:bCs w:val="0"/>
          <w:color w:val="000000"/>
          <w:sz w:val="24"/>
        </w:rPr>
        <w:t xml:space="preserve"> 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utilizando la semilla random_state=57.</w:t>
      </w:r>
      <w:r/>
    </w:p>
    <w:p w14:paraId="4B33E445">
      <w:pPr>
        <w:pStyle w:val="980"/>
        <w:numPr>
          <w:ilvl w:val="0"/>
          <w:numId w:val="3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both"/>
        <w:rPr/>
      </w:pPr>
      <w:r>
        <w:rPr>
          <w:rFonts w:ascii="Liberation Sans" w:hAnsi="Liberation Sans" w:eastAsia="Liberation Sans" w:cs="Liberation Sans"/>
          <w:b/>
          <w:color w:val="000000"/>
          <w:sz w:val="24"/>
        </w:rPr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El volumen de pacientes se distribuyó de la siguiente manera:</w:t>
      </w:r>
      <w:r>
        <w:rPr>
          <w:rFonts w:ascii="Liberation Sans" w:hAnsi="Liberation Sans" w:eastAsia="Liberation Sans" w:cs="Liberation Sans"/>
          <w:sz w:val="24"/>
        </w:rPr>
      </w:r>
    </w:p>
    <w:p w14:paraId="10D0B190">
      <w:pPr>
        <w:pStyle w:val="980"/>
        <w:numPr>
          <w:ilvl w:val="1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Cluster 2: 381 pacientes.</w:t>
      </w:r>
      <w:r/>
    </w:p>
    <w:p w14:paraId="2CF81F88">
      <w:pPr>
        <w:pStyle w:val="980"/>
        <w:numPr>
          <w:ilvl w:val="1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Cluster 1: 323 pacientes.</w:t>
      </w:r>
      <w:r/>
    </w:p>
    <w:p w14:paraId="6128E76B">
      <w:pPr>
        <w:pStyle w:val="980"/>
        <w:numPr>
          <w:ilvl w:val="1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t xml:space="preserve">Cluster 0: 296 pacientes.</w:t>
      </w:r>
      <w:r>
        <w:rPr>
          <w:rFonts w:ascii="Times New Roman" w:hAnsi="Times New Roman" w:eastAsia="Times New Roman" w:cs="Times New Roman"/>
          <w:sz w:val="24"/>
        </w:rPr>
      </w:r>
    </w:p>
    <w:p w14:paraId="56B6F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  <w:t xml:space="preserve">Para visualizar los resutados de los clusters, primero se insert</w:t>
      </w:r>
      <w:r>
        <w:rPr>
          <w:highlight w:val="none"/>
        </w:rPr>
        <w:t xml:space="preserve">ó el cluster correspondiente a la fila de cada persona, posteriormente, se agrup</w:t>
      </w:r>
      <w:r>
        <w:rPr>
          <w:highlight w:val="none"/>
        </w:rPr>
        <w:t xml:space="preserve">ó por los clusters y se calcul</w:t>
      </w:r>
      <w:r>
        <w:rPr>
          <w:highlight w:val="none"/>
        </w:rPr>
        <w:t xml:space="preserve">ó el promedio de Edad, IMC y HorasEjercicio. </w:t>
      </w:r>
      <w:r>
        <w:rPr>
          <w:highlight w:val="none"/>
        </w:rPr>
        <w:t xml:space="preserve">Los resultados obtenidos se pueden interpretar de la siguiente manera:</w:t>
      </w:r>
      <w:r>
        <w:rPr>
          <w:highlight w:val="none"/>
        </w:rPr>
      </w:r>
    </w:p>
    <w:p w14:paraId="217ACE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t xml:space="preserve">Cluster 0 (Adultos Mayores Sedentarios - Rango Controlado): Presenta una edad promedio de 64.18 años, un IMC controlado de 24.31 y el nivel de ejercicio más bajo de todo el set de estudio (2.95 horas). Corresponde al grupo de la tercera edad que requiere p</w:t>
      </w:r>
      <w:r>
        <w:t xml:space="preserve">lanes de activación física adaptada.</w:t>
      </w:r>
      <w:r/>
    </w:p>
    <w:p w14:paraId="6BA67C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t xml:space="preserve">Cluster 1 (Adultos Jóvenes Saludables / Activos): Edad promedio de 35.70 años, con un índice de masa corporal óptimo (21.30) y la tasa más alta de ejercicio (5.98 horas). Representa el perfil metabólicamente sano.</w:t>
      </w:r>
      <w:r/>
    </w:p>
    <w:p w14:paraId="0A893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t xml:space="preserve">Cluster 2 (Adultos de Mediana Edad con Riesgo de Obesidad): Edad promedio de 47.88 años. A pesar de realizar actividad física (5.82 horas), su IMC promedio se sitúa críticamente en rangos de obesidad (34.38). Este segmento es de alto interés clínico priori</w:t>
      </w:r>
      <w:r>
        <w:t xml:space="preserve">tario, sugiriendo que su sobrepeso se vincula a factores nutricionales o genéticos externos al sedentarismo.</w:t>
      </w:r>
      <w:r/>
    </w:p>
    <w:p w14:paraId="0481FC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jc w:val="center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  <w:t xml:space="preserve">Tambi</w:t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  <w:t xml:space="preserve">én, se pueden visualizar en </w:t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  <w:t xml:space="preserve">un gr</w:t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  <w:t xml:space="preserve">áfico en 3D: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55166" cy="276861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60436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955165" cy="27686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11.43pt;height:218.0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</w:p>
    <w:p w14:paraId="2AB0C400">
      <w:pPr>
        <w:pStyle w:val="936"/>
        <w:pBdr/>
        <w:spacing/>
        <w:ind/>
        <w:jc w:val="center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3</w:t>
      </w:r>
      <w:r/>
      <w:r>
        <w:fldChar w:fldCharType="end"/>
      </w:r>
      <w:r>
        <w:t xml:space="preserve">. Gráfico en 3D de los clusters y centroides del K-means.</w:t>
      </w:r>
      <w:r/>
    </w:p>
    <w:p w14:paraId="3F19D8D0">
      <w:pPr>
        <w:pBdr/>
        <w:spacing/>
        <w:ind/>
        <w:rPr/>
      </w:pPr>
      <w:r/>
      <w:r/>
      <w:r/>
    </w:p>
    <w:sectPr>
      <w:footerReference w:type="default" r:id="rId10"/>
      <w:footerReference w:type="first" r:id="rId11"/>
      <w:footnotePr/>
      <w:endnotePr/>
      <w:type w:val="nextPage"/>
      <w:pgSz w:h="15840" w:orient="portrait" w:w="12240"/>
      <w:pgMar w:top="1418" w:right="1418" w:bottom="1418" w:left="1701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A4E6BB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31CCF26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Liberation Sans">
    <w:panose1 w:val="020B0604020202020204"/>
  </w:font>
  <w:font w:name="Wingdings">
    <w:panose1 w:val="05010000000000000000"/>
  </w:font>
  <w:font w:name="Symbol">
    <w:panose1 w:val="05010000000000000000"/>
  </w:font>
  <w:font w:name="Courier New">
    <w:panose1 w:val="020704090202050204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807205922"/>
      <w:docPartObj>
        <w:docPartGallery w:val="Page Numbers (Bottom of Page)"/>
        <w:docPartUnique w:val="true"/>
      </w:docPartObj>
      <w:rPr/>
    </w:sdtPr>
    <w:sdtContent>
      <w:p w14:paraId="61178F2F" w14:textId="21FD9373">
        <w:pPr>
          <w:pStyle w:val="969"/>
          <w:pBdr/>
          <w:spacing/>
          <w:ind/>
          <w:jc w:val="center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5F4169FD" w14:textId="77777777">
    <w:pPr>
      <w:pStyle w:val="96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200E13F" w14:textId="4B51C387">
    <w:pPr>
      <w:pStyle w:val="969"/>
      <w:pBdr/>
      <w:spacing/>
      <w:ind/>
      <w:rPr/>
    </w:pPr>
    <w:r/>
    <w:r/>
  </w:p>
  <w:p w14:paraId="6D3F5731" w14:textId="77777777">
    <w:pPr>
      <w:pStyle w:val="96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9E82E9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7D974D9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AD6C4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21D29D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DF0D16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53B304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27400B5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5">
    <w:nsid w:val="2B1464AA"/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2B1A4661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7">
    <w:nsid w:val="2DC47FC5"/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3217672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328F5847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427DE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8BD7603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CA82AF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3D813CE4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955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956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957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958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959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960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961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962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963"/>
      <w:rPr/>
      <w:start w:val="1"/>
      <w:suff w:val="tab"/>
    </w:lvl>
  </w:abstractNum>
  <w:abstractNum w:abstractNumId="14">
    <w:nsid w:val="406E6CF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5">
    <w:nsid w:val="434C7FA1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CD804D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53540DB2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55EB5807"/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66FE6B1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9076FD9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color w:val="auto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69FF30D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6B060D5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6BBC4D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6DEA73F5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3D813CE4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26">
    <w:nsid w:val="3D813CE4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27">
    <w:nsid w:val="3D813CE4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28">
    <w:nsid w:val="3D813CE4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29">
    <w:nsid w:val="3D813CE4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30">
    <w:nsid w:val="3D813CE4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31">
    <w:nsid w:val="7D0FB38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C1E3587"/>
    <w:lvl w:ilvl="0">
      <w:isLgl w:val="false"/>
      <w:lvlJc w:val="left"/>
      <w:lvlText w:val="%1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87243D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5686BD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4"/>
  </w:num>
  <w:num w:numId="2">
    <w:abstractNumId w:val="8"/>
  </w:num>
  <w:num w:numId="3">
    <w:abstractNumId w:val="4"/>
  </w:num>
  <w:num w:numId="4">
    <w:abstractNumId w:val="1"/>
  </w:num>
  <w:num w:numId="5">
    <w:abstractNumId w:val="2"/>
  </w:num>
  <w:num w:numId="6">
    <w:abstractNumId w:val="3"/>
  </w:num>
  <w:num w:numId="7">
    <w:abstractNumId w:val="10"/>
  </w:num>
  <w:num w:numId="8">
    <w:abstractNumId w:val="0"/>
  </w:num>
  <w:num w:numId="9">
    <w:abstractNumId w:val="16"/>
  </w:num>
  <w:num w:numId="10">
    <w:abstractNumId w:val="21"/>
  </w:num>
  <w:num w:numId="11">
    <w:abstractNumId w:val="7"/>
  </w:num>
  <w:num w:numId="12">
    <w:abstractNumId w:val="18"/>
  </w:num>
  <w:num w:numId="13">
    <w:abstractNumId w:val="20"/>
  </w:num>
  <w:num w:numId="14">
    <w:abstractNumId w:val="17"/>
  </w:num>
  <w:num w:numId="15">
    <w:abstractNumId w:val="5"/>
  </w:num>
  <w:num w:numId="16">
    <w:abstractNumId w:val="9"/>
  </w:num>
  <w:num w:numId="17">
    <w:abstractNumId w:val="15"/>
  </w:num>
  <w:num w:numId="18">
    <w:abstractNumId w:val="11"/>
  </w:num>
  <w:num w:numId="19">
    <w:abstractNumId w:val="24"/>
  </w:num>
  <w:num w:numId="20">
    <w:abstractNumId w:val="13"/>
  </w:num>
  <w:num w:numId="21">
    <w:abstractNumId w:val="6"/>
  </w:num>
  <w:num w:numId="22">
    <w:abstractNumId w:val="22"/>
  </w:num>
  <w:num w:numId="23">
    <w:abstractNumId w:val="23"/>
  </w:num>
  <w:num w:numId="2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2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ES" w:eastAsia="ja-JP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5">
    <w:name w:val="Table Grid Light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1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2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Plain Table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Plain Table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1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2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3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4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5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6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6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5 Dark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7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1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2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3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4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5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 6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1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2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3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4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5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 6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0">
    <w:name w:val="Title"/>
    <w:basedOn w:val="954"/>
    <w:next w:val="954"/>
    <w:link w:val="92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1">
    <w:name w:val="Title Char"/>
    <w:basedOn w:val="964"/>
    <w:link w:val="92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2">
    <w:name w:val="Subtitle"/>
    <w:basedOn w:val="954"/>
    <w:next w:val="954"/>
    <w:link w:val="92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3">
    <w:name w:val="Subtitle Char"/>
    <w:basedOn w:val="964"/>
    <w:link w:val="92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4">
    <w:name w:val="Quote"/>
    <w:basedOn w:val="954"/>
    <w:next w:val="954"/>
    <w:link w:val="92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5">
    <w:name w:val="Quote Char"/>
    <w:basedOn w:val="964"/>
    <w:link w:val="92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6">
    <w:name w:val="Intense Emphasis"/>
    <w:basedOn w:val="9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7">
    <w:name w:val="Intense Quote"/>
    <w:basedOn w:val="954"/>
    <w:next w:val="954"/>
    <w:link w:val="92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8">
    <w:name w:val="Intense Quote Char"/>
    <w:basedOn w:val="964"/>
    <w:link w:val="92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9">
    <w:name w:val="Intense Reference"/>
    <w:basedOn w:val="9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0">
    <w:name w:val="No Spacing"/>
    <w:basedOn w:val="954"/>
    <w:uiPriority w:val="1"/>
    <w:qFormat/>
    <w:pPr>
      <w:pBdr/>
      <w:spacing w:after="0" w:line="240" w:lineRule="auto"/>
      <w:ind/>
    </w:pPr>
  </w:style>
  <w:style w:type="character" w:styleId="931">
    <w:name w:val="Subtle Emphasis"/>
    <w:basedOn w:val="9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Emphasis"/>
    <w:basedOn w:val="964"/>
    <w:uiPriority w:val="20"/>
    <w:qFormat/>
    <w:pPr>
      <w:pBdr/>
      <w:spacing/>
      <w:ind/>
    </w:pPr>
    <w:rPr>
      <w:i/>
      <w:iCs/>
    </w:rPr>
  </w:style>
  <w:style w:type="character" w:styleId="933">
    <w:name w:val="Strong"/>
    <w:basedOn w:val="964"/>
    <w:uiPriority w:val="22"/>
    <w:qFormat/>
    <w:pPr>
      <w:pBdr/>
      <w:spacing/>
      <w:ind/>
    </w:pPr>
    <w:rPr>
      <w:b/>
      <w:bCs/>
    </w:rPr>
  </w:style>
  <w:style w:type="character" w:styleId="934">
    <w:name w:val="Subtle Reference"/>
    <w:basedOn w:val="9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5">
    <w:name w:val="Book Title"/>
    <w:basedOn w:val="96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6">
    <w:name w:val="Caption"/>
    <w:basedOn w:val="954"/>
    <w:next w:val="9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7">
    <w:name w:val="footnote text"/>
    <w:basedOn w:val="954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Footnote Text Char"/>
    <w:basedOn w:val="964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footnote reference"/>
    <w:basedOn w:val="964"/>
    <w:uiPriority w:val="99"/>
    <w:semiHidden/>
    <w:unhideWhenUsed/>
    <w:pPr>
      <w:pBdr/>
      <w:spacing/>
      <w:ind/>
    </w:pPr>
    <w:rPr>
      <w:vertAlign w:val="superscript"/>
    </w:rPr>
  </w:style>
  <w:style w:type="paragraph" w:styleId="940">
    <w:name w:val="endnote text"/>
    <w:basedOn w:val="954"/>
    <w:link w:val="9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1">
    <w:name w:val="Endnote Text Char"/>
    <w:basedOn w:val="964"/>
    <w:link w:val="940"/>
    <w:uiPriority w:val="99"/>
    <w:semiHidden/>
    <w:pPr>
      <w:pBdr/>
      <w:spacing/>
      <w:ind/>
    </w:pPr>
    <w:rPr>
      <w:sz w:val="20"/>
      <w:szCs w:val="20"/>
    </w:rPr>
  </w:style>
  <w:style w:type="character" w:styleId="942">
    <w:name w:val="endnote reference"/>
    <w:basedOn w:val="964"/>
    <w:uiPriority w:val="99"/>
    <w:semiHidden/>
    <w:unhideWhenUsed/>
    <w:pPr>
      <w:pBdr/>
      <w:spacing/>
      <w:ind/>
    </w:pPr>
    <w:rPr>
      <w:vertAlign w:val="superscript"/>
    </w:rPr>
  </w:style>
  <w:style w:type="character" w:styleId="943">
    <w:name w:val="FollowedHyperlink"/>
    <w:basedOn w:val="96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4">
    <w:name w:val="toc 3"/>
    <w:basedOn w:val="954"/>
    <w:next w:val="954"/>
    <w:uiPriority w:val="39"/>
    <w:unhideWhenUsed/>
    <w:pPr>
      <w:pBdr/>
      <w:spacing w:after="100"/>
      <w:ind w:left="440"/>
    </w:pPr>
  </w:style>
  <w:style w:type="paragraph" w:styleId="945">
    <w:name w:val="toc 4"/>
    <w:basedOn w:val="954"/>
    <w:next w:val="954"/>
    <w:uiPriority w:val="39"/>
    <w:unhideWhenUsed/>
    <w:pPr>
      <w:pBdr/>
      <w:spacing w:after="100"/>
      <w:ind w:left="660"/>
    </w:pPr>
  </w:style>
  <w:style w:type="paragraph" w:styleId="946">
    <w:name w:val="toc 5"/>
    <w:basedOn w:val="954"/>
    <w:next w:val="954"/>
    <w:uiPriority w:val="39"/>
    <w:unhideWhenUsed/>
    <w:pPr>
      <w:pBdr/>
      <w:spacing w:after="100"/>
      <w:ind w:left="880"/>
    </w:pPr>
  </w:style>
  <w:style w:type="paragraph" w:styleId="947">
    <w:name w:val="toc 6"/>
    <w:basedOn w:val="954"/>
    <w:next w:val="954"/>
    <w:uiPriority w:val="39"/>
    <w:unhideWhenUsed/>
    <w:pPr>
      <w:pBdr/>
      <w:spacing w:after="100"/>
      <w:ind w:left="1100"/>
    </w:pPr>
  </w:style>
  <w:style w:type="paragraph" w:styleId="948">
    <w:name w:val="toc 7"/>
    <w:basedOn w:val="954"/>
    <w:next w:val="954"/>
    <w:uiPriority w:val="39"/>
    <w:unhideWhenUsed/>
    <w:pPr>
      <w:pBdr/>
      <w:spacing w:after="100"/>
      <w:ind w:left="1320"/>
    </w:pPr>
  </w:style>
  <w:style w:type="paragraph" w:styleId="949">
    <w:name w:val="toc 8"/>
    <w:basedOn w:val="954"/>
    <w:next w:val="954"/>
    <w:uiPriority w:val="39"/>
    <w:unhideWhenUsed/>
    <w:pPr>
      <w:pBdr/>
      <w:spacing w:after="100"/>
      <w:ind w:left="1540"/>
    </w:pPr>
  </w:style>
  <w:style w:type="paragraph" w:styleId="950">
    <w:name w:val="toc 9"/>
    <w:basedOn w:val="954"/>
    <w:next w:val="954"/>
    <w:uiPriority w:val="39"/>
    <w:unhideWhenUsed/>
    <w:pPr>
      <w:pBdr/>
      <w:spacing w:after="100"/>
      <w:ind w:left="1760"/>
    </w:pPr>
  </w:style>
  <w:style w:type="character" w:styleId="951">
    <w:name w:val="Placeholder Text"/>
    <w:basedOn w:val="964"/>
    <w:uiPriority w:val="99"/>
    <w:semiHidden/>
    <w:pPr>
      <w:pBdr/>
      <w:spacing/>
      <w:ind/>
    </w:pPr>
    <w:rPr>
      <w:color w:val="666666"/>
    </w:rPr>
  </w:style>
  <w:style w:type="paragraph" w:styleId="952">
    <w:name w:val="TOC Heading"/>
    <w:uiPriority w:val="39"/>
    <w:unhideWhenUsed/>
    <w:pPr>
      <w:pBdr/>
      <w:spacing/>
      <w:ind/>
    </w:pPr>
  </w:style>
  <w:style w:type="paragraph" w:styleId="953">
    <w:name w:val="table of figures"/>
    <w:basedOn w:val="954"/>
    <w:next w:val="954"/>
    <w:uiPriority w:val="99"/>
    <w:unhideWhenUsed/>
    <w:pPr>
      <w:pBdr/>
      <w:spacing w:after="0" w:afterAutospacing="0"/>
      <w:ind/>
    </w:pPr>
  </w:style>
  <w:style w:type="paragraph" w:styleId="954" w:default="1">
    <w:name w:val="Normal"/>
    <w:qFormat/>
    <w:pPr>
      <w:pBdr/>
      <w:spacing/>
      <w:ind/>
    </w:pPr>
  </w:style>
  <w:style w:type="paragraph" w:styleId="955">
    <w:name w:val="Heading 1"/>
    <w:basedOn w:val="954"/>
    <w:next w:val="954"/>
    <w:link w:val="971"/>
    <w:uiPriority w:val="9"/>
    <w:qFormat/>
    <w:pPr>
      <w:keepNext w:val="true"/>
      <w:keepLines w:val="true"/>
      <w:numPr>
        <w:numId w:val="20"/>
      </w:numPr>
      <w:pBdr/>
      <w:spacing w:after="0" w:before="240" w:line="360" w:lineRule="auto"/>
      <w:ind/>
      <w:outlineLvl w:val="0"/>
    </w:pPr>
    <w:rPr>
      <w:rFonts w:ascii="Calibri" w:hAnsi="Calibri" w:eastAsiaTheme="majorEastAsia" w:cstheme="majorBidi"/>
      <w:b/>
      <w:sz w:val="28"/>
      <w:szCs w:val="32"/>
    </w:rPr>
  </w:style>
  <w:style w:type="paragraph" w:styleId="956">
    <w:name w:val="Heading 2"/>
    <w:basedOn w:val="954"/>
    <w:next w:val="954"/>
    <w:link w:val="972"/>
    <w:uiPriority w:val="9"/>
    <w:unhideWhenUsed/>
    <w:qFormat/>
    <w:pPr>
      <w:keepNext w:val="true"/>
      <w:keepLines w:val="true"/>
      <w:numPr>
        <w:ilvl w:val="1"/>
        <w:numId w:val="20"/>
      </w:numPr>
      <w:pBdr/>
      <w:spacing w:after="0" w:before="40"/>
      <w:ind/>
      <w:outlineLvl w:val="1"/>
    </w:pPr>
    <w:rPr>
      <w:rFonts w:ascii="Calibri" w:hAnsi="Calibri" w:eastAsiaTheme="majorEastAsia" w:cstheme="majorBidi"/>
      <w:b/>
      <w:szCs w:val="26"/>
    </w:rPr>
  </w:style>
  <w:style w:type="paragraph" w:styleId="957">
    <w:name w:val="Heading 3"/>
    <w:basedOn w:val="954"/>
    <w:next w:val="954"/>
    <w:link w:val="973"/>
    <w:uiPriority w:val="9"/>
    <w:unhideWhenUsed/>
    <w:qFormat/>
    <w:pPr>
      <w:keepNext w:val="true"/>
      <w:keepLines w:val="true"/>
      <w:numPr>
        <w:ilvl w:val="2"/>
        <w:numId w:val="20"/>
      </w:numPr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0a2f40" w:themeColor="accent1" w:themeShade="7F"/>
    </w:rPr>
  </w:style>
  <w:style w:type="paragraph" w:styleId="958">
    <w:name w:val="Heading 4"/>
    <w:basedOn w:val="954"/>
    <w:next w:val="954"/>
    <w:link w:val="974"/>
    <w:uiPriority w:val="9"/>
    <w:semiHidden/>
    <w:unhideWhenUsed/>
    <w:qFormat/>
    <w:pPr>
      <w:keepNext w:val="true"/>
      <w:keepLines w:val="true"/>
      <w:numPr>
        <w:ilvl w:val="3"/>
        <w:numId w:val="20"/>
      </w:numPr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0f4761" w:themeColor="accent1" w:themeShade="BF"/>
    </w:rPr>
  </w:style>
  <w:style w:type="paragraph" w:styleId="959">
    <w:name w:val="Heading 5"/>
    <w:basedOn w:val="954"/>
    <w:next w:val="954"/>
    <w:link w:val="975"/>
    <w:uiPriority w:val="9"/>
    <w:semiHidden/>
    <w:unhideWhenUsed/>
    <w:qFormat/>
    <w:pPr>
      <w:keepNext w:val="true"/>
      <w:keepLines w:val="true"/>
      <w:numPr>
        <w:ilvl w:val="4"/>
        <w:numId w:val="20"/>
      </w:numPr>
      <w:pBdr/>
      <w:spacing w:after="0" w:before="40"/>
      <w:ind/>
      <w:outlineLvl w:val="4"/>
    </w:pPr>
    <w:rPr>
      <w:rFonts w:asciiTheme="majorHAnsi" w:hAnsiTheme="majorHAnsi" w:eastAsiaTheme="majorEastAsia" w:cstheme="majorBidi"/>
      <w:color w:val="0f4761" w:themeColor="accent1" w:themeShade="BF"/>
    </w:rPr>
  </w:style>
  <w:style w:type="paragraph" w:styleId="960">
    <w:name w:val="Heading 6"/>
    <w:basedOn w:val="954"/>
    <w:next w:val="954"/>
    <w:link w:val="976"/>
    <w:uiPriority w:val="9"/>
    <w:semiHidden/>
    <w:unhideWhenUsed/>
    <w:qFormat/>
    <w:pPr>
      <w:keepNext w:val="true"/>
      <w:keepLines w:val="true"/>
      <w:numPr>
        <w:ilvl w:val="5"/>
        <w:numId w:val="20"/>
      </w:numPr>
      <w:pBdr/>
      <w:spacing w:after="0" w:before="40"/>
      <w:ind/>
      <w:outlineLvl w:val="5"/>
    </w:pPr>
    <w:rPr>
      <w:rFonts w:asciiTheme="majorHAnsi" w:hAnsiTheme="majorHAnsi" w:eastAsiaTheme="majorEastAsia" w:cstheme="majorBidi"/>
      <w:color w:val="0a2f40" w:themeColor="accent1" w:themeShade="7F"/>
    </w:rPr>
  </w:style>
  <w:style w:type="paragraph" w:styleId="961">
    <w:name w:val="Heading 7"/>
    <w:basedOn w:val="954"/>
    <w:next w:val="954"/>
    <w:link w:val="977"/>
    <w:uiPriority w:val="9"/>
    <w:semiHidden/>
    <w:unhideWhenUsed/>
    <w:qFormat/>
    <w:pPr>
      <w:keepNext w:val="true"/>
      <w:keepLines w:val="true"/>
      <w:numPr>
        <w:ilvl w:val="6"/>
        <w:numId w:val="20"/>
      </w:numPr>
      <w:pBdr/>
      <w:spacing w:after="0" w:before="40"/>
      <w:ind/>
      <w:outlineLvl w:val="6"/>
    </w:pPr>
    <w:rPr>
      <w:rFonts w:asciiTheme="majorHAnsi" w:hAnsiTheme="majorHAnsi" w:eastAsiaTheme="majorEastAsia" w:cstheme="majorBidi"/>
      <w:i/>
      <w:iCs/>
      <w:color w:val="0a2f40" w:themeColor="accent1" w:themeShade="7F"/>
    </w:rPr>
  </w:style>
  <w:style w:type="paragraph" w:styleId="962">
    <w:name w:val="Heading 8"/>
    <w:basedOn w:val="954"/>
    <w:next w:val="954"/>
    <w:link w:val="978"/>
    <w:uiPriority w:val="9"/>
    <w:semiHidden/>
    <w:unhideWhenUsed/>
    <w:qFormat/>
    <w:pPr>
      <w:keepNext w:val="true"/>
      <w:keepLines w:val="true"/>
      <w:numPr>
        <w:ilvl w:val="7"/>
        <w:numId w:val="20"/>
      </w:numPr>
      <w:pBdr/>
      <w:spacing w:after="0" w:before="40"/>
      <w:ind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963">
    <w:name w:val="Heading 9"/>
    <w:basedOn w:val="954"/>
    <w:next w:val="954"/>
    <w:link w:val="979"/>
    <w:uiPriority w:val="9"/>
    <w:semiHidden/>
    <w:unhideWhenUsed/>
    <w:qFormat/>
    <w:pPr>
      <w:keepNext w:val="true"/>
      <w:keepLines w:val="true"/>
      <w:numPr>
        <w:ilvl w:val="8"/>
        <w:numId w:val="20"/>
      </w:numPr>
      <w:pBdr/>
      <w:spacing w:after="0" w:before="40"/>
      <w:ind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964" w:default="1">
    <w:name w:val="Default Paragraph Font"/>
    <w:uiPriority w:val="1"/>
    <w:unhideWhenUsed/>
    <w:pPr>
      <w:pBdr/>
      <w:spacing/>
      <w:ind/>
    </w:pPr>
  </w:style>
  <w:style w:type="table" w:styleId="9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6" w:default="1">
    <w:name w:val="No List"/>
    <w:uiPriority w:val="99"/>
    <w:semiHidden/>
    <w:unhideWhenUsed/>
    <w:pPr>
      <w:pBdr/>
      <w:spacing/>
      <w:ind/>
    </w:pPr>
  </w:style>
  <w:style w:type="paragraph" w:styleId="967">
    <w:name w:val="Header"/>
    <w:basedOn w:val="954"/>
    <w:link w:val="96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68" w:customStyle="1">
    <w:name w:val="Header Char"/>
    <w:basedOn w:val="964"/>
    <w:link w:val="967"/>
    <w:uiPriority w:val="99"/>
    <w:pPr>
      <w:pBdr/>
      <w:spacing/>
      <w:ind/>
    </w:pPr>
  </w:style>
  <w:style w:type="paragraph" w:styleId="969">
    <w:name w:val="Footer"/>
    <w:basedOn w:val="954"/>
    <w:link w:val="97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70" w:customStyle="1">
    <w:name w:val="Footer Char"/>
    <w:basedOn w:val="964"/>
    <w:link w:val="969"/>
    <w:uiPriority w:val="99"/>
    <w:pPr>
      <w:pBdr/>
      <w:spacing/>
      <w:ind/>
    </w:pPr>
  </w:style>
  <w:style w:type="character" w:styleId="971" w:customStyle="1">
    <w:name w:val="Heading 1 Char"/>
    <w:basedOn w:val="964"/>
    <w:link w:val="955"/>
    <w:uiPriority w:val="9"/>
    <w:pPr>
      <w:pBdr/>
      <w:spacing/>
      <w:ind/>
    </w:pPr>
    <w:rPr>
      <w:rFonts w:ascii="Calibri" w:hAnsi="Calibri" w:eastAsiaTheme="majorEastAsia" w:cstheme="majorBidi"/>
      <w:b/>
      <w:sz w:val="28"/>
      <w:szCs w:val="32"/>
    </w:rPr>
  </w:style>
  <w:style w:type="character" w:styleId="972" w:customStyle="1">
    <w:name w:val="Heading 2 Char"/>
    <w:basedOn w:val="964"/>
    <w:link w:val="956"/>
    <w:uiPriority w:val="9"/>
    <w:pPr>
      <w:pBdr/>
      <w:spacing/>
      <w:ind/>
    </w:pPr>
    <w:rPr>
      <w:rFonts w:ascii="Calibri" w:hAnsi="Calibri" w:eastAsiaTheme="majorEastAsia" w:cstheme="majorBidi"/>
      <w:b/>
      <w:szCs w:val="26"/>
    </w:rPr>
  </w:style>
  <w:style w:type="character" w:styleId="973" w:customStyle="1">
    <w:name w:val="Heading 3 Char"/>
    <w:basedOn w:val="964"/>
    <w:link w:val="957"/>
    <w:uiPriority w:val="9"/>
    <w:pPr>
      <w:pBdr/>
      <w:spacing/>
      <w:ind/>
    </w:pPr>
    <w:rPr>
      <w:rFonts w:asciiTheme="majorHAnsi" w:hAnsiTheme="majorHAnsi" w:eastAsiaTheme="majorEastAsia" w:cstheme="majorBidi"/>
      <w:color w:val="0a2f40" w:themeColor="accent1" w:themeShade="7F"/>
    </w:rPr>
  </w:style>
  <w:style w:type="character" w:styleId="974" w:customStyle="1">
    <w:name w:val="Heading 4 Char"/>
    <w:basedOn w:val="964"/>
    <w:link w:val="95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0f4761" w:themeColor="accent1" w:themeShade="BF"/>
    </w:rPr>
  </w:style>
  <w:style w:type="character" w:styleId="975" w:customStyle="1">
    <w:name w:val="Heading 5 Char"/>
    <w:basedOn w:val="964"/>
    <w:link w:val="95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styleId="976" w:customStyle="1">
    <w:name w:val="Heading 6 Char"/>
    <w:basedOn w:val="964"/>
    <w:link w:val="96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a2f40" w:themeColor="accent1" w:themeShade="7F"/>
    </w:rPr>
  </w:style>
  <w:style w:type="character" w:styleId="977" w:customStyle="1">
    <w:name w:val="Heading 7 Char"/>
    <w:basedOn w:val="964"/>
    <w:link w:val="96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0a2f40" w:themeColor="accent1" w:themeShade="7F"/>
    </w:rPr>
  </w:style>
  <w:style w:type="character" w:styleId="978" w:customStyle="1">
    <w:name w:val="Heading 8 Char"/>
    <w:basedOn w:val="964"/>
    <w:link w:val="96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979" w:customStyle="1">
    <w:name w:val="Heading 9 Char"/>
    <w:basedOn w:val="964"/>
    <w:link w:val="96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980">
    <w:name w:val="List Paragraph"/>
    <w:basedOn w:val="954"/>
    <w:uiPriority w:val="34"/>
    <w:qFormat/>
    <w:pPr>
      <w:pBdr/>
      <w:spacing/>
      <w:ind w:left="720"/>
      <w:contextualSpacing w:val="true"/>
    </w:pPr>
  </w:style>
  <w:style w:type="character" w:styleId="981">
    <w:name w:val="Comment Reference"/>
    <w:basedOn w:val="96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82">
    <w:name w:val="Comment Text"/>
    <w:basedOn w:val="954"/>
    <w:link w:val="983"/>
    <w:uiPriority w:val="99"/>
    <w:unhideWhenUsed/>
    <w:pPr>
      <w:pBdr/>
      <w:spacing w:line="240" w:lineRule="auto"/>
      <w:ind/>
    </w:pPr>
    <w:rPr>
      <w:sz w:val="20"/>
      <w:szCs w:val="20"/>
    </w:rPr>
  </w:style>
  <w:style w:type="character" w:styleId="983" w:customStyle="1">
    <w:name w:val="Comment Text Char"/>
    <w:basedOn w:val="964"/>
    <w:link w:val="982"/>
    <w:uiPriority w:val="99"/>
    <w:pPr>
      <w:pBdr/>
      <w:spacing/>
      <w:ind/>
    </w:pPr>
    <w:rPr>
      <w:sz w:val="20"/>
      <w:szCs w:val="20"/>
    </w:rPr>
  </w:style>
  <w:style w:type="paragraph" w:styleId="984">
    <w:name w:val="Comment Subject"/>
    <w:basedOn w:val="982"/>
    <w:next w:val="982"/>
    <w:link w:val="985"/>
    <w:uiPriority w:val="99"/>
    <w:semiHidden/>
    <w:unhideWhenUsed/>
    <w:pPr>
      <w:pBdr/>
      <w:spacing/>
      <w:ind/>
    </w:pPr>
    <w:rPr>
      <w:b/>
      <w:bCs/>
    </w:rPr>
  </w:style>
  <w:style w:type="character" w:styleId="985" w:customStyle="1">
    <w:name w:val="Comment Subject Char"/>
    <w:basedOn w:val="983"/>
    <w:link w:val="984"/>
    <w:uiPriority w:val="99"/>
    <w:semiHidden/>
    <w:pPr>
      <w:pBdr/>
      <w:spacing/>
      <w:ind/>
    </w:pPr>
    <w:rPr>
      <w:b/>
      <w:bCs/>
      <w:sz w:val="20"/>
      <w:szCs w:val="20"/>
    </w:rPr>
  </w:style>
  <w:style w:type="character" w:styleId="986" w:customStyle="1">
    <w:name w:val="citation-117"/>
    <w:basedOn w:val="964"/>
    <w:pPr>
      <w:pBdr/>
      <w:spacing/>
      <w:ind/>
    </w:pPr>
  </w:style>
  <w:style w:type="character" w:styleId="987" w:customStyle="1">
    <w:name w:val="button-label"/>
    <w:basedOn w:val="964"/>
    <w:pPr>
      <w:pBdr/>
      <w:spacing/>
      <w:ind/>
    </w:pPr>
  </w:style>
  <w:style w:type="numbering" w:styleId="988" w:customStyle="1">
    <w:name w:val="Style1"/>
    <w:uiPriority w:val="99"/>
    <w:pPr>
      <w:pBdr/>
      <w:spacing/>
      <w:ind/>
    </w:pPr>
  </w:style>
  <w:style w:type="numbering" w:styleId="989" w:customStyle="1">
    <w:name w:val="No List1"/>
    <w:next w:val="966"/>
    <w:uiPriority w:val="99"/>
    <w:semiHidden/>
    <w:unhideWhenUsed/>
    <w:pPr>
      <w:pBdr/>
      <w:spacing/>
      <w:ind/>
    </w:pPr>
  </w:style>
  <w:style w:type="paragraph" w:styleId="990" w:customStyle="1">
    <w:name w:val="msonormal"/>
    <w:basedOn w:val="954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en-US"/>
    </w:rPr>
  </w:style>
  <w:style w:type="paragraph" w:styleId="991">
    <w:name w:val="HTML Preformatted"/>
    <w:basedOn w:val="954"/>
    <w:link w:val="992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line="240" w:lineRule="auto"/>
      <w:ind/>
    </w:pPr>
    <w:rPr>
      <w:rFonts w:ascii="Courier New" w:hAnsi="Courier New" w:eastAsia="Times New Roman" w:cs="Courier New"/>
      <w:sz w:val="20"/>
      <w:szCs w:val="20"/>
      <w:lang w:eastAsia="en-US"/>
    </w:rPr>
  </w:style>
  <w:style w:type="character" w:styleId="992" w:customStyle="1">
    <w:name w:val="HTML Preformatted Char"/>
    <w:basedOn w:val="964"/>
    <w:link w:val="991"/>
    <w:uiPriority w:val="99"/>
    <w:pPr>
      <w:pBdr/>
      <w:spacing/>
      <w:ind/>
    </w:pPr>
    <w:rPr>
      <w:rFonts w:ascii="Courier New" w:hAnsi="Courier New" w:eastAsia="Times New Roman" w:cs="Courier New"/>
      <w:sz w:val="20"/>
      <w:szCs w:val="20"/>
      <w:lang w:eastAsia="en-US"/>
    </w:rPr>
  </w:style>
  <w:style w:type="paragraph" w:styleId="993">
    <w:name w:val="toc 1"/>
    <w:basedOn w:val="954"/>
    <w:next w:val="954"/>
    <w:uiPriority w:val="39"/>
    <w:unhideWhenUsed/>
    <w:pPr>
      <w:pBdr/>
      <w:tabs>
        <w:tab w:val="left" w:leader="none" w:pos="480"/>
        <w:tab w:val="right" w:leader="dot" w:pos="9111"/>
      </w:tabs>
      <w:spacing w:after="100"/>
      <w:ind/>
    </w:pPr>
    <w:rPr>
      <w:rFonts w:ascii="Calibri" w:hAnsi="Calibri" w:cs="Calibri"/>
      <w:b/>
      <w:bCs/>
      <w:lang w:val="es-CL"/>
    </w:rPr>
  </w:style>
  <w:style w:type="paragraph" w:styleId="994">
    <w:name w:val="toc 2"/>
    <w:basedOn w:val="954"/>
    <w:next w:val="954"/>
    <w:uiPriority w:val="39"/>
    <w:unhideWhenUsed/>
    <w:pPr>
      <w:pBdr/>
      <w:spacing w:after="100"/>
      <w:ind w:left="240"/>
    </w:pPr>
  </w:style>
  <w:style w:type="character" w:styleId="995">
    <w:name w:val="Hyperlink"/>
    <w:basedOn w:val="964"/>
    <w:uiPriority w:val="99"/>
    <w:unhideWhenUsed/>
    <w:pPr>
      <w:pBdr/>
      <w:spacing/>
      <w:ind/>
    </w:pPr>
    <w:rPr>
      <w:color w:val="467886" w:themeColor="hyperlink"/>
      <w:u w:val="single"/>
    </w:rPr>
  </w:style>
  <w:style w:type="table" w:styleId="996">
    <w:name w:val="Table Grid"/>
    <w:basedOn w:val="96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7">
    <w:name w:val="Unresolved Mention"/>
    <w:basedOn w:val="96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5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Table Grid"/>
    <w:basedOn w:val="14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Table Grid Light"/>
    <w:basedOn w:val="14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Plain Table 1"/>
    <w:basedOn w:val="14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Plain Table 2"/>
    <w:basedOn w:val="14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Plain Table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Plain Table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Plain Table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1 Light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1 Light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1 Light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1 Light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1 Light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1 Light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1 Light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2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2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2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2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2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2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3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3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3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3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3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3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4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4 - Accent 1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4 - Accent 2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4 - Accent 3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4 - Accent 4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4 - Accent 5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4 - Accent 6"/>
    <w:basedOn w:val="14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5 Dark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5 Dark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5 Dark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5 Dark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5 Dark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5 Dark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5 Dark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6 Colorful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6 Colorful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6 Colorful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6 Colorful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6 Colorful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6 Colorful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6 Colorful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7 Colorful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7 Colorful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7 Colorful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7 Colorful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7 Colorful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7 Colorful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7 Colorful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1 Light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1 Light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1 Light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1 Light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1 Light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1 Light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1 Light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2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2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2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2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2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2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3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3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3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3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3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3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4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4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4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4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4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4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5 Dark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5 Dark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5 Dark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5 Dark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5 Dark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5 Dark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5 Dark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6 Colorful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6 Colorful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6 Colorful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6 Colorful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6 Colorful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6 Colorful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6 Colorful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7 Colorful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7 Colorful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7 Colorful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7 Colorful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7 Colorful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7 Colorful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7 Colorful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ned - Accent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ned - Accent 1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ned - Accent 2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ned - Accent 3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ned - Accent 4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ned - Accent 5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ned - Accent 6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Bordered &amp; Lined - Accent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Bordered &amp; Lined - Accent 1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Bordered &amp; Lined - Accent 2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Bordered &amp; Lined - Accent 3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Bordered &amp; Lined - Accent 4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Bordered &amp; Lined - Accent 5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Bordered &amp; Lined - Accent 6"/>
    <w:basedOn w:val="14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Bordered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Bordered - Accent 1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Bordered - Accent 2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Bordered - Accent 3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Bordered - Accent 4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Bordered - Accent 5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Bordered - Accent 6"/>
    <w:basedOn w:val="14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92" w:default="1">
    <w:name w:val="Normal"/>
    <w:qFormat/>
    <w:pPr>
      <w:pBdr/>
      <w:spacing/>
      <w:ind/>
    </w:pPr>
  </w:style>
  <w:style w:type="paragraph" w:styleId="1593">
    <w:name w:val="Heading 1"/>
    <w:basedOn w:val="1592"/>
    <w:next w:val="1592"/>
    <w:link w:val="16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94">
    <w:name w:val="Heading 2"/>
    <w:basedOn w:val="1592"/>
    <w:next w:val="1592"/>
    <w:link w:val="16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95">
    <w:name w:val="Heading 3"/>
    <w:basedOn w:val="1592"/>
    <w:next w:val="1592"/>
    <w:link w:val="16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96">
    <w:name w:val="Heading 4"/>
    <w:basedOn w:val="1592"/>
    <w:next w:val="1592"/>
    <w:link w:val="16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97">
    <w:name w:val="Heading 5"/>
    <w:basedOn w:val="1592"/>
    <w:next w:val="1592"/>
    <w:link w:val="16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98">
    <w:name w:val="Heading 6"/>
    <w:basedOn w:val="1592"/>
    <w:next w:val="1592"/>
    <w:link w:val="160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99">
    <w:name w:val="Heading 7"/>
    <w:basedOn w:val="1592"/>
    <w:next w:val="1592"/>
    <w:link w:val="161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00">
    <w:name w:val="Heading 8"/>
    <w:basedOn w:val="1592"/>
    <w:next w:val="1592"/>
    <w:link w:val="161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01">
    <w:name w:val="Heading 9"/>
    <w:basedOn w:val="1592"/>
    <w:next w:val="1592"/>
    <w:link w:val="161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02" w:default="1">
    <w:name w:val="Default Paragraph Font"/>
    <w:uiPriority w:val="1"/>
    <w:semiHidden/>
    <w:unhideWhenUsed/>
    <w:pPr>
      <w:pBdr/>
      <w:spacing/>
      <w:ind/>
    </w:pPr>
  </w:style>
  <w:style w:type="numbering" w:styleId="1603" w:default="1">
    <w:name w:val="No List"/>
    <w:uiPriority w:val="99"/>
    <w:semiHidden/>
    <w:unhideWhenUsed/>
    <w:pPr>
      <w:pBdr/>
      <w:spacing/>
      <w:ind/>
    </w:pPr>
  </w:style>
  <w:style w:type="character" w:styleId="1604">
    <w:name w:val="Heading 1 Char"/>
    <w:basedOn w:val="1602"/>
    <w:link w:val="15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05">
    <w:name w:val="Heading 2 Char"/>
    <w:basedOn w:val="1602"/>
    <w:link w:val="15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06">
    <w:name w:val="Heading 3 Char"/>
    <w:basedOn w:val="1602"/>
    <w:link w:val="15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07">
    <w:name w:val="Heading 4 Char"/>
    <w:basedOn w:val="1602"/>
    <w:link w:val="15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08">
    <w:name w:val="Heading 5 Char"/>
    <w:basedOn w:val="1602"/>
    <w:link w:val="15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09">
    <w:name w:val="Heading 6 Char"/>
    <w:basedOn w:val="1602"/>
    <w:link w:val="15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10">
    <w:name w:val="Heading 7 Char"/>
    <w:basedOn w:val="1602"/>
    <w:link w:val="15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11">
    <w:name w:val="Heading 8 Char"/>
    <w:basedOn w:val="1602"/>
    <w:link w:val="16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12">
    <w:name w:val="Heading 9 Char"/>
    <w:basedOn w:val="1602"/>
    <w:link w:val="16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13">
    <w:name w:val="Title"/>
    <w:basedOn w:val="1592"/>
    <w:next w:val="1592"/>
    <w:link w:val="161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14">
    <w:name w:val="Title Char"/>
    <w:basedOn w:val="1602"/>
    <w:link w:val="161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5">
    <w:name w:val="Subtitle"/>
    <w:basedOn w:val="1592"/>
    <w:next w:val="1592"/>
    <w:link w:val="161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6">
    <w:name w:val="Subtitle Char"/>
    <w:basedOn w:val="1602"/>
    <w:link w:val="161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17">
    <w:name w:val="Quote"/>
    <w:basedOn w:val="1592"/>
    <w:next w:val="1592"/>
    <w:link w:val="161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18">
    <w:name w:val="Quote Char"/>
    <w:basedOn w:val="1602"/>
    <w:link w:val="161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19">
    <w:name w:val="List Paragraph"/>
    <w:basedOn w:val="1592"/>
    <w:uiPriority w:val="34"/>
    <w:qFormat/>
    <w:pPr>
      <w:pBdr/>
      <w:spacing/>
      <w:ind w:left="720"/>
      <w:contextualSpacing w:val="true"/>
    </w:pPr>
  </w:style>
  <w:style w:type="character" w:styleId="1620">
    <w:name w:val="Intense Emphasis"/>
    <w:basedOn w:val="16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21">
    <w:name w:val="Intense Quote"/>
    <w:basedOn w:val="1592"/>
    <w:next w:val="1592"/>
    <w:link w:val="162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22">
    <w:name w:val="Intense Quote Char"/>
    <w:basedOn w:val="1602"/>
    <w:link w:val="162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23">
    <w:name w:val="Intense Reference"/>
    <w:basedOn w:val="16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24">
    <w:name w:val="No Spacing"/>
    <w:basedOn w:val="1592"/>
    <w:uiPriority w:val="1"/>
    <w:qFormat/>
    <w:pPr>
      <w:pBdr/>
      <w:spacing w:after="0" w:line="240" w:lineRule="auto"/>
      <w:ind/>
    </w:pPr>
  </w:style>
  <w:style w:type="character" w:styleId="1625">
    <w:name w:val="Subtle Emphasis"/>
    <w:basedOn w:val="16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26">
    <w:name w:val="Emphasis"/>
    <w:basedOn w:val="1602"/>
    <w:uiPriority w:val="20"/>
    <w:qFormat/>
    <w:pPr>
      <w:pBdr/>
      <w:spacing/>
      <w:ind/>
    </w:pPr>
    <w:rPr>
      <w:i/>
      <w:iCs/>
    </w:rPr>
  </w:style>
  <w:style w:type="character" w:styleId="1627">
    <w:name w:val="Strong"/>
    <w:basedOn w:val="1602"/>
    <w:uiPriority w:val="22"/>
    <w:qFormat/>
    <w:pPr>
      <w:pBdr/>
      <w:spacing/>
      <w:ind/>
    </w:pPr>
    <w:rPr>
      <w:b/>
      <w:bCs/>
    </w:rPr>
  </w:style>
  <w:style w:type="character" w:styleId="1628">
    <w:name w:val="Subtle Reference"/>
    <w:basedOn w:val="16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29">
    <w:name w:val="Book Title"/>
    <w:basedOn w:val="16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30">
    <w:name w:val="Header"/>
    <w:basedOn w:val="1592"/>
    <w:link w:val="163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31">
    <w:name w:val="Header Char"/>
    <w:basedOn w:val="1602"/>
    <w:link w:val="1630"/>
    <w:uiPriority w:val="99"/>
    <w:pPr>
      <w:pBdr/>
      <w:spacing/>
      <w:ind/>
    </w:pPr>
  </w:style>
  <w:style w:type="paragraph" w:styleId="1632">
    <w:name w:val="Footer"/>
    <w:basedOn w:val="1592"/>
    <w:link w:val="163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33">
    <w:name w:val="Footer Char"/>
    <w:basedOn w:val="1602"/>
    <w:link w:val="1632"/>
    <w:uiPriority w:val="99"/>
    <w:pPr>
      <w:pBdr/>
      <w:spacing/>
      <w:ind/>
    </w:pPr>
  </w:style>
  <w:style w:type="paragraph" w:styleId="1634">
    <w:name w:val="Caption"/>
    <w:basedOn w:val="1592"/>
    <w:next w:val="15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35">
    <w:name w:val="footnote text"/>
    <w:basedOn w:val="1592"/>
    <w:link w:val="16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36">
    <w:name w:val="Footnote Text Char"/>
    <w:basedOn w:val="1602"/>
    <w:link w:val="1635"/>
    <w:uiPriority w:val="99"/>
    <w:semiHidden/>
    <w:pPr>
      <w:pBdr/>
      <w:spacing/>
      <w:ind/>
    </w:pPr>
    <w:rPr>
      <w:sz w:val="20"/>
      <w:szCs w:val="20"/>
    </w:rPr>
  </w:style>
  <w:style w:type="character" w:styleId="1637">
    <w:name w:val="footnote reference"/>
    <w:basedOn w:val="1602"/>
    <w:uiPriority w:val="99"/>
    <w:semiHidden/>
    <w:unhideWhenUsed/>
    <w:pPr>
      <w:pBdr/>
      <w:spacing/>
      <w:ind/>
    </w:pPr>
    <w:rPr>
      <w:vertAlign w:val="superscript"/>
    </w:rPr>
  </w:style>
  <w:style w:type="paragraph" w:styleId="1638">
    <w:name w:val="endnote text"/>
    <w:basedOn w:val="1592"/>
    <w:link w:val="16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39">
    <w:name w:val="Endnote Text Char"/>
    <w:basedOn w:val="1602"/>
    <w:link w:val="1638"/>
    <w:uiPriority w:val="99"/>
    <w:semiHidden/>
    <w:pPr>
      <w:pBdr/>
      <w:spacing/>
      <w:ind/>
    </w:pPr>
    <w:rPr>
      <w:sz w:val="20"/>
      <w:szCs w:val="20"/>
    </w:rPr>
  </w:style>
  <w:style w:type="character" w:styleId="1640">
    <w:name w:val="endnote reference"/>
    <w:basedOn w:val="1602"/>
    <w:uiPriority w:val="99"/>
    <w:semiHidden/>
    <w:unhideWhenUsed/>
    <w:pPr>
      <w:pBdr/>
      <w:spacing/>
      <w:ind/>
    </w:pPr>
    <w:rPr>
      <w:vertAlign w:val="superscript"/>
    </w:rPr>
  </w:style>
  <w:style w:type="character" w:styleId="1641">
    <w:name w:val="Hyperlink"/>
    <w:basedOn w:val="16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42">
    <w:name w:val="FollowedHyperlink"/>
    <w:basedOn w:val="16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43">
    <w:name w:val="toc 1"/>
    <w:basedOn w:val="1592"/>
    <w:next w:val="1592"/>
    <w:uiPriority w:val="39"/>
    <w:unhideWhenUsed/>
    <w:pPr>
      <w:pBdr/>
      <w:spacing w:after="100"/>
      <w:ind/>
    </w:pPr>
  </w:style>
  <w:style w:type="paragraph" w:styleId="1644">
    <w:name w:val="toc 2"/>
    <w:basedOn w:val="1592"/>
    <w:next w:val="1592"/>
    <w:uiPriority w:val="39"/>
    <w:unhideWhenUsed/>
    <w:pPr>
      <w:pBdr/>
      <w:spacing w:after="100"/>
      <w:ind w:left="220"/>
    </w:pPr>
  </w:style>
  <w:style w:type="paragraph" w:styleId="1645">
    <w:name w:val="toc 3"/>
    <w:basedOn w:val="1592"/>
    <w:next w:val="1592"/>
    <w:uiPriority w:val="39"/>
    <w:unhideWhenUsed/>
    <w:pPr>
      <w:pBdr/>
      <w:spacing w:after="100"/>
      <w:ind w:left="440"/>
    </w:pPr>
  </w:style>
  <w:style w:type="paragraph" w:styleId="1646">
    <w:name w:val="toc 4"/>
    <w:basedOn w:val="1592"/>
    <w:next w:val="1592"/>
    <w:uiPriority w:val="39"/>
    <w:unhideWhenUsed/>
    <w:pPr>
      <w:pBdr/>
      <w:spacing w:after="100"/>
      <w:ind w:left="660"/>
    </w:pPr>
  </w:style>
  <w:style w:type="paragraph" w:styleId="1647">
    <w:name w:val="toc 5"/>
    <w:basedOn w:val="1592"/>
    <w:next w:val="1592"/>
    <w:uiPriority w:val="39"/>
    <w:unhideWhenUsed/>
    <w:pPr>
      <w:pBdr/>
      <w:spacing w:after="100"/>
      <w:ind w:left="880"/>
    </w:pPr>
  </w:style>
  <w:style w:type="paragraph" w:styleId="1648">
    <w:name w:val="toc 6"/>
    <w:basedOn w:val="1592"/>
    <w:next w:val="1592"/>
    <w:uiPriority w:val="39"/>
    <w:unhideWhenUsed/>
    <w:pPr>
      <w:pBdr/>
      <w:spacing w:after="100"/>
      <w:ind w:left="1100"/>
    </w:pPr>
  </w:style>
  <w:style w:type="paragraph" w:styleId="1649">
    <w:name w:val="toc 7"/>
    <w:basedOn w:val="1592"/>
    <w:next w:val="1592"/>
    <w:uiPriority w:val="39"/>
    <w:unhideWhenUsed/>
    <w:pPr>
      <w:pBdr/>
      <w:spacing w:after="100"/>
      <w:ind w:left="1320"/>
    </w:pPr>
  </w:style>
  <w:style w:type="paragraph" w:styleId="1650">
    <w:name w:val="toc 8"/>
    <w:basedOn w:val="1592"/>
    <w:next w:val="1592"/>
    <w:uiPriority w:val="39"/>
    <w:unhideWhenUsed/>
    <w:pPr>
      <w:pBdr/>
      <w:spacing w:after="100"/>
      <w:ind w:left="1540"/>
    </w:pPr>
  </w:style>
  <w:style w:type="paragraph" w:styleId="1651">
    <w:name w:val="toc 9"/>
    <w:basedOn w:val="1592"/>
    <w:next w:val="1592"/>
    <w:uiPriority w:val="39"/>
    <w:unhideWhenUsed/>
    <w:pPr>
      <w:pBdr/>
      <w:spacing w:after="100"/>
      <w:ind w:left="1760"/>
    </w:pPr>
  </w:style>
  <w:style w:type="character" w:styleId="1652">
    <w:name w:val="Placeholder Text"/>
    <w:basedOn w:val="1602"/>
    <w:uiPriority w:val="99"/>
    <w:semiHidden/>
    <w:pPr>
      <w:pBdr/>
      <w:spacing/>
      <w:ind/>
    </w:pPr>
    <w:rPr>
      <w:color w:val="666666"/>
    </w:rPr>
  </w:style>
  <w:style w:type="paragraph" w:styleId="1653">
    <w:name w:val="TOC Heading"/>
    <w:uiPriority w:val="39"/>
    <w:unhideWhenUsed/>
    <w:pPr>
      <w:pBdr/>
      <w:spacing/>
      <w:ind/>
    </w:pPr>
  </w:style>
  <w:style w:type="paragraph" w:styleId="1654">
    <w:name w:val="table of figures"/>
    <w:basedOn w:val="1592"/>
    <w:next w:val="1592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8D83EC7-5FCA-404A-A3BB-D8828B2076E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modified xsi:type="dcterms:W3CDTF">2026-05-21T04:09:59Z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2026-03-18T22:21:58Z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a503ef3e-20a5-4c52-aef3-576a0329d96e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10, 3, 0, 2</vt:lpwstr>
  </property>
</Properties>
</file>