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2DABA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SCOPE OF WORK</w:t>
      </w:r>
    </w:p>
    <w:p w14:paraId="69EDCE2F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Development of a Multi-Tenant E-Commerce Platform with Web and Mobile Applications</w:t>
      </w:r>
    </w:p>
    <w:p w14:paraId="04BB26A3" w14:textId="0570B40A" w:rsidR="00B20D90" w:rsidRPr="00B20D90" w:rsidRDefault="00B20D90" w:rsidP="00B20D90">
      <w:pPr>
        <w:rPr>
          <w:rFonts w:ascii="Gill Sans MT" w:hAnsi="Gill Sans MT"/>
        </w:rPr>
      </w:pPr>
    </w:p>
    <w:p w14:paraId="1AC5DFB5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1. Background and Purpose</w:t>
      </w:r>
    </w:p>
    <w:p w14:paraId="3423E7D7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Smithsonian Group Inc. intends to engage a qualified Web Application and E-Commerce Developer to design, develop, and deploy a centralized, multi-tenant e-commerce platform with integrated mobile applications.</w:t>
      </w:r>
    </w:p>
    <w:p w14:paraId="6081E8B6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The platform shall enable the creation, hosting, and management of multiple independent e-commerce websites or online stores from a single centralized system, while ensuring strict data isolation, scalability, security, and full ownership by Smithsonian Group Inc.</w:t>
      </w:r>
    </w:p>
    <w:p w14:paraId="72C98480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All hosting infrastructure, software licenses, third-party services, payment gateways, and operational tools shall be provided by Smithsonian Group Inc. The consultant’s responsibility is strictly limited to technical design, development, testing, deployment, documentation, and knowledge transfer.</w:t>
      </w:r>
    </w:p>
    <w:p w14:paraId="37ED2267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1F4DA5A8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2. Project Objectives</w:t>
      </w:r>
    </w:p>
    <w:p w14:paraId="00D8E884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The objectives of this assignment are to:</w:t>
      </w:r>
    </w:p>
    <w:p w14:paraId="1C5CB233" w14:textId="77777777" w:rsidR="00B20D90" w:rsidRPr="00B20D90" w:rsidRDefault="00B20D90" w:rsidP="00B20D90">
      <w:pPr>
        <w:numPr>
          <w:ilvl w:val="0"/>
          <w:numId w:val="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Deliver a production-ready multi-tenant e-commerce platform.</w:t>
      </w:r>
    </w:p>
    <w:p w14:paraId="2B2D0261" w14:textId="77777777" w:rsidR="00B20D90" w:rsidRPr="00B20D90" w:rsidRDefault="00B20D90" w:rsidP="00B20D90">
      <w:pPr>
        <w:numPr>
          <w:ilvl w:val="0"/>
          <w:numId w:val="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Enable rapid creation and management of multiple independent online stores.</w:t>
      </w:r>
    </w:p>
    <w:p w14:paraId="78C11CE3" w14:textId="77777777" w:rsidR="00B20D90" w:rsidRPr="00B20D90" w:rsidRDefault="00B20D90" w:rsidP="00B20D90">
      <w:pPr>
        <w:numPr>
          <w:ilvl w:val="0"/>
          <w:numId w:val="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Provide web and mobile access for administrators, merchants, and customers.</w:t>
      </w:r>
    </w:p>
    <w:p w14:paraId="237E2A43" w14:textId="77777777" w:rsidR="00B20D90" w:rsidRPr="00B20D90" w:rsidRDefault="00B20D90" w:rsidP="00B20D90">
      <w:pPr>
        <w:numPr>
          <w:ilvl w:val="0"/>
          <w:numId w:val="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Ensure scalability, security, maintainability, and performance.</w:t>
      </w:r>
    </w:p>
    <w:p w14:paraId="3A281CE3" w14:textId="77777777" w:rsidR="00B20D90" w:rsidRPr="00B20D90" w:rsidRDefault="00B20D90" w:rsidP="00B20D90">
      <w:pPr>
        <w:numPr>
          <w:ilvl w:val="0"/>
          <w:numId w:val="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Guarantee full intellectual property ownership by Smithsonian Group Inc.</w:t>
      </w:r>
    </w:p>
    <w:p w14:paraId="2FE9146C" w14:textId="20BBE83A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1BC1328D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3. Technology Stack Alignment</w:t>
      </w:r>
    </w:p>
    <w:p w14:paraId="5DBD115B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The system shall be implemented using one of the following approaches, to be confirmed and approved during inception.</w:t>
      </w:r>
    </w:p>
    <w:p w14:paraId="394FAA7F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Option A: WordPress + WooCommerce (Preferred for Rapid Deployment)</w:t>
      </w:r>
    </w:p>
    <w:p w14:paraId="404CAD31" w14:textId="77777777" w:rsidR="00B20D90" w:rsidRPr="00B20D90" w:rsidRDefault="00B20D90" w:rsidP="00B20D90">
      <w:pPr>
        <w:numPr>
          <w:ilvl w:val="0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WordPress as the CMS core</w:t>
      </w:r>
    </w:p>
    <w:p w14:paraId="589D0F95" w14:textId="77777777" w:rsidR="00B20D90" w:rsidRPr="00B20D90" w:rsidRDefault="00B20D90" w:rsidP="00B20D90">
      <w:pPr>
        <w:numPr>
          <w:ilvl w:val="0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WooCommerce as the e-commerce engine</w:t>
      </w:r>
    </w:p>
    <w:p w14:paraId="1C6BBEB8" w14:textId="77777777" w:rsidR="00B20D90" w:rsidRPr="00B20D90" w:rsidRDefault="00B20D90" w:rsidP="00B20D90">
      <w:pPr>
        <w:numPr>
          <w:ilvl w:val="0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WooCommerce Multisite or Multi-Vendor architecture</w:t>
      </w:r>
    </w:p>
    <w:p w14:paraId="6C80486C" w14:textId="77777777" w:rsidR="00B20D90" w:rsidRPr="00B20D90" w:rsidRDefault="00B20D90" w:rsidP="00B20D90">
      <w:pPr>
        <w:numPr>
          <w:ilvl w:val="0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Custom plugins for:</w:t>
      </w:r>
    </w:p>
    <w:p w14:paraId="10673E30" w14:textId="77777777" w:rsidR="00B20D90" w:rsidRPr="00B20D90" w:rsidRDefault="00B20D90" w:rsidP="00B20D90">
      <w:pPr>
        <w:numPr>
          <w:ilvl w:val="1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Multi-tenant logic</w:t>
      </w:r>
    </w:p>
    <w:p w14:paraId="63C98117" w14:textId="77777777" w:rsidR="00B20D90" w:rsidRPr="00B20D90" w:rsidRDefault="00B20D90" w:rsidP="00B20D90">
      <w:pPr>
        <w:numPr>
          <w:ilvl w:val="1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Store isolation</w:t>
      </w:r>
    </w:p>
    <w:p w14:paraId="446A3E66" w14:textId="77777777" w:rsidR="00B20D90" w:rsidRPr="00B20D90" w:rsidRDefault="00B20D90" w:rsidP="00B20D90">
      <w:pPr>
        <w:numPr>
          <w:ilvl w:val="1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Admin governance</w:t>
      </w:r>
    </w:p>
    <w:p w14:paraId="3AE8B03D" w14:textId="77777777" w:rsidR="00B20D90" w:rsidRPr="00B20D90" w:rsidRDefault="00B20D90" w:rsidP="00B20D90">
      <w:pPr>
        <w:numPr>
          <w:ilvl w:val="1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API exposure for mobile apps</w:t>
      </w:r>
    </w:p>
    <w:p w14:paraId="0BBDDE31" w14:textId="77777777" w:rsidR="00B20D90" w:rsidRPr="00B20D90" w:rsidRDefault="00B20D90" w:rsidP="00B20D90">
      <w:pPr>
        <w:numPr>
          <w:ilvl w:val="0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REST API integration for mobile applications</w:t>
      </w:r>
    </w:p>
    <w:p w14:paraId="0E01C2F7" w14:textId="77777777" w:rsidR="00B20D90" w:rsidRPr="00B20D90" w:rsidRDefault="00B20D90" w:rsidP="00B20D90">
      <w:pPr>
        <w:numPr>
          <w:ilvl w:val="0"/>
          <w:numId w:val="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Secure role-based access controls</w:t>
      </w:r>
    </w:p>
    <w:p w14:paraId="74A123F1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Option B: Custom Stack (Enterprise-Grade)</w:t>
      </w:r>
    </w:p>
    <w:p w14:paraId="64ECC6D1" w14:textId="77777777" w:rsidR="00B20D90" w:rsidRPr="00B20D90" w:rsidRDefault="00B20D90" w:rsidP="00B20D90">
      <w:pPr>
        <w:numPr>
          <w:ilvl w:val="0"/>
          <w:numId w:val="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Backend framework such as Laravel, Django, or Node.js</w:t>
      </w:r>
    </w:p>
    <w:p w14:paraId="6A9419EA" w14:textId="77777777" w:rsidR="00B20D90" w:rsidRPr="00B20D90" w:rsidRDefault="00B20D90" w:rsidP="00B20D90">
      <w:pPr>
        <w:numPr>
          <w:ilvl w:val="0"/>
          <w:numId w:val="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Frontend framework such as React or Vue</w:t>
      </w:r>
    </w:p>
    <w:p w14:paraId="4EB3059E" w14:textId="77777777" w:rsidR="00B20D90" w:rsidRPr="00B20D90" w:rsidRDefault="00B20D90" w:rsidP="00B20D90">
      <w:pPr>
        <w:numPr>
          <w:ilvl w:val="0"/>
          <w:numId w:val="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Headless architecture with API-first design</w:t>
      </w:r>
    </w:p>
    <w:p w14:paraId="44EB4F8C" w14:textId="77777777" w:rsidR="00B20D90" w:rsidRPr="00B20D90" w:rsidRDefault="00B20D90" w:rsidP="00B20D90">
      <w:pPr>
        <w:numPr>
          <w:ilvl w:val="0"/>
          <w:numId w:val="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Custom multi-tenant database schema</w:t>
      </w:r>
    </w:p>
    <w:p w14:paraId="12577CD6" w14:textId="77777777" w:rsidR="00B20D90" w:rsidRPr="00B20D90" w:rsidRDefault="00B20D90" w:rsidP="00B20D90">
      <w:pPr>
        <w:numPr>
          <w:ilvl w:val="0"/>
          <w:numId w:val="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Full separation of presentation, business logic, and data layers</w:t>
      </w:r>
    </w:p>
    <w:p w14:paraId="415CE274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Final stack selection shall be documented and approved in the Inception Phase.</w:t>
      </w:r>
    </w:p>
    <w:p w14:paraId="23684546" w14:textId="63C8C9EB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72364CB1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4. Multi-Tenancy and Scalability Requirements</w:t>
      </w:r>
    </w:p>
    <w:p w14:paraId="28292055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4.1 Tenancy Model</w:t>
      </w:r>
    </w:p>
    <w:p w14:paraId="4CCA246F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The system shall implement a formally documented multi-tenancy model using:</w:t>
      </w:r>
    </w:p>
    <w:p w14:paraId="01E4A213" w14:textId="77777777" w:rsidR="00B20D90" w:rsidRPr="00B20D90" w:rsidRDefault="00B20D90" w:rsidP="00B20D90">
      <w:pPr>
        <w:numPr>
          <w:ilvl w:val="0"/>
          <w:numId w:val="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 single database with enforced tenant ID isolation, or</w:t>
      </w:r>
    </w:p>
    <w:p w14:paraId="3B2A6E05" w14:textId="77777777" w:rsidR="00B20D90" w:rsidRPr="00B20D90" w:rsidRDefault="00B20D90" w:rsidP="00B20D90">
      <w:pPr>
        <w:numPr>
          <w:ilvl w:val="0"/>
          <w:numId w:val="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 hybrid logical separation model</w:t>
      </w:r>
    </w:p>
    <w:p w14:paraId="65CB9BB8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The architecture must guarantee:</w:t>
      </w:r>
    </w:p>
    <w:p w14:paraId="4F21D3E2" w14:textId="77777777" w:rsidR="00B20D90" w:rsidRPr="00B20D90" w:rsidRDefault="00B20D90" w:rsidP="00B20D90">
      <w:pPr>
        <w:numPr>
          <w:ilvl w:val="0"/>
          <w:numId w:val="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Zero cross-tenant data access</w:t>
      </w:r>
    </w:p>
    <w:p w14:paraId="5FCA7079" w14:textId="77777777" w:rsidR="00B20D90" w:rsidRPr="00B20D90" w:rsidRDefault="00B20D90" w:rsidP="00B20D90">
      <w:pPr>
        <w:numPr>
          <w:ilvl w:val="0"/>
          <w:numId w:val="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Independent store management</w:t>
      </w:r>
    </w:p>
    <w:p w14:paraId="7449B6F5" w14:textId="77777777" w:rsidR="00B20D90" w:rsidRPr="00B20D90" w:rsidRDefault="00B20D90" w:rsidP="00B20D90">
      <w:pPr>
        <w:numPr>
          <w:ilvl w:val="0"/>
          <w:numId w:val="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Secure role segregation</w:t>
      </w:r>
    </w:p>
    <w:p w14:paraId="4AFCCF83" w14:textId="28F715D6" w:rsidR="00B20D90" w:rsidRPr="00B20D90" w:rsidRDefault="00B20D90" w:rsidP="00B20D90">
      <w:pPr>
        <w:rPr>
          <w:rFonts w:ascii="Gill Sans MT" w:hAnsi="Gill Sans MT"/>
        </w:rPr>
      </w:pPr>
    </w:p>
    <w:p w14:paraId="5FB1ADD4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4.2 Scalability Benchmarks</w:t>
      </w:r>
    </w:p>
    <w:p w14:paraId="3E6684AB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The platform must support, at minimum:</w:t>
      </w:r>
    </w:p>
    <w:p w14:paraId="7DFC681D" w14:textId="77777777" w:rsidR="00B20D90" w:rsidRPr="00B20D90" w:rsidRDefault="00B20D90" w:rsidP="00B20D90">
      <w:pPr>
        <w:numPr>
          <w:ilvl w:val="0"/>
          <w:numId w:val="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100 independent stores at launch</w:t>
      </w:r>
    </w:p>
    <w:p w14:paraId="57331220" w14:textId="77777777" w:rsidR="00B20D90" w:rsidRPr="00B20D90" w:rsidRDefault="00B20D90" w:rsidP="00B20D90">
      <w:pPr>
        <w:numPr>
          <w:ilvl w:val="0"/>
          <w:numId w:val="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1,000 concurrent users across all stores</w:t>
      </w:r>
    </w:p>
    <w:p w14:paraId="5D4B3D8D" w14:textId="77777777" w:rsidR="00B20D90" w:rsidRPr="00B20D90" w:rsidRDefault="00B20D90" w:rsidP="00B20D90">
      <w:pPr>
        <w:numPr>
          <w:ilvl w:val="0"/>
          <w:numId w:val="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Horizontal scalability without redesign</w:t>
      </w:r>
    </w:p>
    <w:p w14:paraId="2A852197" w14:textId="77777777" w:rsidR="00B20D90" w:rsidRPr="00B20D90" w:rsidRDefault="00B20D90" w:rsidP="00B20D90">
      <w:pPr>
        <w:numPr>
          <w:ilvl w:val="0"/>
          <w:numId w:val="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Page load times under three seconds under normal load</w:t>
      </w:r>
    </w:p>
    <w:p w14:paraId="50666FC0" w14:textId="2A0D87F0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04DA070C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5. Scope of Services</w:t>
      </w:r>
    </w:p>
    <w:p w14:paraId="3B4D1939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5.1 System Architecture and Design</w:t>
      </w:r>
    </w:p>
    <w:p w14:paraId="17CD6C96" w14:textId="77777777" w:rsidR="00B20D90" w:rsidRPr="00B20D90" w:rsidRDefault="00B20D90" w:rsidP="00B20D90">
      <w:pPr>
        <w:numPr>
          <w:ilvl w:val="0"/>
          <w:numId w:val="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End-to-end architecture design</w:t>
      </w:r>
    </w:p>
    <w:p w14:paraId="3ECB77E8" w14:textId="77777777" w:rsidR="00B20D90" w:rsidRPr="00B20D90" w:rsidRDefault="00B20D90" w:rsidP="00B20D90">
      <w:pPr>
        <w:numPr>
          <w:ilvl w:val="0"/>
          <w:numId w:val="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Database schema and tenant isolation logic</w:t>
      </w:r>
    </w:p>
    <w:p w14:paraId="1EC3C8B7" w14:textId="77777777" w:rsidR="00B20D90" w:rsidRPr="00B20D90" w:rsidRDefault="00B20D90" w:rsidP="00B20D90">
      <w:pPr>
        <w:numPr>
          <w:ilvl w:val="0"/>
          <w:numId w:val="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API architecture for web and mobile</w:t>
      </w:r>
    </w:p>
    <w:p w14:paraId="57F7C841" w14:textId="77777777" w:rsidR="00B20D90" w:rsidRPr="00B20D90" w:rsidRDefault="00B20D90" w:rsidP="00B20D90">
      <w:pPr>
        <w:numPr>
          <w:ilvl w:val="0"/>
          <w:numId w:val="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Role and permission models</w:t>
      </w:r>
    </w:p>
    <w:p w14:paraId="57CA5328" w14:textId="77777777" w:rsidR="00B20D90" w:rsidRPr="00B20D90" w:rsidRDefault="00B20D90" w:rsidP="00B20D90">
      <w:pPr>
        <w:numPr>
          <w:ilvl w:val="0"/>
          <w:numId w:val="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Technical diagrams and design documentation</w:t>
      </w:r>
    </w:p>
    <w:p w14:paraId="07E514CE" w14:textId="6424C9D1" w:rsidR="00B20D90" w:rsidRPr="00B20D90" w:rsidRDefault="00B20D90" w:rsidP="00B20D90">
      <w:pPr>
        <w:rPr>
          <w:rFonts w:ascii="Gill Sans MT" w:hAnsi="Gill Sans MT"/>
        </w:rPr>
      </w:pPr>
    </w:p>
    <w:p w14:paraId="7A5BCC31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5.2 Core Web Platform Development</w:t>
      </w:r>
    </w:p>
    <w:p w14:paraId="2EB57E32" w14:textId="77777777" w:rsidR="00B20D90" w:rsidRPr="00B20D90" w:rsidRDefault="00B20D90" w:rsidP="00B20D90">
      <w:pPr>
        <w:numPr>
          <w:ilvl w:val="0"/>
          <w:numId w:val="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Centralized super-admin dashboard</w:t>
      </w:r>
    </w:p>
    <w:p w14:paraId="03B70A87" w14:textId="77777777" w:rsidR="00B20D90" w:rsidRPr="00B20D90" w:rsidRDefault="00B20D90" w:rsidP="00B20D90">
      <w:pPr>
        <w:numPr>
          <w:ilvl w:val="0"/>
          <w:numId w:val="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Merchant onboarding and store creation workflows</w:t>
      </w:r>
    </w:p>
    <w:p w14:paraId="201B7FAA" w14:textId="77777777" w:rsidR="00B20D90" w:rsidRPr="00B20D90" w:rsidRDefault="00B20D90" w:rsidP="00B20D90">
      <w:pPr>
        <w:numPr>
          <w:ilvl w:val="0"/>
          <w:numId w:val="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Store-level configuration and management</w:t>
      </w:r>
    </w:p>
    <w:p w14:paraId="59FD4D16" w14:textId="77777777" w:rsidR="00B20D90" w:rsidRPr="00B20D90" w:rsidRDefault="00B20D90" w:rsidP="00B20D90">
      <w:pPr>
        <w:numPr>
          <w:ilvl w:val="0"/>
          <w:numId w:val="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Product, inventory, pricing, and order management</w:t>
      </w:r>
    </w:p>
    <w:p w14:paraId="658324E6" w14:textId="77777777" w:rsidR="00B20D90" w:rsidRPr="00B20D90" w:rsidRDefault="00B20D90" w:rsidP="00B20D90">
      <w:pPr>
        <w:numPr>
          <w:ilvl w:val="0"/>
          <w:numId w:val="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Customer account management</w:t>
      </w:r>
    </w:p>
    <w:p w14:paraId="732B7893" w14:textId="77777777" w:rsidR="00B20D90" w:rsidRPr="00B20D90" w:rsidRDefault="00B20D90" w:rsidP="00B20D90">
      <w:pPr>
        <w:numPr>
          <w:ilvl w:val="0"/>
          <w:numId w:val="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Role-based access controls</w:t>
      </w:r>
    </w:p>
    <w:p w14:paraId="65BD8441" w14:textId="725F49A3" w:rsidR="00B20D90" w:rsidRPr="00B20D90" w:rsidRDefault="00B20D90" w:rsidP="00B20D90">
      <w:pPr>
        <w:rPr>
          <w:rFonts w:ascii="Gill Sans MT" w:hAnsi="Gill Sans MT"/>
        </w:rPr>
      </w:pPr>
    </w:p>
    <w:p w14:paraId="32879E56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5.3 Multi-Store and Website Management</w:t>
      </w:r>
    </w:p>
    <w:p w14:paraId="17D2123A" w14:textId="77777777" w:rsidR="00B20D90" w:rsidRPr="00B20D90" w:rsidRDefault="00B20D90" w:rsidP="00B20D90">
      <w:pPr>
        <w:numPr>
          <w:ilvl w:val="0"/>
          <w:numId w:val="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Creation and hosting of multiple independent stores</w:t>
      </w:r>
    </w:p>
    <w:p w14:paraId="7111EB65" w14:textId="77777777" w:rsidR="00B20D90" w:rsidRPr="00B20D90" w:rsidRDefault="00B20D90" w:rsidP="00B20D90">
      <w:pPr>
        <w:numPr>
          <w:ilvl w:val="0"/>
          <w:numId w:val="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Support for subdomains or custom domains</w:t>
      </w:r>
    </w:p>
    <w:p w14:paraId="578087F6" w14:textId="77777777" w:rsidR="00B20D90" w:rsidRPr="00B20D90" w:rsidRDefault="00B20D90" w:rsidP="00B20D90">
      <w:pPr>
        <w:numPr>
          <w:ilvl w:val="0"/>
          <w:numId w:val="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Centralized monitoring across all stores</w:t>
      </w:r>
    </w:p>
    <w:p w14:paraId="78ECD562" w14:textId="77777777" w:rsidR="00B20D90" w:rsidRPr="00B20D90" w:rsidRDefault="00B20D90" w:rsidP="00B20D90">
      <w:pPr>
        <w:numPr>
          <w:ilvl w:val="0"/>
          <w:numId w:val="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Store suspension, termination, and compliance controls</w:t>
      </w:r>
    </w:p>
    <w:p w14:paraId="480F0DA6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5.4 E-Commerce Functionalities</w:t>
      </w:r>
    </w:p>
    <w:p w14:paraId="048B624A" w14:textId="77777777" w:rsidR="00B20D90" w:rsidRPr="00B20D90" w:rsidRDefault="00B20D90" w:rsidP="00B20D90">
      <w:pPr>
        <w:numPr>
          <w:ilvl w:val="0"/>
          <w:numId w:val="1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Shopping cart and checkout workflows</w:t>
      </w:r>
    </w:p>
    <w:p w14:paraId="72466135" w14:textId="77777777" w:rsidR="00B20D90" w:rsidRPr="00B20D90" w:rsidRDefault="00B20D90" w:rsidP="00B20D90">
      <w:pPr>
        <w:numPr>
          <w:ilvl w:val="0"/>
          <w:numId w:val="1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Order processing and fulfillment tracking</w:t>
      </w:r>
    </w:p>
    <w:p w14:paraId="110C3487" w14:textId="77777777" w:rsidR="00B20D90" w:rsidRPr="00B20D90" w:rsidRDefault="00B20D90" w:rsidP="00B20D90">
      <w:pPr>
        <w:numPr>
          <w:ilvl w:val="0"/>
          <w:numId w:val="1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Discount and promotion management</w:t>
      </w:r>
    </w:p>
    <w:p w14:paraId="1C47E5B4" w14:textId="77777777" w:rsidR="00B20D90" w:rsidRPr="00B20D90" w:rsidRDefault="00B20D90" w:rsidP="00B20D90">
      <w:pPr>
        <w:numPr>
          <w:ilvl w:val="0"/>
          <w:numId w:val="1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Payment gateway integration using client-provided services</w:t>
      </w:r>
    </w:p>
    <w:p w14:paraId="0D43E8E2" w14:textId="77777777" w:rsidR="00B20D90" w:rsidRPr="00B20D90" w:rsidRDefault="00B20D90" w:rsidP="00B20D90">
      <w:pPr>
        <w:numPr>
          <w:ilvl w:val="0"/>
          <w:numId w:val="1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Refunds, cancellations, and dispute handling</w:t>
      </w:r>
    </w:p>
    <w:p w14:paraId="0149EC50" w14:textId="6A7075A9" w:rsidR="00B20D90" w:rsidRPr="00B20D90" w:rsidRDefault="00B20D90" w:rsidP="00B20D90">
      <w:pPr>
        <w:rPr>
          <w:rFonts w:ascii="Gill Sans MT" w:hAnsi="Gill Sans MT"/>
        </w:rPr>
      </w:pPr>
    </w:p>
    <w:p w14:paraId="0BFB741C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5.5 Financial and Marketplace Governance</w:t>
      </w:r>
    </w:p>
    <w:p w14:paraId="48A20EBE" w14:textId="77777777" w:rsidR="00B20D90" w:rsidRPr="00B20D90" w:rsidRDefault="00B20D90" w:rsidP="00B20D90">
      <w:pPr>
        <w:numPr>
          <w:ilvl w:val="0"/>
          <w:numId w:val="1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Support for single-merchant and marketplace models</w:t>
      </w:r>
    </w:p>
    <w:p w14:paraId="0C1C79B0" w14:textId="77777777" w:rsidR="00B20D90" w:rsidRPr="00B20D90" w:rsidRDefault="00B20D90" w:rsidP="00B20D90">
      <w:pPr>
        <w:numPr>
          <w:ilvl w:val="0"/>
          <w:numId w:val="1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Commission calculation logic</w:t>
      </w:r>
    </w:p>
    <w:p w14:paraId="3B750AE3" w14:textId="77777777" w:rsidR="00B20D90" w:rsidRPr="00B20D90" w:rsidRDefault="00B20D90" w:rsidP="00B20D90">
      <w:pPr>
        <w:numPr>
          <w:ilvl w:val="0"/>
          <w:numId w:val="1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Settlement and payout tracking</w:t>
      </w:r>
    </w:p>
    <w:p w14:paraId="142F77EA" w14:textId="77777777" w:rsidR="00B20D90" w:rsidRPr="00B20D90" w:rsidRDefault="00B20D90" w:rsidP="00B20D90">
      <w:pPr>
        <w:numPr>
          <w:ilvl w:val="0"/>
          <w:numId w:val="1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Financial reporting and audit readiness</w:t>
      </w:r>
    </w:p>
    <w:p w14:paraId="7C18107D" w14:textId="775EBC78" w:rsidR="00B20D90" w:rsidRPr="00B20D90" w:rsidRDefault="00B20D90" w:rsidP="00B20D90">
      <w:pPr>
        <w:rPr>
          <w:rFonts w:ascii="Gill Sans MT" w:hAnsi="Gill Sans MT"/>
        </w:rPr>
      </w:pPr>
    </w:p>
    <w:p w14:paraId="423D8C5D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5.6 Mobile Application Development</w:t>
      </w:r>
    </w:p>
    <w:p w14:paraId="4E3E967D" w14:textId="77777777" w:rsidR="00B20D90" w:rsidRPr="00B20D90" w:rsidRDefault="00B20D90" w:rsidP="00B20D90">
      <w:pPr>
        <w:numPr>
          <w:ilvl w:val="0"/>
          <w:numId w:val="1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Android and iOS applications</w:t>
      </w:r>
    </w:p>
    <w:p w14:paraId="522016EB" w14:textId="77777777" w:rsidR="00B20D90" w:rsidRPr="00B20D90" w:rsidRDefault="00B20D90" w:rsidP="00B20D90">
      <w:pPr>
        <w:numPr>
          <w:ilvl w:val="0"/>
          <w:numId w:val="1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Customer and merchant access</w:t>
      </w:r>
    </w:p>
    <w:p w14:paraId="341C2996" w14:textId="77777777" w:rsidR="00B20D90" w:rsidRPr="00B20D90" w:rsidRDefault="00B20D90" w:rsidP="00B20D90">
      <w:pPr>
        <w:numPr>
          <w:ilvl w:val="0"/>
          <w:numId w:val="1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Secure API synchronization</w:t>
      </w:r>
    </w:p>
    <w:p w14:paraId="37742EC4" w14:textId="77777777" w:rsidR="00B20D90" w:rsidRPr="00B20D90" w:rsidRDefault="00B20D90" w:rsidP="00B20D90">
      <w:pPr>
        <w:numPr>
          <w:ilvl w:val="0"/>
          <w:numId w:val="1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Push notifications</w:t>
      </w:r>
    </w:p>
    <w:p w14:paraId="7F32F5C8" w14:textId="77777777" w:rsidR="00B20D90" w:rsidRPr="00B20D90" w:rsidRDefault="00B20D90" w:rsidP="00B20D90">
      <w:pPr>
        <w:numPr>
          <w:ilvl w:val="0"/>
          <w:numId w:val="1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App store-ready builds</w:t>
      </w:r>
    </w:p>
    <w:p w14:paraId="610BFF07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Ownership and Publishing</w:t>
      </w:r>
    </w:p>
    <w:p w14:paraId="244395AC" w14:textId="77777777" w:rsidR="00B20D90" w:rsidRPr="00B20D90" w:rsidRDefault="00B20D90" w:rsidP="00B20D90">
      <w:pPr>
        <w:numPr>
          <w:ilvl w:val="0"/>
          <w:numId w:val="1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All mobile apps shall be published under accounts owned by Smithsonian Group Inc.</w:t>
      </w:r>
    </w:p>
    <w:p w14:paraId="4FD1B110" w14:textId="77777777" w:rsidR="00B20D90" w:rsidRPr="00B20D90" w:rsidRDefault="00B20D90" w:rsidP="00B20D90">
      <w:pPr>
        <w:numPr>
          <w:ilvl w:val="0"/>
          <w:numId w:val="1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The consultant shall support submission and resolution of initial store review issues.</w:t>
      </w:r>
    </w:p>
    <w:p w14:paraId="3A829AE3" w14:textId="08712CE7" w:rsidR="00B20D90" w:rsidRPr="00B20D90" w:rsidRDefault="00B20D90" w:rsidP="00B20D90">
      <w:pPr>
        <w:rPr>
          <w:rFonts w:ascii="Gill Sans MT" w:hAnsi="Gill Sans MT"/>
        </w:rPr>
      </w:pPr>
    </w:p>
    <w:p w14:paraId="3F7CDBC5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5.7 Security and Compliance</w:t>
      </w:r>
    </w:p>
    <w:p w14:paraId="3407DE39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The system shall implement:</w:t>
      </w:r>
    </w:p>
    <w:p w14:paraId="2CE4F964" w14:textId="77777777" w:rsidR="00B20D90" w:rsidRPr="00B20D90" w:rsidRDefault="00B20D90" w:rsidP="00B20D90">
      <w:pPr>
        <w:numPr>
          <w:ilvl w:val="0"/>
          <w:numId w:val="1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OWASP Top 10 controls</w:t>
      </w:r>
    </w:p>
    <w:p w14:paraId="67402C25" w14:textId="77777777" w:rsidR="00B20D90" w:rsidRPr="00B20D90" w:rsidRDefault="00B20D90" w:rsidP="00B20D90">
      <w:pPr>
        <w:numPr>
          <w:ilvl w:val="0"/>
          <w:numId w:val="1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Encrypted data at rest and in transit</w:t>
      </w:r>
    </w:p>
    <w:p w14:paraId="23EA77D6" w14:textId="77777777" w:rsidR="00B20D90" w:rsidRPr="00B20D90" w:rsidRDefault="00B20D90" w:rsidP="00B20D90">
      <w:pPr>
        <w:numPr>
          <w:ilvl w:val="0"/>
          <w:numId w:val="1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Secure authentication and session management</w:t>
      </w:r>
    </w:p>
    <w:p w14:paraId="750411E6" w14:textId="77777777" w:rsidR="00B20D90" w:rsidRPr="00B20D90" w:rsidRDefault="00B20D90" w:rsidP="00B20D90">
      <w:pPr>
        <w:numPr>
          <w:ilvl w:val="0"/>
          <w:numId w:val="1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Audit logging of critical actions</w:t>
      </w:r>
    </w:p>
    <w:p w14:paraId="382F977F" w14:textId="78D43D35" w:rsidR="00B20D90" w:rsidRPr="00B20D90" w:rsidRDefault="00B20D90" w:rsidP="00B20D90">
      <w:pPr>
        <w:rPr>
          <w:rFonts w:ascii="Gill Sans MT" w:hAnsi="Gill Sans MT"/>
        </w:rPr>
      </w:pPr>
    </w:p>
    <w:p w14:paraId="14D3AF31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5.8 Backup and Disaster Recovery</w:t>
      </w:r>
    </w:p>
    <w:p w14:paraId="17F4AC4A" w14:textId="77777777" w:rsidR="00B20D90" w:rsidRPr="00B20D90" w:rsidRDefault="00B20D90" w:rsidP="00B20D90">
      <w:pPr>
        <w:numPr>
          <w:ilvl w:val="0"/>
          <w:numId w:val="1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Daily automated backups</w:t>
      </w:r>
    </w:p>
    <w:p w14:paraId="20826348" w14:textId="77777777" w:rsidR="00B20D90" w:rsidRPr="00B20D90" w:rsidRDefault="00B20D90" w:rsidP="00B20D90">
      <w:pPr>
        <w:numPr>
          <w:ilvl w:val="0"/>
          <w:numId w:val="1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Defined Recovery Point Objective (RPO)</w:t>
      </w:r>
    </w:p>
    <w:p w14:paraId="4527972D" w14:textId="77777777" w:rsidR="00B20D90" w:rsidRPr="00B20D90" w:rsidRDefault="00B20D90" w:rsidP="00B20D90">
      <w:pPr>
        <w:numPr>
          <w:ilvl w:val="0"/>
          <w:numId w:val="1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Defined Recovery Time Objective (RTO)</w:t>
      </w:r>
    </w:p>
    <w:p w14:paraId="1ADF60E8" w14:textId="77777777" w:rsidR="00B20D90" w:rsidRPr="00B20D90" w:rsidRDefault="00B20D90" w:rsidP="00B20D90">
      <w:pPr>
        <w:numPr>
          <w:ilvl w:val="0"/>
          <w:numId w:val="1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Documented recovery procedures</w:t>
      </w:r>
    </w:p>
    <w:p w14:paraId="069569AB" w14:textId="013D094D" w:rsidR="00B20D90" w:rsidRPr="00B20D90" w:rsidRDefault="00B20D90" w:rsidP="00B20D90">
      <w:pPr>
        <w:rPr>
          <w:rFonts w:ascii="Gill Sans MT" w:hAnsi="Gill Sans MT"/>
        </w:rPr>
      </w:pPr>
    </w:p>
    <w:p w14:paraId="2D03803E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5.9 Analytics and Reporting</w:t>
      </w:r>
    </w:p>
    <w:p w14:paraId="7A5B8A0F" w14:textId="77777777" w:rsidR="00B20D90" w:rsidRPr="00B20D90" w:rsidRDefault="00B20D90" w:rsidP="00B20D90">
      <w:pPr>
        <w:numPr>
          <w:ilvl w:val="0"/>
          <w:numId w:val="1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Sales, revenue, and order analytics</w:t>
      </w:r>
    </w:p>
    <w:p w14:paraId="24CC62DA" w14:textId="77777777" w:rsidR="00B20D90" w:rsidRPr="00B20D90" w:rsidRDefault="00B20D90" w:rsidP="00B20D90">
      <w:pPr>
        <w:numPr>
          <w:ilvl w:val="0"/>
          <w:numId w:val="1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Store and platform-level dashboards</w:t>
      </w:r>
    </w:p>
    <w:p w14:paraId="4FF91358" w14:textId="77777777" w:rsidR="00B20D90" w:rsidRPr="00B20D90" w:rsidRDefault="00B20D90" w:rsidP="00B20D90">
      <w:pPr>
        <w:numPr>
          <w:ilvl w:val="0"/>
          <w:numId w:val="1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Exportable reports in standard formats</w:t>
      </w:r>
    </w:p>
    <w:p w14:paraId="2168021E" w14:textId="1D9A89F2" w:rsidR="00B20D90" w:rsidRPr="00B20D90" w:rsidRDefault="00B20D90" w:rsidP="00B20D90">
      <w:pPr>
        <w:rPr>
          <w:rFonts w:ascii="Gill Sans MT" w:hAnsi="Gill Sans MT"/>
        </w:rPr>
      </w:pPr>
    </w:p>
    <w:p w14:paraId="2E260900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5.10 Accessibility and Localization</w:t>
      </w:r>
    </w:p>
    <w:p w14:paraId="0433FF26" w14:textId="77777777" w:rsidR="00B20D90" w:rsidRPr="00B20D90" w:rsidRDefault="00B20D90" w:rsidP="00B20D90">
      <w:pPr>
        <w:numPr>
          <w:ilvl w:val="0"/>
          <w:numId w:val="1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Responsive web and mobile interfaces</w:t>
      </w:r>
    </w:p>
    <w:p w14:paraId="59D0067B" w14:textId="77777777" w:rsidR="00B20D90" w:rsidRPr="00B20D90" w:rsidRDefault="00B20D90" w:rsidP="00B20D90">
      <w:pPr>
        <w:numPr>
          <w:ilvl w:val="0"/>
          <w:numId w:val="1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Accessibility-compliant design</w:t>
      </w:r>
    </w:p>
    <w:p w14:paraId="1C9586EF" w14:textId="77777777" w:rsidR="00B20D90" w:rsidRPr="00B20D90" w:rsidRDefault="00B20D90" w:rsidP="00B20D90">
      <w:pPr>
        <w:numPr>
          <w:ilvl w:val="0"/>
          <w:numId w:val="1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Multi-language and multi-currency readiness</w:t>
      </w:r>
    </w:p>
    <w:p w14:paraId="2F664808" w14:textId="77777777" w:rsidR="00B20D90" w:rsidRPr="00B20D90" w:rsidRDefault="00B20D90" w:rsidP="00B20D90">
      <w:pPr>
        <w:numPr>
          <w:ilvl w:val="0"/>
          <w:numId w:val="1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Regional tax configuration support</w:t>
      </w:r>
    </w:p>
    <w:p w14:paraId="01E62025" w14:textId="4CAABA84" w:rsidR="00B20D90" w:rsidRPr="00B20D90" w:rsidRDefault="00B20D90" w:rsidP="00B20D90">
      <w:pPr>
        <w:rPr>
          <w:rFonts w:ascii="Gill Sans MT" w:hAnsi="Gill Sans MT"/>
        </w:rPr>
      </w:pPr>
    </w:p>
    <w:p w14:paraId="746BD89F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6. Testing and Quality Assurance</w:t>
      </w:r>
    </w:p>
    <w:p w14:paraId="686239E8" w14:textId="77777777" w:rsidR="00B20D90" w:rsidRPr="00B20D90" w:rsidRDefault="00B20D90" w:rsidP="00B20D90">
      <w:pPr>
        <w:numPr>
          <w:ilvl w:val="0"/>
          <w:numId w:val="1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Unit and integration testing</w:t>
      </w:r>
    </w:p>
    <w:p w14:paraId="1B546AA6" w14:textId="77777777" w:rsidR="00B20D90" w:rsidRPr="00B20D90" w:rsidRDefault="00B20D90" w:rsidP="00B20D90">
      <w:pPr>
        <w:numPr>
          <w:ilvl w:val="0"/>
          <w:numId w:val="1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Performance testing</w:t>
      </w:r>
    </w:p>
    <w:p w14:paraId="108C3554" w14:textId="77777777" w:rsidR="00B20D90" w:rsidRPr="00B20D90" w:rsidRDefault="00B20D90" w:rsidP="00B20D90">
      <w:pPr>
        <w:numPr>
          <w:ilvl w:val="0"/>
          <w:numId w:val="1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User acceptance testing support</w:t>
      </w:r>
    </w:p>
    <w:p w14:paraId="6DE694E1" w14:textId="77777777" w:rsidR="00B20D90" w:rsidRPr="00B20D90" w:rsidRDefault="00B20D90" w:rsidP="00B20D90">
      <w:pPr>
        <w:numPr>
          <w:ilvl w:val="0"/>
          <w:numId w:val="1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Bug resolution prior to acceptance</w:t>
      </w:r>
    </w:p>
    <w:p w14:paraId="41EA72E0" w14:textId="4CC248BC" w:rsidR="00B20D90" w:rsidRPr="00B20D90" w:rsidRDefault="00B20D90" w:rsidP="00B20D90">
      <w:pPr>
        <w:rPr>
          <w:rFonts w:ascii="Gill Sans MT" w:hAnsi="Gill Sans MT"/>
        </w:rPr>
      </w:pPr>
    </w:p>
    <w:p w14:paraId="5A45CE05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7. Deployment and Go-Live</w:t>
      </w:r>
    </w:p>
    <w:p w14:paraId="42FD7D11" w14:textId="77777777" w:rsidR="00B20D90" w:rsidRPr="00B20D90" w:rsidRDefault="00B20D90" w:rsidP="00B20D90">
      <w:pPr>
        <w:numPr>
          <w:ilvl w:val="0"/>
          <w:numId w:val="1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Deployment to client-provided infrastructure</w:t>
      </w:r>
    </w:p>
    <w:p w14:paraId="11B3DA8F" w14:textId="77777777" w:rsidR="00B20D90" w:rsidRPr="00B20D90" w:rsidRDefault="00B20D90" w:rsidP="00B20D90">
      <w:pPr>
        <w:numPr>
          <w:ilvl w:val="0"/>
          <w:numId w:val="1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Environment configuration</w:t>
      </w:r>
    </w:p>
    <w:p w14:paraId="3BD44A36" w14:textId="77777777" w:rsidR="00B20D90" w:rsidRPr="00B20D90" w:rsidRDefault="00B20D90" w:rsidP="00B20D90">
      <w:pPr>
        <w:numPr>
          <w:ilvl w:val="0"/>
          <w:numId w:val="1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Go-live and stabilization support</w:t>
      </w:r>
    </w:p>
    <w:p w14:paraId="5A2FBE2D" w14:textId="546D304F" w:rsidR="00B20D90" w:rsidRPr="00B20D90" w:rsidRDefault="00B20D90" w:rsidP="00B20D90">
      <w:pPr>
        <w:rPr>
          <w:rFonts w:ascii="Gill Sans MT" w:hAnsi="Gill Sans MT"/>
        </w:rPr>
      </w:pPr>
    </w:p>
    <w:p w14:paraId="749FA5E7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8. Documentation and Knowledge Transfer</w:t>
      </w:r>
    </w:p>
    <w:p w14:paraId="2BAC7BCA" w14:textId="77777777" w:rsidR="00B20D90" w:rsidRPr="00B20D90" w:rsidRDefault="00B20D90" w:rsidP="00B20D90">
      <w:pPr>
        <w:numPr>
          <w:ilvl w:val="0"/>
          <w:numId w:val="2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Technical architecture documentation</w:t>
      </w:r>
    </w:p>
    <w:p w14:paraId="1315CB61" w14:textId="77777777" w:rsidR="00B20D90" w:rsidRPr="00B20D90" w:rsidRDefault="00B20D90" w:rsidP="00B20D90">
      <w:pPr>
        <w:numPr>
          <w:ilvl w:val="0"/>
          <w:numId w:val="2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API documentation</w:t>
      </w:r>
    </w:p>
    <w:p w14:paraId="4627F74B" w14:textId="77777777" w:rsidR="00B20D90" w:rsidRPr="00B20D90" w:rsidRDefault="00B20D90" w:rsidP="00B20D90">
      <w:pPr>
        <w:numPr>
          <w:ilvl w:val="0"/>
          <w:numId w:val="2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Administrator and merchant user manuals</w:t>
      </w:r>
    </w:p>
    <w:p w14:paraId="0646D4C9" w14:textId="77777777" w:rsidR="00B20D90" w:rsidRPr="00B20D90" w:rsidRDefault="00B20D90" w:rsidP="00B20D90">
      <w:pPr>
        <w:numPr>
          <w:ilvl w:val="0"/>
          <w:numId w:val="2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Knowledge transfer sessions</w:t>
      </w:r>
    </w:p>
    <w:p w14:paraId="665DE302" w14:textId="7BE322A2" w:rsidR="00B20D90" w:rsidRPr="00B20D90" w:rsidRDefault="00B20D90" w:rsidP="00B20D90">
      <w:pPr>
        <w:rPr>
          <w:rFonts w:ascii="Gill Sans MT" w:hAnsi="Gill Sans MT"/>
        </w:rPr>
      </w:pPr>
    </w:p>
    <w:p w14:paraId="3ADAA236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9. Intellectual Property and Ownership</w:t>
      </w:r>
    </w:p>
    <w:p w14:paraId="708DCD54" w14:textId="77777777" w:rsidR="00B20D90" w:rsidRPr="00B20D90" w:rsidRDefault="00B20D90" w:rsidP="00B20D90">
      <w:pPr>
        <w:numPr>
          <w:ilvl w:val="0"/>
          <w:numId w:val="2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Smithsonian Group Inc. shall own 100 percent of all source code.</w:t>
      </w:r>
    </w:p>
    <w:p w14:paraId="0B0AF5F2" w14:textId="77777777" w:rsidR="00B20D90" w:rsidRPr="00B20D90" w:rsidRDefault="00B20D90" w:rsidP="00B20D90">
      <w:pPr>
        <w:numPr>
          <w:ilvl w:val="0"/>
          <w:numId w:val="2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Full handover of repositories, credentials, and documentation is mandatory.</w:t>
      </w:r>
    </w:p>
    <w:p w14:paraId="3E8A0414" w14:textId="77777777" w:rsidR="00B20D90" w:rsidRPr="00B20D90" w:rsidRDefault="00B20D90" w:rsidP="00B20D90">
      <w:pPr>
        <w:numPr>
          <w:ilvl w:val="0"/>
          <w:numId w:val="2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No reuse, resale, or sublicensing by the consultant is permitted.</w:t>
      </w:r>
    </w:p>
    <w:p w14:paraId="4FCB51D3" w14:textId="53B49C2F" w:rsidR="00B20D90" w:rsidRPr="00B20D90" w:rsidRDefault="00B20D90" w:rsidP="00B20D90">
      <w:pPr>
        <w:rPr>
          <w:rFonts w:ascii="Gill Sans MT" w:hAnsi="Gill Sans MT"/>
        </w:rPr>
      </w:pPr>
    </w:p>
    <w:p w14:paraId="460EEE55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10. Change Management</w:t>
      </w:r>
    </w:p>
    <w:p w14:paraId="45DA152F" w14:textId="77777777" w:rsidR="00B20D90" w:rsidRPr="00B20D90" w:rsidRDefault="00B20D90" w:rsidP="00B20D90">
      <w:pPr>
        <w:numPr>
          <w:ilvl w:val="0"/>
          <w:numId w:val="2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Formal change request process</w:t>
      </w:r>
    </w:p>
    <w:p w14:paraId="5A6B91E7" w14:textId="77777777" w:rsidR="00B20D90" w:rsidRPr="00B20D90" w:rsidRDefault="00B20D90" w:rsidP="00B20D90">
      <w:pPr>
        <w:numPr>
          <w:ilvl w:val="0"/>
          <w:numId w:val="2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Impact assessment on cost and timeline</w:t>
      </w:r>
    </w:p>
    <w:p w14:paraId="6BC91EFC" w14:textId="77777777" w:rsidR="00B20D90" w:rsidRPr="00B20D90" w:rsidRDefault="00B20D90" w:rsidP="00B20D90">
      <w:pPr>
        <w:numPr>
          <w:ilvl w:val="0"/>
          <w:numId w:val="22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Written approval required before implementation</w:t>
      </w:r>
    </w:p>
    <w:p w14:paraId="1DB6A21C" w14:textId="52D89050" w:rsidR="00B20D90" w:rsidRPr="00B20D90" w:rsidRDefault="00B20D90" w:rsidP="00B20D90">
      <w:pPr>
        <w:rPr>
          <w:rFonts w:ascii="Gill Sans MT" w:hAnsi="Gill Sans MT"/>
        </w:rPr>
      </w:pPr>
    </w:p>
    <w:p w14:paraId="0275C9B1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11. Warranty and Support</w:t>
      </w:r>
    </w:p>
    <w:p w14:paraId="7BC743A5" w14:textId="77777777" w:rsidR="00B20D90" w:rsidRPr="00B20D90" w:rsidRDefault="00B20D90" w:rsidP="00B20D90">
      <w:pPr>
        <w:numPr>
          <w:ilvl w:val="0"/>
          <w:numId w:val="2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Minimum 90-day warranty period post-deployment</w:t>
      </w:r>
    </w:p>
    <w:p w14:paraId="267B0190" w14:textId="77777777" w:rsidR="00B20D90" w:rsidRPr="00B20D90" w:rsidRDefault="00B20D90" w:rsidP="00B20D90">
      <w:pPr>
        <w:numPr>
          <w:ilvl w:val="0"/>
          <w:numId w:val="2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Bug severity classification and response timelines</w:t>
      </w:r>
    </w:p>
    <w:p w14:paraId="57F7BC04" w14:textId="77777777" w:rsidR="00B20D90" w:rsidRPr="00B20D90" w:rsidRDefault="00B20D90" w:rsidP="00B20D90">
      <w:pPr>
        <w:numPr>
          <w:ilvl w:val="0"/>
          <w:numId w:val="23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All warranty fixes provided at no additional cost</w:t>
      </w:r>
    </w:p>
    <w:p w14:paraId="55F4C2F6" w14:textId="592533B7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29E84B95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12. Acceptance Criteria</w:t>
      </w:r>
    </w:p>
    <w:p w14:paraId="4FA86267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Acceptance is achieved upon:</w:t>
      </w:r>
    </w:p>
    <w:p w14:paraId="09D3EA01" w14:textId="77777777" w:rsidR="00B20D90" w:rsidRPr="00B20D90" w:rsidRDefault="00B20D90" w:rsidP="00B20D90">
      <w:pPr>
        <w:numPr>
          <w:ilvl w:val="0"/>
          <w:numId w:val="2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Completion of all deliverables</w:t>
      </w:r>
    </w:p>
    <w:p w14:paraId="21C4E103" w14:textId="77777777" w:rsidR="00B20D90" w:rsidRPr="00B20D90" w:rsidRDefault="00B20D90" w:rsidP="00B20D90">
      <w:pPr>
        <w:numPr>
          <w:ilvl w:val="0"/>
          <w:numId w:val="2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Successful user acceptance testing</w:t>
      </w:r>
    </w:p>
    <w:p w14:paraId="18F8EFDB" w14:textId="77777777" w:rsidR="00B20D90" w:rsidRPr="00B20D90" w:rsidRDefault="00B20D90" w:rsidP="00B20D90">
      <w:pPr>
        <w:numPr>
          <w:ilvl w:val="0"/>
          <w:numId w:val="24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Formal written sign-off by Smithsonian Group Inc.</w:t>
      </w:r>
    </w:p>
    <w:p w14:paraId="21166E24" w14:textId="320DE9D3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748C1CCA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13. Exit and Handover</w:t>
      </w:r>
    </w:p>
    <w:p w14:paraId="3E3956B0" w14:textId="77777777" w:rsidR="00B20D90" w:rsidRPr="00B20D90" w:rsidRDefault="00B20D90" w:rsidP="00B20D90">
      <w:pPr>
        <w:numPr>
          <w:ilvl w:val="0"/>
          <w:numId w:val="2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Final handover checklist</w:t>
      </w:r>
    </w:p>
    <w:p w14:paraId="38BF6798" w14:textId="77777777" w:rsidR="00B20D90" w:rsidRPr="00B20D90" w:rsidRDefault="00B20D90" w:rsidP="00B20D90">
      <w:pPr>
        <w:numPr>
          <w:ilvl w:val="0"/>
          <w:numId w:val="2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Complete documentation delivery</w:t>
      </w:r>
    </w:p>
    <w:p w14:paraId="21F5FAE7" w14:textId="77777777" w:rsidR="00B20D90" w:rsidRPr="00B20D90" w:rsidRDefault="00B20D90" w:rsidP="00B20D90">
      <w:pPr>
        <w:numPr>
          <w:ilvl w:val="0"/>
          <w:numId w:val="2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Knowledge transfer completion</w:t>
      </w:r>
    </w:p>
    <w:p w14:paraId="74A72ABC" w14:textId="77777777" w:rsidR="00B20D90" w:rsidRPr="00B20D90" w:rsidRDefault="00B20D90" w:rsidP="00B20D90">
      <w:pPr>
        <w:numPr>
          <w:ilvl w:val="0"/>
          <w:numId w:val="25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No vendor lock-in</w:t>
      </w:r>
    </w:p>
    <w:p w14:paraId="4C1F5EB0" w14:textId="5AD023C9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6A807175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14. Payment Structure and Milestones</w:t>
      </w:r>
    </w:p>
    <w:p w14:paraId="5C8D8871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Milestone Payment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0"/>
        <w:gridCol w:w="4354"/>
        <w:gridCol w:w="1275"/>
        <w:gridCol w:w="1890"/>
      </w:tblGrid>
      <w:tr w:rsidR="00B20D90" w:rsidRPr="00B20D90" w14:paraId="2DB23722" w14:textId="77777777" w:rsidTr="00A46B96">
        <w:tc>
          <w:tcPr>
            <w:tcW w:w="0" w:type="auto"/>
            <w:hideMark/>
          </w:tcPr>
          <w:p w14:paraId="3CB84951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Milestone</w:t>
            </w:r>
          </w:p>
        </w:tc>
        <w:tc>
          <w:tcPr>
            <w:tcW w:w="0" w:type="auto"/>
            <w:hideMark/>
          </w:tcPr>
          <w:p w14:paraId="04E18258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Deliverable</w:t>
            </w:r>
          </w:p>
        </w:tc>
        <w:tc>
          <w:tcPr>
            <w:tcW w:w="0" w:type="auto"/>
            <w:hideMark/>
          </w:tcPr>
          <w:p w14:paraId="5A521C3F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Payment %</w:t>
            </w:r>
          </w:p>
        </w:tc>
        <w:tc>
          <w:tcPr>
            <w:tcW w:w="0" w:type="auto"/>
            <w:hideMark/>
          </w:tcPr>
          <w:p w14:paraId="1B127228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Penalty for Delay</w:t>
            </w:r>
          </w:p>
        </w:tc>
      </w:tr>
      <w:tr w:rsidR="00B20D90" w:rsidRPr="00B20D90" w14:paraId="63C7F6FC" w14:textId="77777777" w:rsidTr="00A46B96">
        <w:tc>
          <w:tcPr>
            <w:tcW w:w="0" w:type="auto"/>
            <w:hideMark/>
          </w:tcPr>
          <w:p w14:paraId="28F9DB96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Milestone 1</w:t>
            </w:r>
          </w:p>
        </w:tc>
        <w:tc>
          <w:tcPr>
            <w:tcW w:w="0" w:type="auto"/>
            <w:hideMark/>
          </w:tcPr>
          <w:p w14:paraId="1469C0DE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Inception, architecture, and stack approval</w:t>
            </w:r>
          </w:p>
        </w:tc>
        <w:tc>
          <w:tcPr>
            <w:tcW w:w="0" w:type="auto"/>
            <w:hideMark/>
          </w:tcPr>
          <w:p w14:paraId="3818C10B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15%</w:t>
            </w:r>
          </w:p>
        </w:tc>
        <w:tc>
          <w:tcPr>
            <w:tcW w:w="0" w:type="auto"/>
            <w:hideMark/>
          </w:tcPr>
          <w:p w14:paraId="28B285E9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1% per week</w:t>
            </w:r>
          </w:p>
        </w:tc>
      </w:tr>
      <w:tr w:rsidR="00B20D90" w:rsidRPr="00B20D90" w14:paraId="291289E2" w14:textId="77777777" w:rsidTr="00A46B96">
        <w:tc>
          <w:tcPr>
            <w:tcW w:w="0" w:type="auto"/>
            <w:hideMark/>
          </w:tcPr>
          <w:p w14:paraId="095B1C5C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Milestone 2</w:t>
            </w:r>
          </w:p>
        </w:tc>
        <w:tc>
          <w:tcPr>
            <w:tcW w:w="0" w:type="auto"/>
            <w:hideMark/>
          </w:tcPr>
          <w:p w14:paraId="075B9DBD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Core web platform and multi-tenant setup</w:t>
            </w:r>
          </w:p>
        </w:tc>
        <w:tc>
          <w:tcPr>
            <w:tcW w:w="0" w:type="auto"/>
            <w:hideMark/>
          </w:tcPr>
          <w:p w14:paraId="60BF047F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25%</w:t>
            </w:r>
          </w:p>
        </w:tc>
        <w:tc>
          <w:tcPr>
            <w:tcW w:w="0" w:type="auto"/>
            <w:hideMark/>
          </w:tcPr>
          <w:p w14:paraId="1B1C55C1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1.5% per week</w:t>
            </w:r>
          </w:p>
        </w:tc>
      </w:tr>
      <w:tr w:rsidR="00B20D90" w:rsidRPr="00B20D90" w14:paraId="49164D32" w14:textId="77777777" w:rsidTr="00A46B96">
        <w:tc>
          <w:tcPr>
            <w:tcW w:w="0" w:type="auto"/>
            <w:hideMark/>
          </w:tcPr>
          <w:p w14:paraId="4740627E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Milestone 3</w:t>
            </w:r>
          </w:p>
        </w:tc>
        <w:tc>
          <w:tcPr>
            <w:tcW w:w="0" w:type="auto"/>
            <w:hideMark/>
          </w:tcPr>
          <w:p w14:paraId="0C0F48E1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Multi-store e-commerce functionality</w:t>
            </w:r>
          </w:p>
        </w:tc>
        <w:tc>
          <w:tcPr>
            <w:tcW w:w="0" w:type="auto"/>
            <w:hideMark/>
          </w:tcPr>
          <w:p w14:paraId="416B8FB1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20%</w:t>
            </w:r>
          </w:p>
        </w:tc>
        <w:tc>
          <w:tcPr>
            <w:tcW w:w="0" w:type="auto"/>
            <w:hideMark/>
          </w:tcPr>
          <w:p w14:paraId="56745CBB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1.5% per week</w:t>
            </w:r>
          </w:p>
        </w:tc>
      </w:tr>
      <w:tr w:rsidR="00B20D90" w:rsidRPr="00B20D90" w14:paraId="0CD07A89" w14:textId="77777777" w:rsidTr="00A46B96">
        <w:tc>
          <w:tcPr>
            <w:tcW w:w="0" w:type="auto"/>
            <w:hideMark/>
          </w:tcPr>
          <w:p w14:paraId="779C5A24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Milestone 4</w:t>
            </w:r>
          </w:p>
        </w:tc>
        <w:tc>
          <w:tcPr>
            <w:tcW w:w="0" w:type="auto"/>
            <w:hideMark/>
          </w:tcPr>
          <w:p w14:paraId="443B1542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Mobile applications completed</w:t>
            </w:r>
          </w:p>
        </w:tc>
        <w:tc>
          <w:tcPr>
            <w:tcW w:w="0" w:type="auto"/>
            <w:hideMark/>
          </w:tcPr>
          <w:p w14:paraId="29AB5A52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20%</w:t>
            </w:r>
          </w:p>
        </w:tc>
        <w:tc>
          <w:tcPr>
            <w:tcW w:w="0" w:type="auto"/>
            <w:hideMark/>
          </w:tcPr>
          <w:p w14:paraId="2DB4D15C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2% per week</w:t>
            </w:r>
          </w:p>
        </w:tc>
      </w:tr>
      <w:tr w:rsidR="00B20D90" w:rsidRPr="00B20D90" w14:paraId="7114EC29" w14:textId="77777777" w:rsidTr="00A46B96">
        <w:tc>
          <w:tcPr>
            <w:tcW w:w="0" w:type="auto"/>
            <w:hideMark/>
          </w:tcPr>
          <w:p w14:paraId="34F99184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Milestone 5</w:t>
            </w:r>
          </w:p>
        </w:tc>
        <w:tc>
          <w:tcPr>
            <w:tcW w:w="0" w:type="auto"/>
            <w:hideMark/>
          </w:tcPr>
          <w:p w14:paraId="6550542F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Testing, deployment, and handover</w:t>
            </w:r>
          </w:p>
        </w:tc>
        <w:tc>
          <w:tcPr>
            <w:tcW w:w="0" w:type="auto"/>
            <w:hideMark/>
          </w:tcPr>
          <w:p w14:paraId="55BA8A1B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20%</w:t>
            </w:r>
          </w:p>
        </w:tc>
        <w:tc>
          <w:tcPr>
            <w:tcW w:w="0" w:type="auto"/>
            <w:hideMark/>
          </w:tcPr>
          <w:p w14:paraId="70511163" w14:textId="77777777" w:rsidR="00B20D90" w:rsidRPr="00B20D90" w:rsidRDefault="00B20D90" w:rsidP="00B20D90">
            <w:pPr>
              <w:spacing w:after="160" w:line="278" w:lineRule="auto"/>
              <w:rPr>
                <w:rFonts w:ascii="Gill Sans MT" w:hAnsi="Gill Sans MT"/>
              </w:rPr>
            </w:pPr>
            <w:r w:rsidRPr="00B20D90">
              <w:rPr>
                <w:rFonts w:ascii="Gill Sans MT" w:hAnsi="Gill Sans MT"/>
              </w:rPr>
              <w:t>2% per week</w:t>
            </w:r>
          </w:p>
        </w:tc>
      </w:tr>
    </w:tbl>
    <w:p w14:paraId="4AB4E1FF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Penalties are capped at 15 percent of total contract value. Payments are subject to written acceptance.</w:t>
      </w:r>
    </w:p>
    <w:p w14:paraId="184ECC48" w14:textId="3D8C1991" w:rsidR="00B20D90" w:rsidRPr="00B20D90" w:rsidRDefault="00B20D90" w:rsidP="00B20D90">
      <w:pPr>
        <w:rPr>
          <w:rFonts w:ascii="Gill Sans MT" w:hAnsi="Gill Sans MT"/>
          <w:b/>
          <w:bCs/>
        </w:rPr>
      </w:pPr>
    </w:p>
    <w:p w14:paraId="21FF9510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15. Confidentiality and Liability</w:t>
      </w:r>
    </w:p>
    <w:p w14:paraId="65065569" w14:textId="77777777" w:rsidR="00B20D90" w:rsidRPr="00B20D90" w:rsidRDefault="00B20D90" w:rsidP="00B20D90">
      <w:pPr>
        <w:numPr>
          <w:ilvl w:val="0"/>
          <w:numId w:val="2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Confidential handling of all project information</w:t>
      </w:r>
    </w:p>
    <w:p w14:paraId="3F078BBD" w14:textId="77777777" w:rsidR="00B20D90" w:rsidRPr="00B20D90" w:rsidRDefault="00B20D90" w:rsidP="00B20D90">
      <w:pPr>
        <w:numPr>
          <w:ilvl w:val="0"/>
          <w:numId w:val="2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Developer liability for negligence or data loss during development</w:t>
      </w:r>
    </w:p>
    <w:p w14:paraId="1F88AF66" w14:textId="77777777" w:rsidR="00B20D90" w:rsidRPr="00B20D90" w:rsidRDefault="00B20D90" w:rsidP="00B20D90">
      <w:pPr>
        <w:numPr>
          <w:ilvl w:val="0"/>
          <w:numId w:val="26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Indemnity against unauthorized third-party code usage</w:t>
      </w:r>
    </w:p>
    <w:p w14:paraId="59BD9872" w14:textId="42BDB1FB" w:rsidR="00B20D90" w:rsidRPr="00B20D90" w:rsidRDefault="00B20D90" w:rsidP="00B20D90">
      <w:pPr>
        <w:rPr>
          <w:rFonts w:ascii="Gill Sans MT" w:hAnsi="Gill Sans MT"/>
        </w:rPr>
      </w:pPr>
    </w:p>
    <w:p w14:paraId="598E36B0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16. Out of Scope</w:t>
      </w:r>
    </w:p>
    <w:p w14:paraId="3FD4DFA5" w14:textId="77777777" w:rsidR="00B20D90" w:rsidRPr="00B20D90" w:rsidRDefault="00B20D90" w:rsidP="00B20D90">
      <w:pPr>
        <w:numPr>
          <w:ilvl w:val="0"/>
          <w:numId w:val="2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lastRenderedPageBreak/>
        <w:t>Hosting and infrastructure costs</w:t>
      </w:r>
    </w:p>
    <w:p w14:paraId="64949162" w14:textId="77777777" w:rsidR="00B20D90" w:rsidRPr="00B20D90" w:rsidRDefault="00B20D90" w:rsidP="00B20D90">
      <w:pPr>
        <w:numPr>
          <w:ilvl w:val="0"/>
          <w:numId w:val="2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Software license purchases</w:t>
      </w:r>
    </w:p>
    <w:p w14:paraId="329A51A4" w14:textId="77777777" w:rsidR="00B20D90" w:rsidRPr="00B20D90" w:rsidRDefault="00B20D90" w:rsidP="00B20D90">
      <w:pPr>
        <w:numPr>
          <w:ilvl w:val="0"/>
          <w:numId w:val="2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Content creation and bulk data entry</w:t>
      </w:r>
    </w:p>
    <w:p w14:paraId="653ACFC6" w14:textId="77777777" w:rsidR="00B20D90" w:rsidRPr="00B20D90" w:rsidRDefault="00B20D90" w:rsidP="00B20D90">
      <w:pPr>
        <w:numPr>
          <w:ilvl w:val="0"/>
          <w:numId w:val="27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Long-term operations beyond warranty period</w:t>
      </w:r>
    </w:p>
    <w:p w14:paraId="1C41DEE9" w14:textId="0261D004" w:rsidR="00B20D90" w:rsidRPr="00B20D90" w:rsidRDefault="00B20D90" w:rsidP="00B20D90">
      <w:pPr>
        <w:rPr>
          <w:rFonts w:ascii="Gill Sans MT" w:hAnsi="Gill Sans MT"/>
        </w:rPr>
      </w:pPr>
    </w:p>
    <w:p w14:paraId="26114D6A" w14:textId="77777777" w:rsidR="00B20D90" w:rsidRPr="00B20D90" w:rsidRDefault="00B20D90" w:rsidP="00B20D90">
      <w:pPr>
        <w:rPr>
          <w:rFonts w:ascii="Gill Sans MT" w:hAnsi="Gill Sans MT"/>
          <w:b/>
          <w:bCs/>
        </w:rPr>
      </w:pPr>
      <w:r w:rsidRPr="00B20D90">
        <w:rPr>
          <w:rFonts w:ascii="Gill Sans MT" w:hAnsi="Gill Sans MT"/>
          <w:b/>
          <w:bCs/>
        </w:rPr>
        <w:t>APPENDIX A: TECHNICAL ARCHITECTURE OVERVIEW</w:t>
      </w:r>
    </w:p>
    <w:p w14:paraId="00D39AE7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1. Architecture Type</w:t>
      </w:r>
    </w:p>
    <w:p w14:paraId="50EA36A8" w14:textId="77777777" w:rsidR="00B20D90" w:rsidRPr="00B20D90" w:rsidRDefault="00B20D90" w:rsidP="00B20D90">
      <w:pPr>
        <w:numPr>
          <w:ilvl w:val="0"/>
          <w:numId w:val="28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Multi-tenant web application with API-driven mobile integration</w:t>
      </w:r>
    </w:p>
    <w:p w14:paraId="443FA15A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2. Core Components</w:t>
      </w:r>
    </w:p>
    <w:p w14:paraId="581DC23A" w14:textId="77777777" w:rsidR="00B20D90" w:rsidRPr="00B20D90" w:rsidRDefault="00B20D90" w:rsidP="00B20D90">
      <w:pPr>
        <w:numPr>
          <w:ilvl w:val="0"/>
          <w:numId w:val="2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Web Application Layer</w:t>
      </w:r>
    </w:p>
    <w:p w14:paraId="08B0FE52" w14:textId="77777777" w:rsidR="00B20D90" w:rsidRPr="00B20D90" w:rsidRDefault="00B20D90" w:rsidP="00B20D90">
      <w:pPr>
        <w:numPr>
          <w:ilvl w:val="0"/>
          <w:numId w:val="2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Mobile Application Layer</w:t>
      </w:r>
    </w:p>
    <w:p w14:paraId="09193BB3" w14:textId="77777777" w:rsidR="00B20D90" w:rsidRPr="00B20D90" w:rsidRDefault="00B20D90" w:rsidP="00B20D90">
      <w:pPr>
        <w:numPr>
          <w:ilvl w:val="0"/>
          <w:numId w:val="2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API Gateway</w:t>
      </w:r>
    </w:p>
    <w:p w14:paraId="28140670" w14:textId="77777777" w:rsidR="00B20D90" w:rsidRPr="00B20D90" w:rsidRDefault="00B20D90" w:rsidP="00B20D90">
      <w:pPr>
        <w:numPr>
          <w:ilvl w:val="0"/>
          <w:numId w:val="2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Authentication and Authorization Layer</w:t>
      </w:r>
    </w:p>
    <w:p w14:paraId="2347CA4F" w14:textId="77777777" w:rsidR="00B20D90" w:rsidRPr="00B20D90" w:rsidRDefault="00B20D90" w:rsidP="00B20D90">
      <w:pPr>
        <w:numPr>
          <w:ilvl w:val="0"/>
          <w:numId w:val="2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Database Layer with tenant isolation</w:t>
      </w:r>
    </w:p>
    <w:p w14:paraId="14290774" w14:textId="77777777" w:rsidR="00B20D90" w:rsidRPr="00B20D90" w:rsidRDefault="00B20D90" w:rsidP="00B20D90">
      <w:pPr>
        <w:numPr>
          <w:ilvl w:val="0"/>
          <w:numId w:val="29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Analytics and Logging Layer</w:t>
      </w:r>
    </w:p>
    <w:p w14:paraId="050F9CF3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3. Data Flow</w:t>
      </w:r>
    </w:p>
    <w:p w14:paraId="4304C568" w14:textId="77777777" w:rsidR="00B20D90" w:rsidRPr="00B20D90" w:rsidRDefault="00B20D90" w:rsidP="00B20D90">
      <w:pPr>
        <w:numPr>
          <w:ilvl w:val="0"/>
          <w:numId w:val="3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User accesses web or mobile interface</w:t>
      </w:r>
    </w:p>
    <w:p w14:paraId="29160A4A" w14:textId="77777777" w:rsidR="00B20D90" w:rsidRPr="00B20D90" w:rsidRDefault="00B20D90" w:rsidP="00B20D90">
      <w:pPr>
        <w:numPr>
          <w:ilvl w:val="0"/>
          <w:numId w:val="3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Requests routed through secure API layer</w:t>
      </w:r>
    </w:p>
    <w:p w14:paraId="4D9574C0" w14:textId="77777777" w:rsidR="00B20D90" w:rsidRPr="00B20D90" w:rsidRDefault="00B20D90" w:rsidP="00B20D90">
      <w:pPr>
        <w:numPr>
          <w:ilvl w:val="0"/>
          <w:numId w:val="3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Tenant context applied</w:t>
      </w:r>
    </w:p>
    <w:p w14:paraId="79ACC89B" w14:textId="77777777" w:rsidR="00B20D90" w:rsidRPr="00B20D90" w:rsidRDefault="00B20D90" w:rsidP="00B20D90">
      <w:pPr>
        <w:numPr>
          <w:ilvl w:val="0"/>
          <w:numId w:val="3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Business logic executed</w:t>
      </w:r>
    </w:p>
    <w:p w14:paraId="7498E0DC" w14:textId="77777777" w:rsidR="00B20D90" w:rsidRPr="00B20D90" w:rsidRDefault="00B20D90" w:rsidP="00B20D90">
      <w:pPr>
        <w:numPr>
          <w:ilvl w:val="0"/>
          <w:numId w:val="30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Data stored and retrieved securely</w:t>
      </w:r>
    </w:p>
    <w:p w14:paraId="27F7502F" w14:textId="77777777" w:rsidR="00B20D90" w:rsidRPr="00B20D90" w:rsidRDefault="00B20D90" w:rsidP="00B20D90">
      <w:pPr>
        <w:rPr>
          <w:rFonts w:ascii="Gill Sans MT" w:hAnsi="Gill Sans MT"/>
        </w:rPr>
      </w:pPr>
      <w:r w:rsidRPr="00B20D90">
        <w:rPr>
          <w:rFonts w:ascii="Gill Sans MT" w:hAnsi="Gill Sans MT"/>
        </w:rPr>
        <w:t>4. Security Controls</w:t>
      </w:r>
    </w:p>
    <w:p w14:paraId="55CBE314" w14:textId="77777777" w:rsidR="00B20D90" w:rsidRPr="00B20D90" w:rsidRDefault="00B20D90" w:rsidP="00B20D90">
      <w:pPr>
        <w:numPr>
          <w:ilvl w:val="0"/>
          <w:numId w:val="3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HTTPS enforced</w:t>
      </w:r>
    </w:p>
    <w:p w14:paraId="09D36576" w14:textId="77777777" w:rsidR="00B20D90" w:rsidRPr="00B20D90" w:rsidRDefault="00B20D90" w:rsidP="00B20D90">
      <w:pPr>
        <w:numPr>
          <w:ilvl w:val="0"/>
          <w:numId w:val="3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Token-based authentication</w:t>
      </w:r>
    </w:p>
    <w:p w14:paraId="0DE828A0" w14:textId="77777777" w:rsidR="00B20D90" w:rsidRPr="00B20D90" w:rsidRDefault="00B20D90" w:rsidP="00B20D90">
      <w:pPr>
        <w:numPr>
          <w:ilvl w:val="0"/>
          <w:numId w:val="3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Role-based access enforcement</w:t>
      </w:r>
    </w:p>
    <w:p w14:paraId="1E6B43EA" w14:textId="77777777" w:rsidR="00B20D90" w:rsidRPr="00B20D90" w:rsidRDefault="00B20D90" w:rsidP="00B20D90">
      <w:pPr>
        <w:numPr>
          <w:ilvl w:val="0"/>
          <w:numId w:val="31"/>
        </w:numPr>
        <w:rPr>
          <w:rFonts w:ascii="Gill Sans MT" w:hAnsi="Gill Sans MT"/>
        </w:rPr>
      </w:pPr>
      <w:r w:rsidRPr="00B20D90">
        <w:rPr>
          <w:rFonts w:ascii="Gill Sans MT" w:hAnsi="Gill Sans MT"/>
        </w:rPr>
        <w:t>Audit logging</w:t>
      </w:r>
    </w:p>
    <w:p w14:paraId="14192DEB" w14:textId="77777777" w:rsidR="00B20D90" w:rsidRPr="00B20D90" w:rsidRDefault="00B20D90">
      <w:pPr>
        <w:rPr>
          <w:rFonts w:ascii="Gill Sans MT" w:hAnsi="Gill Sans MT"/>
        </w:rPr>
      </w:pPr>
    </w:p>
    <w:sectPr w:rsidR="00B20D90" w:rsidRPr="00B20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B5850"/>
    <w:multiLevelType w:val="multilevel"/>
    <w:tmpl w:val="581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73FBB"/>
    <w:multiLevelType w:val="multilevel"/>
    <w:tmpl w:val="5DE2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4D1D"/>
    <w:multiLevelType w:val="multilevel"/>
    <w:tmpl w:val="17A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55E3"/>
    <w:multiLevelType w:val="multilevel"/>
    <w:tmpl w:val="63960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6763C"/>
    <w:multiLevelType w:val="multilevel"/>
    <w:tmpl w:val="4B60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D2B0A"/>
    <w:multiLevelType w:val="multilevel"/>
    <w:tmpl w:val="CC1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12196"/>
    <w:multiLevelType w:val="multilevel"/>
    <w:tmpl w:val="5BAEB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E1D12"/>
    <w:multiLevelType w:val="multilevel"/>
    <w:tmpl w:val="C0A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052B1"/>
    <w:multiLevelType w:val="multilevel"/>
    <w:tmpl w:val="526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06DF3"/>
    <w:multiLevelType w:val="multilevel"/>
    <w:tmpl w:val="88EA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823BA"/>
    <w:multiLevelType w:val="multilevel"/>
    <w:tmpl w:val="AFE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25E7A"/>
    <w:multiLevelType w:val="multilevel"/>
    <w:tmpl w:val="68CE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C6775"/>
    <w:multiLevelType w:val="multilevel"/>
    <w:tmpl w:val="7964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438BE"/>
    <w:multiLevelType w:val="multilevel"/>
    <w:tmpl w:val="2726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B346C"/>
    <w:multiLevelType w:val="multilevel"/>
    <w:tmpl w:val="8264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6C0D4D"/>
    <w:multiLevelType w:val="multilevel"/>
    <w:tmpl w:val="FB7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02B90"/>
    <w:multiLevelType w:val="multilevel"/>
    <w:tmpl w:val="FC24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D0C6B"/>
    <w:multiLevelType w:val="multilevel"/>
    <w:tmpl w:val="52A0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532D1"/>
    <w:multiLevelType w:val="multilevel"/>
    <w:tmpl w:val="5AE8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476B4"/>
    <w:multiLevelType w:val="multilevel"/>
    <w:tmpl w:val="504C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C7912"/>
    <w:multiLevelType w:val="multilevel"/>
    <w:tmpl w:val="FC64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D5839"/>
    <w:multiLevelType w:val="multilevel"/>
    <w:tmpl w:val="B3CA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37488"/>
    <w:multiLevelType w:val="multilevel"/>
    <w:tmpl w:val="B770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A36DB"/>
    <w:multiLevelType w:val="multilevel"/>
    <w:tmpl w:val="6F102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D8199D"/>
    <w:multiLevelType w:val="multilevel"/>
    <w:tmpl w:val="AF5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9490B"/>
    <w:multiLevelType w:val="multilevel"/>
    <w:tmpl w:val="B7FC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C2FC8"/>
    <w:multiLevelType w:val="multilevel"/>
    <w:tmpl w:val="ABF8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1D0C5C"/>
    <w:multiLevelType w:val="multilevel"/>
    <w:tmpl w:val="AEE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BD7308"/>
    <w:multiLevelType w:val="multilevel"/>
    <w:tmpl w:val="82A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C08AE"/>
    <w:multiLevelType w:val="multilevel"/>
    <w:tmpl w:val="631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40D34"/>
    <w:multiLevelType w:val="multilevel"/>
    <w:tmpl w:val="7EE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039658">
    <w:abstractNumId w:val="24"/>
  </w:num>
  <w:num w:numId="2" w16cid:durableId="750464870">
    <w:abstractNumId w:val="16"/>
  </w:num>
  <w:num w:numId="3" w16cid:durableId="417286237">
    <w:abstractNumId w:val="5"/>
  </w:num>
  <w:num w:numId="4" w16cid:durableId="100956102">
    <w:abstractNumId w:val="27"/>
  </w:num>
  <w:num w:numId="5" w16cid:durableId="852838737">
    <w:abstractNumId w:val="19"/>
  </w:num>
  <w:num w:numId="6" w16cid:durableId="1073743482">
    <w:abstractNumId w:val="29"/>
  </w:num>
  <w:num w:numId="7" w16cid:durableId="825322200">
    <w:abstractNumId w:val="11"/>
  </w:num>
  <w:num w:numId="8" w16cid:durableId="1998026103">
    <w:abstractNumId w:val="14"/>
  </w:num>
  <w:num w:numId="9" w16cid:durableId="849102519">
    <w:abstractNumId w:val="10"/>
  </w:num>
  <w:num w:numId="10" w16cid:durableId="1844080393">
    <w:abstractNumId w:val="15"/>
  </w:num>
  <w:num w:numId="11" w16cid:durableId="1800688008">
    <w:abstractNumId w:val="3"/>
  </w:num>
  <w:num w:numId="12" w16cid:durableId="1926769561">
    <w:abstractNumId w:val="9"/>
  </w:num>
  <w:num w:numId="13" w16cid:durableId="641348148">
    <w:abstractNumId w:val="21"/>
  </w:num>
  <w:num w:numId="14" w16cid:durableId="956764968">
    <w:abstractNumId w:val="17"/>
  </w:num>
  <w:num w:numId="15" w16cid:durableId="20712157">
    <w:abstractNumId w:val="12"/>
  </w:num>
  <w:num w:numId="16" w16cid:durableId="1630696994">
    <w:abstractNumId w:val="28"/>
  </w:num>
  <w:num w:numId="17" w16cid:durableId="1508866730">
    <w:abstractNumId w:val="18"/>
  </w:num>
  <w:num w:numId="18" w16cid:durableId="360671751">
    <w:abstractNumId w:val="1"/>
  </w:num>
  <w:num w:numId="19" w16cid:durableId="1443527358">
    <w:abstractNumId w:val="25"/>
  </w:num>
  <w:num w:numId="20" w16cid:durableId="447239170">
    <w:abstractNumId w:val="13"/>
  </w:num>
  <w:num w:numId="21" w16cid:durableId="1265839733">
    <w:abstractNumId w:val="4"/>
  </w:num>
  <w:num w:numId="22" w16cid:durableId="56830778">
    <w:abstractNumId w:val="30"/>
  </w:num>
  <w:num w:numId="23" w16cid:durableId="373849136">
    <w:abstractNumId w:val="2"/>
  </w:num>
  <w:num w:numId="24" w16cid:durableId="458108437">
    <w:abstractNumId w:val="0"/>
  </w:num>
  <w:num w:numId="25" w16cid:durableId="1774938498">
    <w:abstractNumId w:val="6"/>
  </w:num>
  <w:num w:numId="26" w16cid:durableId="1250508277">
    <w:abstractNumId w:val="20"/>
  </w:num>
  <w:num w:numId="27" w16cid:durableId="714934961">
    <w:abstractNumId w:val="7"/>
  </w:num>
  <w:num w:numId="28" w16cid:durableId="1454447980">
    <w:abstractNumId w:val="22"/>
  </w:num>
  <w:num w:numId="29" w16cid:durableId="823819171">
    <w:abstractNumId w:val="26"/>
  </w:num>
  <w:num w:numId="30" w16cid:durableId="389114217">
    <w:abstractNumId w:val="23"/>
  </w:num>
  <w:num w:numId="31" w16cid:durableId="1746188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D90"/>
    <w:rsid w:val="001D016D"/>
    <w:rsid w:val="002D7D15"/>
    <w:rsid w:val="005C30C6"/>
    <w:rsid w:val="0065215C"/>
    <w:rsid w:val="00A46B96"/>
    <w:rsid w:val="00B20D90"/>
    <w:rsid w:val="00BC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73C5"/>
  <w15:chartTrackingRefBased/>
  <w15:docId w15:val="{A743113D-E2B2-F045-AA8A-6D43BB55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D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6B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83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68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3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1163</Words>
  <Characters>6635</Characters>
  <Application>Microsoft Office Word</Application>
  <DocSecurity>0</DocSecurity>
  <Lines>55</Lines>
  <Paragraphs>15</Paragraphs>
  <ScaleCrop>false</ScaleCrop>
  <Company/>
  <LinksUpToDate>false</LinksUpToDate>
  <CharactersWithSpaces>7783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 Service</dc:creator>
  <cp:keywords/>
  <dc:description/>
  <cp:lastModifiedBy>Information  Service</cp:lastModifiedBy>
  <cp:revision>6</cp:revision>
  <dcterms:created xsi:type="dcterms:W3CDTF">2025-12-14T16:26:00Z</dcterms:created>
  <dcterms:modified xsi:type="dcterms:W3CDTF">2025-12-14T16:31:00Z</dcterms:modified>
</cp:coreProperties>
</file>