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C81" w:rsidRPr="00CF5C81" w:rsidRDefault="00CF5C81" w:rsidP="00CF5C81">
      <w:pPr>
        <w:numPr>
          <w:ilvl w:val="0"/>
          <w:numId w:val="1"/>
        </w:numPr>
        <w:shd w:val="clear" w:color="auto" w:fill="FBF2D4"/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F5C81">
        <w:rPr>
          <w:rFonts w:ascii="inherit" w:eastAsia="Times New Roman" w:hAnsi="inherit" w:cs="Arial"/>
          <w:color w:val="242729"/>
          <w:sz w:val="23"/>
          <w:szCs w:val="23"/>
        </w:rPr>
        <w:t>CC</w:t>
      </w:r>
      <w:bookmarkStart w:id="0" w:name="_GoBack"/>
      <w:bookmarkEnd w:id="0"/>
      <w:r w:rsidRPr="00CF5C81">
        <w:rPr>
          <w:rFonts w:ascii="inherit" w:eastAsia="Times New Roman" w:hAnsi="inherit" w:cs="Arial"/>
          <w:color w:val="242729"/>
          <w:sz w:val="23"/>
          <w:szCs w:val="23"/>
        </w:rPr>
        <w:t xml:space="preserve"> Coordinating conjunction </w:t>
      </w:r>
    </w:p>
    <w:p w:rsidR="00CF5C81" w:rsidRPr="00CF5C81" w:rsidRDefault="00CF5C81" w:rsidP="00CF5C81">
      <w:pPr>
        <w:numPr>
          <w:ilvl w:val="0"/>
          <w:numId w:val="1"/>
        </w:numPr>
        <w:shd w:val="clear" w:color="auto" w:fill="FBF2D4"/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F5C81">
        <w:rPr>
          <w:rFonts w:ascii="inherit" w:eastAsia="Times New Roman" w:hAnsi="inherit" w:cs="Arial"/>
          <w:color w:val="242729"/>
          <w:sz w:val="23"/>
          <w:szCs w:val="23"/>
        </w:rPr>
        <w:t>CD Cardinal number </w:t>
      </w:r>
    </w:p>
    <w:p w:rsidR="00CF5C81" w:rsidRPr="00CF5C81" w:rsidRDefault="00CF5C81" w:rsidP="00CF5C81">
      <w:pPr>
        <w:numPr>
          <w:ilvl w:val="0"/>
          <w:numId w:val="1"/>
        </w:numPr>
        <w:shd w:val="clear" w:color="auto" w:fill="FBF2D4"/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F5C81">
        <w:rPr>
          <w:rFonts w:ascii="inherit" w:eastAsia="Times New Roman" w:hAnsi="inherit" w:cs="Arial"/>
          <w:color w:val="242729"/>
          <w:sz w:val="23"/>
          <w:szCs w:val="23"/>
        </w:rPr>
        <w:t>DT Determiner </w:t>
      </w:r>
    </w:p>
    <w:p w:rsidR="00CF5C81" w:rsidRPr="00CF5C81" w:rsidRDefault="00CF5C81" w:rsidP="00CF5C81">
      <w:pPr>
        <w:numPr>
          <w:ilvl w:val="0"/>
          <w:numId w:val="1"/>
        </w:numPr>
        <w:shd w:val="clear" w:color="auto" w:fill="FBF2D4"/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F5C81">
        <w:rPr>
          <w:rFonts w:ascii="inherit" w:eastAsia="Times New Roman" w:hAnsi="inherit" w:cs="Arial"/>
          <w:color w:val="242729"/>
          <w:sz w:val="23"/>
          <w:szCs w:val="23"/>
        </w:rPr>
        <w:t>EX Existential there </w:t>
      </w:r>
    </w:p>
    <w:p w:rsidR="00CF5C81" w:rsidRPr="00CF5C81" w:rsidRDefault="00CF5C81" w:rsidP="00CF5C81">
      <w:pPr>
        <w:numPr>
          <w:ilvl w:val="0"/>
          <w:numId w:val="1"/>
        </w:numPr>
        <w:shd w:val="clear" w:color="auto" w:fill="FBF2D4"/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F5C81">
        <w:rPr>
          <w:rFonts w:ascii="inherit" w:eastAsia="Times New Roman" w:hAnsi="inherit" w:cs="Arial"/>
          <w:color w:val="242729"/>
          <w:sz w:val="23"/>
          <w:szCs w:val="23"/>
        </w:rPr>
        <w:t>FW Foreign word </w:t>
      </w:r>
    </w:p>
    <w:p w:rsidR="00CF5C81" w:rsidRPr="00CF5C81" w:rsidRDefault="00CF5C81" w:rsidP="00CF5C81">
      <w:pPr>
        <w:numPr>
          <w:ilvl w:val="0"/>
          <w:numId w:val="1"/>
        </w:numPr>
        <w:shd w:val="clear" w:color="auto" w:fill="FBF2D4"/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F5C81">
        <w:rPr>
          <w:rFonts w:ascii="inherit" w:eastAsia="Times New Roman" w:hAnsi="inherit" w:cs="Arial"/>
          <w:color w:val="242729"/>
          <w:sz w:val="23"/>
          <w:szCs w:val="23"/>
        </w:rPr>
        <w:t>IN Preposition or subordinating conjunction </w:t>
      </w:r>
    </w:p>
    <w:p w:rsidR="00CF5C81" w:rsidRPr="00CF5C81" w:rsidRDefault="00CF5C81" w:rsidP="00CF5C81">
      <w:pPr>
        <w:numPr>
          <w:ilvl w:val="0"/>
          <w:numId w:val="1"/>
        </w:numPr>
        <w:shd w:val="clear" w:color="auto" w:fill="FBF2D4"/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F5C81">
        <w:rPr>
          <w:rFonts w:ascii="inherit" w:eastAsia="Times New Roman" w:hAnsi="inherit" w:cs="Arial"/>
          <w:color w:val="242729"/>
          <w:sz w:val="23"/>
          <w:szCs w:val="23"/>
        </w:rPr>
        <w:t>JJ Adjective </w:t>
      </w:r>
    </w:p>
    <w:p w:rsidR="00CF5C81" w:rsidRPr="00CF5C81" w:rsidRDefault="00CF5C81" w:rsidP="00CF5C81">
      <w:pPr>
        <w:numPr>
          <w:ilvl w:val="0"/>
          <w:numId w:val="1"/>
        </w:numPr>
        <w:shd w:val="clear" w:color="auto" w:fill="FBF2D4"/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F5C81">
        <w:rPr>
          <w:rFonts w:ascii="inherit" w:eastAsia="Times New Roman" w:hAnsi="inherit" w:cs="Arial"/>
          <w:color w:val="242729"/>
          <w:sz w:val="23"/>
          <w:szCs w:val="23"/>
        </w:rPr>
        <w:t>JJR Adjective, comparative </w:t>
      </w:r>
    </w:p>
    <w:p w:rsidR="00CF5C81" w:rsidRPr="00CF5C81" w:rsidRDefault="00CF5C81" w:rsidP="00CF5C81">
      <w:pPr>
        <w:numPr>
          <w:ilvl w:val="0"/>
          <w:numId w:val="1"/>
        </w:numPr>
        <w:shd w:val="clear" w:color="auto" w:fill="FBF2D4"/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F5C81">
        <w:rPr>
          <w:rFonts w:ascii="inherit" w:eastAsia="Times New Roman" w:hAnsi="inherit" w:cs="Arial"/>
          <w:color w:val="242729"/>
          <w:sz w:val="23"/>
          <w:szCs w:val="23"/>
        </w:rPr>
        <w:t>JJS Adjective, superlative </w:t>
      </w:r>
    </w:p>
    <w:p w:rsidR="00CF5C81" w:rsidRPr="00CF5C81" w:rsidRDefault="00CF5C81" w:rsidP="00CF5C81">
      <w:pPr>
        <w:numPr>
          <w:ilvl w:val="0"/>
          <w:numId w:val="1"/>
        </w:numPr>
        <w:shd w:val="clear" w:color="auto" w:fill="FBF2D4"/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F5C81">
        <w:rPr>
          <w:rFonts w:ascii="inherit" w:eastAsia="Times New Roman" w:hAnsi="inherit" w:cs="Arial"/>
          <w:color w:val="242729"/>
          <w:sz w:val="23"/>
          <w:szCs w:val="23"/>
        </w:rPr>
        <w:t>LS List item marker </w:t>
      </w:r>
    </w:p>
    <w:p w:rsidR="00CF5C81" w:rsidRPr="00CF5C81" w:rsidRDefault="00CF5C81" w:rsidP="00CF5C81">
      <w:pPr>
        <w:numPr>
          <w:ilvl w:val="0"/>
          <w:numId w:val="1"/>
        </w:numPr>
        <w:shd w:val="clear" w:color="auto" w:fill="FBF2D4"/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F5C81">
        <w:rPr>
          <w:rFonts w:ascii="inherit" w:eastAsia="Times New Roman" w:hAnsi="inherit" w:cs="Arial"/>
          <w:color w:val="242729"/>
          <w:sz w:val="23"/>
          <w:szCs w:val="23"/>
        </w:rPr>
        <w:t>MD Modal </w:t>
      </w:r>
    </w:p>
    <w:p w:rsidR="00CF5C81" w:rsidRPr="00CF5C81" w:rsidRDefault="00CF5C81" w:rsidP="00CF5C81">
      <w:pPr>
        <w:numPr>
          <w:ilvl w:val="0"/>
          <w:numId w:val="1"/>
        </w:numPr>
        <w:shd w:val="clear" w:color="auto" w:fill="FBF2D4"/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F5C81">
        <w:rPr>
          <w:rFonts w:ascii="inherit" w:eastAsia="Times New Roman" w:hAnsi="inherit" w:cs="Arial"/>
          <w:color w:val="242729"/>
          <w:sz w:val="23"/>
          <w:szCs w:val="23"/>
        </w:rPr>
        <w:t>NN Noun, singular or mass </w:t>
      </w:r>
    </w:p>
    <w:p w:rsidR="00CF5C81" w:rsidRPr="00CF5C81" w:rsidRDefault="00CF5C81" w:rsidP="00CF5C81">
      <w:pPr>
        <w:numPr>
          <w:ilvl w:val="0"/>
          <w:numId w:val="1"/>
        </w:numPr>
        <w:shd w:val="clear" w:color="auto" w:fill="FBF2D4"/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F5C81">
        <w:rPr>
          <w:rFonts w:ascii="inherit" w:eastAsia="Times New Roman" w:hAnsi="inherit" w:cs="Arial"/>
          <w:color w:val="242729"/>
          <w:sz w:val="23"/>
          <w:szCs w:val="23"/>
        </w:rPr>
        <w:t>NNS Noun, plural </w:t>
      </w:r>
    </w:p>
    <w:p w:rsidR="00CF5C81" w:rsidRPr="00CF5C81" w:rsidRDefault="00CF5C81" w:rsidP="00CF5C81">
      <w:pPr>
        <w:numPr>
          <w:ilvl w:val="0"/>
          <w:numId w:val="1"/>
        </w:numPr>
        <w:shd w:val="clear" w:color="auto" w:fill="FBF2D4"/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F5C81">
        <w:rPr>
          <w:rFonts w:ascii="inherit" w:eastAsia="Times New Roman" w:hAnsi="inherit" w:cs="Arial"/>
          <w:color w:val="242729"/>
          <w:sz w:val="23"/>
          <w:szCs w:val="23"/>
        </w:rPr>
        <w:t>NNP Proper noun, singular </w:t>
      </w:r>
    </w:p>
    <w:p w:rsidR="00CF5C81" w:rsidRPr="00CF5C81" w:rsidRDefault="00CF5C81" w:rsidP="00CF5C81">
      <w:pPr>
        <w:numPr>
          <w:ilvl w:val="0"/>
          <w:numId w:val="1"/>
        </w:numPr>
        <w:shd w:val="clear" w:color="auto" w:fill="FBF2D4"/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F5C81">
        <w:rPr>
          <w:rFonts w:ascii="inherit" w:eastAsia="Times New Roman" w:hAnsi="inherit" w:cs="Arial"/>
          <w:color w:val="242729"/>
          <w:sz w:val="23"/>
          <w:szCs w:val="23"/>
        </w:rPr>
        <w:t>NNPS Proper noun, plural </w:t>
      </w:r>
    </w:p>
    <w:p w:rsidR="00CF5C81" w:rsidRPr="00CF5C81" w:rsidRDefault="00CF5C81" w:rsidP="00CF5C81">
      <w:pPr>
        <w:numPr>
          <w:ilvl w:val="0"/>
          <w:numId w:val="1"/>
        </w:numPr>
        <w:shd w:val="clear" w:color="auto" w:fill="FBF2D4"/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F5C81">
        <w:rPr>
          <w:rFonts w:ascii="inherit" w:eastAsia="Times New Roman" w:hAnsi="inherit" w:cs="Arial"/>
          <w:color w:val="242729"/>
          <w:sz w:val="23"/>
          <w:szCs w:val="23"/>
        </w:rPr>
        <w:t>PDT Predeterminer </w:t>
      </w:r>
    </w:p>
    <w:p w:rsidR="00CF5C81" w:rsidRPr="00CF5C81" w:rsidRDefault="00CF5C81" w:rsidP="00CF5C81">
      <w:pPr>
        <w:numPr>
          <w:ilvl w:val="0"/>
          <w:numId w:val="1"/>
        </w:numPr>
        <w:shd w:val="clear" w:color="auto" w:fill="FBF2D4"/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F5C81">
        <w:rPr>
          <w:rFonts w:ascii="inherit" w:eastAsia="Times New Roman" w:hAnsi="inherit" w:cs="Arial"/>
          <w:color w:val="242729"/>
          <w:sz w:val="23"/>
          <w:szCs w:val="23"/>
        </w:rPr>
        <w:t>POS Possessive ending </w:t>
      </w:r>
    </w:p>
    <w:p w:rsidR="00CF5C81" w:rsidRPr="00CF5C81" w:rsidRDefault="00CF5C81" w:rsidP="00CF5C81">
      <w:pPr>
        <w:numPr>
          <w:ilvl w:val="0"/>
          <w:numId w:val="1"/>
        </w:numPr>
        <w:shd w:val="clear" w:color="auto" w:fill="FBF2D4"/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F5C81">
        <w:rPr>
          <w:rFonts w:ascii="inherit" w:eastAsia="Times New Roman" w:hAnsi="inherit" w:cs="Arial"/>
          <w:color w:val="242729"/>
          <w:sz w:val="23"/>
          <w:szCs w:val="23"/>
        </w:rPr>
        <w:t>PRP Personal pronoun </w:t>
      </w:r>
    </w:p>
    <w:p w:rsidR="00CF5C81" w:rsidRPr="00CF5C81" w:rsidRDefault="00CF5C81" w:rsidP="00CF5C81">
      <w:pPr>
        <w:numPr>
          <w:ilvl w:val="0"/>
          <w:numId w:val="1"/>
        </w:numPr>
        <w:shd w:val="clear" w:color="auto" w:fill="FBF2D4"/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F5C81">
        <w:rPr>
          <w:rFonts w:ascii="inherit" w:eastAsia="Times New Roman" w:hAnsi="inherit" w:cs="Arial"/>
          <w:color w:val="242729"/>
          <w:sz w:val="23"/>
          <w:szCs w:val="23"/>
        </w:rPr>
        <w:t>PRP$ Possessive pronoun </w:t>
      </w:r>
    </w:p>
    <w:p w:rsidR="00CF5C81" w:rsidRPr="00CF5C81" w:rsidRDefault="00CF5C81" w:rsidP="00CF5C81">
      <w:pPr>
        <w:numPr>
          <w:ilvl w:val="0"/>
          <w:numId w:val="1"/>
        </w:numPr>
        <w:shd w:val="clear" w:color="auto" w:fill="FBF2D4"/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F5C81">
        <w:rPr>
          <w:rFonts w:ascii="inherit" w:eastAsia="Times New Roman" w:hAnsi="inherit" w:cs="Arial"/>
          <w:color w:val="242729"/>
          <w:sz w:val="23"/>
          <w:szCs w:val="23"/>
        </w:rPr>
        <w:t>RB Adverb </w:t>
      </w:r>
    </w:p>
    <w:p w:rsidR="00CF5C81" w:rsidRPr="00CF5C81" w:rsidRDefault="00CF5C81" w:rsidP="00CF5C81">
      <w:pPr>
        <w:numPr>
          <w:ilvl w:val="0"/>
          <w:numId w:val="1"/>
        </w:numPr>
        <w:shd w:val="clear" w:color="auto" w:fill="FBF2D4"/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F5C81">
        <w:rPr>
          <w:rFonts w:ascii="inherit" w:eastAsia="Times New Roman" w:hAnsi="inherit" w:cs="Arial"/>
          <w:color w:val="242729"/>
          <w:sz w:val="23"/>
          <w:szCs w:val="23"/>
        </w:rPr>
        <w:t>RBR Adverb, comparative </w:t>
      </w:r>
    </w:p>
    <w:p w:rsidR="00CF5C81" w:rsidRPr="00CF5C81" w:rsidRDefault="00CF5C81" w:rsidP="00CF5C81">
      <w:pPr>
        <w:numPr>
          <w:ilvl w:val="0"/>
          <w:numId w:val="1"/>
        </w:numPr>
        <w:shd w:val="clear" w:color="auto" w:fill="FBF2D4"/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F5C81">
        <w:rPr>
          <w:rFonts w:ascii="inherit" w:eastAsia="Times New Roman" w:hAnsi="inherit" w:cs="Arial"/>
          <w:color w:val="242729"/>
          <w:sz w:val="23"/>
          <w:szCs w:val="23"/>
        </w:rPr>
        <w:t>RBS Adverb, superlative </w:t>
      </w:r>
    </w:p>
    <w:p w:rsidR="00CF5C81" w:rsidRPr="00CF5C81" w:rsidRDefault="00CF5C81" w:rsidP="00CF5C81">
      <w:pPr>
        <w:numPr>
          <w:ilvl w:val="0"/>
          <w:numId w:val="1"/>
        </w:numPr>
        <w:shd w:val="clear" w:color="auto" w:fill="FBF2D4"/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F5C81">
        <w:rPr>
          <w:rFonts w:ascii="inherit" w:eastAsia="Times New Roman" w:hAnsi="inherit" w:cs="Arial"/>
          <w:color w:val="242729"/>
          <w:sz w:val="23"/>
          <w:szCs w:val="23"/>
        </w:rPr>
        <w:t>RP Particle </w:t>
      </w:r>
    </w:p>
    <w:p w:rsidR="00CF5C81" w:rsidRPr="00CF5C81" w:rsidRDefault="00CF5C81" w:rsidP="00CF5C81">
      <w:pPr>
        <w:numPr>
          <w:ilvl w:val="0"/>
          <w:numId w:val="1"/>
        </w:numPr>
        <w:shd w:val="clear" w:color="auto" w:fill="FBF2D4"/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F5C81">
        <w:rPr>
          <w:rFonts w:ascii="inherit" w:eastAsia="Times New Roman" w:hAnsi="inherit" w:cs="Arial"/>
          <w:color w:val="242729"/>
          <w:sz w:val="23"/>
          <w:szCs w:val="23"/>
        </w:rPr>
        <w:t>SYM Symbol </w:t>
      </w:r>
    </w:p>
    <w:p w:rsidR="00CF5C81" w:rsidRPr="00CF5C81" w:rsidRDefault="00CF5C81" w:rsidP="00CF5C81">
      <w:pPr>
        <w:numPr>
          <w:ilvl w:val="0"/>
          <w:numId w:val="1"/>
        </w:numPr>
        <w:shd w:val="clear" w:color="auto" w:fill="FBF2D4"/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F5C81">
        <w:rPr>
          <w:rFonts w:ascii="inherit" w:eastAsia="Times New Roman" w:hAnsi="inherit" w:cs="Arial"/>
          <w:color w:val="242729"/>
          <w:sz w:val="23"/>
          <w:szCs w:val="23"/>
        </w:rPr>
        <w:t xml:space="preserve">TO </w:t>
      </w:r>
      <w:proofErr w:type="spellStart"/>
      <w:r w:rsidRPr="00CF5C81">
        <w:rPr>
          <w:rFonts w:ascii="inherit" w:eastAsia="Times New Roman" w:hAnsi="inherit" w:cs="Arial"/>
          <w:color w:val="242729"/>
          <w:sz w:val="23"/>
          <w:szCs w:val="23"/>
        </w:rPr>
        <w:t>to</w:t>
      </w:r>
      <w:proofErr w:type="spellEnd"/>
      <w:r w:rsidRPr="00CF5C81">
        <w:rPr>
          <w:rFonts w:ascii="inherit" w:eastAsia="Times New Roman" w:hAnsi="inherit" w:cs="Arial"/>
          <w:color w:val="242729"/>
          <w:sz w:val="23"/>
          <w:szCs w:val="23"/>
        </w:rPr>
        <w:t> </w:t>
      </w:r>
    </w:p>
    <w:p w:rsidR="00CF5C81" w:rsidRPr="00CF5C81" w:rsidRDefault="00CF5C81" w:rsidP="00CF5C81">
      <w:pPr>
        <w:numPr>
          <w:ilvl w:val="0"/>
          <w:numId w:val="1"/>
        </w:numPr>
        <w:shd w:val="clear" w:color="auto" w:fill="FBF2D4"/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F5C81">
        <w:rPr>
          <w:rFonts w:ascii="inherit" w:eastAsia="Times New Roman" w:hAnsi="inherit" w:cs="Arial"/>
          <w:color w:val="242729"/>
          <w:sz w:val="23"/>
          <w:szCs w:val="23"/>
        </w:rPr>
        <w:t>UH Interjection </w:t>
      </w:r>
    </w:p>
    <w:p w:rsidR="00CF5C81" w:rsidRPr="00CF5C81" w:rsidRDefault="00CF5C81" w:rsidP="00CF5C81">
      <w:pPr>
        <w:numPr>
          <w:ilvl w:val="0"/>
          <w:numId w:val="1"/>
        </w:numPr>
        <w:shd w:val="clear" w:color="auto" w:fill="FBF2D4"/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F5C81">
        <w:rPr>
          <w:rFonts w:ascii="inherit" w:eastAsia="Times New Roman" w:hAnsi="inherit" w:cs="Arial"/>
          <w:color w:val="242729"/>
          <w:sz w:val="23"/>
          <w:szCs w:val="23"/>
        </w:rPr>
        <w:t>VB Verb, base form </w:t>
      </w:r>
    </w:p>
    <w:p w:rsidR="00CF5C81" w:rsidRPr="00CF5C81" w:rsidRDefault="00CF5C81" w:rsidP="00CF5C81">
      <w:pPr>
        <w:numPr>
          <w:ilvl w:val="0"/>
          <w:numId w:val="1"/>
        </w:numPr>
        <w:shd w:val="clear" w:color="auto" w:fill="FBF2D4"/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F5C81">
        <w:rPr>
          <w:rFonts w:ascii="inherit" w:eastAsia="Times New Roman" w:hAnsi="inherit" w:cs="Arial"/>
          <w:color w:val="242729"/>
          <w:sz w:val="23"/>
          <w:szCs w:val="23"/>
        </w:rPr>
        <w:t>VBD Verb, past tense </w:t>
      </w:r>
    </w:p>
    <w:p w:rsidR="00CF5C81" w:rsidRPr="00CF5C81" w:rsidRDefault="00CF5C81" w:rsidP="00CF5C81">
      <w:pPr>
        <w:numPr>
          <w:ilvl w:val="0"/>
          <w:numId w:val="1"/>
        </w:numPr>
        <w:shd w:val="clear" w:color="auto" w:fill="FBF2D4"/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F5C81">
        <w:rPr>
          <w:rFonts w:ascii="inherit" w:eastAsia="Times New Roman" w:hAnsi="inherit" w:cs="Arial"/>
          <w:color w:val="242729"/>
          <w:sz w:val="23"/>
          <w:szCs w:val="23"/>
        </w:rPr>
        <w:t>VBG Verb, gerund or present participle </w:t>
      </w:r>
    </w:p>
    <w:p w:rsidR="00CF5C81" w:rsidRPr="00CF5C81" w:rsidRDefault="00CF5C81" w:rsidP="00CF5C81">
      <w:pPr>
        <w:numPr>
          <w:ilvl w:val="0"/>
          <w:numId w:val="1"/>
        </w:numPr>
        <w:shd w:val="clear" w:color="auto" w:fill="FBF2D4"/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F5C81">
        <w:rPr>
          <w:rFonts w:ascii="inherit" w:eastAsia="Times New Roman" w:hAnsi="inherit" w:cs="Arial"/>
          <w:color w:val="242729"/>
          <w:sz w:val="23"/>
          <w:szCs w:val="23"/>
        </w:rPr>
        <w:t>VBN Verb, past participle </w:t>
      </w:r>
    </w:p>
    <w:p w:rsidR="00CF5C81" w:rsidRPr="00CF5C81" w:rsidRDefault="00CF5C81" w:rsidP="00CF5C81">
      <w:pPr>
        <w:numPr>
          <w:ilvl w:val="0"/>
          <w:numId w:val="1"/>
        </w:numPr>
        <w:shd w:val="clear" w:color="auto" w:fill="FBF2D4"/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F5C81">
        <w:rPr>
          <w:rFonts w:ascii="inherit" w:eastAsia="Times New Roman" w:hAnsi="inherit" w:cs="Arial"/>
          <w:color w:val="242729"/>
          <w:sz w:val="23"/>
          <w:szCs w:val="23"/>
        </w:rPr>
        <w:t>VBP Verb, non</w:t>
      </w:r>
      <w:r w:rsidRPr="00CF5C81">
        <w:rPr>
          <w:rFonts w:ascii="inherit" w:eastAsia="Times New Roman" w:hAnsi="inherit" w:cs="Arial"/>
          <w:color w:val="242729"/>
          <w:sz w:val="23"/>
          <w:szCs w:val="23"/>
        </w:rPr>
        <w:softHyphen/>
        <w:t>3rd person singular present </w:t>
      </w:r>
    </w:p>
    <w:p w:rsidR="00CF5C81" w:rsidRPr="00CF5C81" w:rsidRDefault="00CF5C81" w:rsidP="00CF5C81">
      <w:pPr>
        <w:numPr>
          <w:ilvl w:val="0"/>
          <w:numId w:val="1"/>
        </w:numPr>
        <w:shd w:val="clear" w:color="auto" w:fill="FBF2D4"/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F5C81">
        <w:rPr>
          <w:rFonts w:ascii="inherit" w:eastAsia="Times New Roman" w:hAnsi="inherit" w:cs="Arial"/>
          <w:color w:val="242729"/>
          <w:sz w:val="23"/>
          <w:szCs w:val="23"/>
        </w:rPr>
        <w:t>VBZ Verb, 3rd person singular present </w:t>
      </w:r>
    </w:p>
    <w:p w:rsidR="00CF5C81" w:rsidRPr="00CF5C81" w:rsidRDefault="00CF5C81" w:rsidP="00CF5C81">
      <w:pPr>
        <w:numPr>
          <w:ilvl w:val="0"/>
          <w:numId w:val="1"/>
        </w:numPr>
        <w:shd w:val="clear" w:color="auto" w:fill="FBF2D4"/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F5C81">
        <w:rPr>
          <w:rFonts w:ascii="inherit" w:eastAsia="Times New Roman" w:hAnsi="inherit" w:cs="Arial"/>
          <w:color w:val="242729"/>
          <w:sz w:val="23"/>
          <w:szCs w:val="23"/>
        </w:rPr>
        <w:t xml:space="preserve">WDT </w:t>
      </w:r>
      <w:proofErr w:type="spellStart"/>
      <w:r w:rsidRPr="00CF5C81">
        <w:rPr>
          <w:rFonts w:ascii="inherit" w:eastAsia="Times New Roman" w:hAnsi="inherit" w:cs="Arial"/>
          <w:color w:val="242729"/>
          <w:sz w:val="23"/>
          <w:szCs w:val="23"/>
        </w:rPr>
        <w:t>Wh</w:t>
      </w:r>
      <w:r w:rsidRPr="00CF5C81">
        <w:rPr>
          <w:rFonts w:ascii="inherit" w:eastAsia="Times New Roman" w:hAnsi="inherit" w:cs="Arial"/>
          <w:color w:val="242729"/>
          <w:sz w:val="23"/>
          <w:szCs w:val="23"/>
        </w:rPr>
        <w:softHyphen/>
        <w:t>determiner</w:t>
      </w:r>
      <w:proofErr w:type="spellEnd"/>
      <w:r w:rsidRPr="00CF5C81">
        <w:rPr>
          <w:rFonts w:ascii="inherit" w:eastAsia="Times New Roman" w:hAnsi="inherit" w:cs="Arial"/>
          <w:color w:val="242729"/>
          <w:sz w:val="23"/>
          <w:szCs w:val="23"/>
        </w:rPr>
        <w:t> </w:t>
      </w:r>
    </w:p>
    <w:p w:rsidR="00CF5C81" w:rsidRPr="00CF5C81" w:rsidRDefault="00CF5C81" w:rsidP="00CF5C81">
      <w:pPr>
        <w:numPr>
          <w:ilvl w:val="0"/>
          <w:numId w:val="1"/>
        </w:numPr>
        <w:shd w:val="clear" w:color="auto" w:fill="FBF2D4"/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F5C81">
        <w:rPr>
          <w:rFonts w:ascii="inherit" w:eastAsia="Times New Roman" w:hAnsi="inherit" w:cs="Arial"/>
          <w:color w:val="242729"/>
          <w:sz w:val="23"/>
          <w:szCs w:val="23"/>
        </w:rPr>
        <w:lastRenderedPageBreak/>
        <w:t xml:space="preserve">WP </w:t>
      </w:r>
      <w:proofErr w:type="spellStart"/>
      <w:r w:rsidRPr="00CF5C81">
        <w:rPr>
          <w:rFonts w:ascii="inherit" w:eastAsia="Times New Roman" w:hAnsi="inherit" w:cs="Arial"/>
          <w:color w:val="242729"/>
          <w:sz w:val="23"/>
          <w:szCs w:val="23"/>
        </w:rPr>
        <w:t>Wh</w:t>
      </w:r>
      <w:r w:rsidRPr="00CF5C81">
        <w:rPr>
          <w:rFonts w:ascii="inherit" w:eastAsia="Times New Roman" w:hAnsi="inherit" w:cs="Arial"/>
          <w:color w:val="242729"/>
          <w:sz w:val="23"/>
          <w:szCs w:val="23"/>
        </w:rPr>
        <w:softHyphen/>
        <w:t>pronoun</w:t>
      </w:r>
      <w:proofErr w:type="spellEnd"/>
      <w:r w:rsidRPr="00CF5C81">
        <w:rPr>
          <w:rFonts w:ascii="inherit" w:eastAsia="Times New Roman" w:hAnsi="inherit" w:cs="Arial"/>
          <w:color w:val="242729"/>
          <w:sz w:val="23"/>
          <w:szCs w:val="23"/>
        </w:rPr>
        <w:t> </w:t>
      </w:r>
    </w:p>
    <w:p w:rsidR="00CF5C81" w:rsidRPr="00CF5C81" w:rsidRDefault="00CF5C81" w:rsidP="00CF5C81">
      <w:pPr>
        <w:numPr>
          <w:ilvl w:val="0"/>
          <w:numId w:val="1"/>
        </w:numPr>
        <w:shd w:val="clear" w:color="auto" w:fill="FBF2D4"/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F5C81">
        <w:rPr>
          <w:rFonts w:ascii="inherit" w:eastAsia="Times New Roman" w:hAnsi="inherit" w:cs="Arial"/>
          <w:color w:val="242729"/>
          <w:sz w:val="23"/>
          <w:szCs w:val="23"/>
        </w:rPr>
        <w:t xml:space="preserve">WP$ Possessive </w:t>
      </w:r>
      <w:proofErr w:type="spellStart"/>
      <w:r w:rsidRPr="00CF5C81">
        <w:rPr>
          <w:rFonts w:ascii="inherit" w:eastAsia="Times New Roman" w:hAnsi="inherit" w:cs="Arial"/>
          <w:color w:val="242729"/>
          <w:sz w:val="23"/>
          <w:szCs w:val="23"/>
        </w:rPr>
        <w:t>wh</w:t>
      </w:r>
      <w:r w:rsidRPr="00CF5C81">
        <w:rPr>
          <w:rFonts w:ascii="inherit" w:eastAsia="Times New Roman" w:hAnsi="inherit" w:cs="Arial"/>
          <w:color w:val="242729"/>
          <w:sz w:val="23"/>
          <w:szCs w:val="23"/>
        </w:rPr>
        <w:softHyphen/>
        <w:t>pronoun</w:t>
      </w:r>
      <w:proofErr w:type="spellEnd"/>
      <w:r w:rsidRPr="00CF5C81">
        <w:rPr>
          <w:rFonts w:ascii="inherit" w:eastAsia="Times New Roman" w:hAnsi="inherit" w:cs="Arial"/>
          <w:color w:val="242729"/>
          <w:sz w:val="23"/>
          <w:szCs w:val="23"/>
        </w:rPr>
        <w:t> </w:t>
      </w:r>
    </w:p>
    <w:p w:rsidR="00CF5C81" w:rsidRPr="00CF5C81" w:rsidRDefault="00CF5C81" w:rsidP="00CF5C81">
      <w:pPr>
        <w:numPr>
          <w:ilvl w:val="0"/>
          <w:numId w:val="1"/>
        </w:numPr>
        <w:shd w:val="clear" w:color="auto" w:fill="FBF2D4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F5C81">
        <w:rPr>
          <w:rFonts w:ascii="inherit" w:eastAsia="Times New Roman" w:hAnsi="inherit" w:cs="Arial"/>
          <w:color w:val="242729"/>
          <w:sz w:val="23"/>
          <w:szCs w:val="23"/>
        </w:rPr>
        <w:t xml:space="preserve">WRB </w:t>
      </w:r>
      <w:proofErr w:type="spellStart"/>
      <w:r w:rsidRPr="00CF5C81">
        <w:rPr>
          <w:rFonts w:ascii="inherit" w:eastAsia="Times New Roman" w:hAnsi="inherit" w:cs="Arial"/>
          <w:color w:val="242729"/>
          <w:sz w:val="23"/>
          <w:szCs w:val="23"/>
        </w:rPr>
        <w:t>Wh</w:t>
      </w:r>
      <w:r w:rsidRPr="00CF5C81">
        <w:rPr>
          <w:rFonts w:ascii="inherit" w:eastAsia="Times New Roman" w:hAnsi="inherit" w:cs="Arial"/>
          <w:color w:val="242729"/>
          <w:sz w:val="23"/>
          <w:szCs w:val="23"/>
        </w:rPr>
        <w:softHyphen/>
        <w:t>adverb</w:t>
      </w:r>
      <w:proofErr w:type="spellEnd"/>
    </w:p>
    <w:p w:rsidR="00AE04CD" w:rsidRDefault="00AE04CD"/>
    <w:sectPr w:rsidR="00AE04CD" w:rsidSect="008F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00C41"/>
    <w:multiLevelType w:val="multilevel"/>
    <w:tmpl w:val="B3488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81"/>
    <w:rsid w:val="008F6B0F"/>
    <w:rsid w:val="00AE04CD"/>
    <w:rsid w:val="00CF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852BB"/>
  <w14:defaultImageDpi w14:val="32767"/>
  <w15:chartTrackingRefBased/>
  <w15:docId w15:val="{6BD7577C-DEA4-4B46-A176-C1689F87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F5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2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Young</dc:creator>
  <cp:keywords/>
  <dc:description/>
  <cp:lastModifiedBy>Jeffrey Young</cp:lastModifiedBy>
  <cp:revision>1</cp:revision>
  <dcterms:created xsi:type="dcterms:W3CDTF">2020-01-15T19:40:00Z</dcterms:created>
  <dcterms:modified xsi:type="dcterms:W3CDTF">2020-01-15T19:40:00Z</dcterms:modified>
</cp:coreProperties>
</file>