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after="320" w:before="320"/>
      </w:pPr>
      <w:r>
        <w:rPr>
          <w:rFonts w:ascii="Noto Sans CJK SC" w:hAnsi="Noto Sans CJK SC" w:cs="Noto Sans CJK SC" w:eastAsia="Noto Sans CJK SC"/>
          <w:b/>
          <w:color w:val="315F63"/>
          <w:sz w:val="22"/>
        </w:rPr>
        <w:t>比赛第 4 项</w:t>
      </w:r>
    </w:p>
    <w:p>
      <w:pPr>
        <w:pStyle w:val="Title"/>
        <w:keepNext w:val="0"/>
      </w:pPr>
      <w:r>
        <w:rPr>
          <w:rFonts w:ascii="Noto Sans CJK SC" w:hAnsi="Noto Sans CJK SC" w:cs="Noto Sans CJK SC" w:eastAsia="Noto Sans CJK SC"/>
          <w:b w:val="0"/>
        </w:rPr>
        <w:t>功能展示与说明材料</w:t>
      </w:r>
    </w:p>
    <w:p>
      <w:pPr>
        <w:pStyle w:val="Subtitle"/>
        <w:keepNext w:val="0"/>
        <w:spacing w:after="320"/>
      </w:pPr>
      <w:r>
        <w:rPr>
          <w:rFonts w:ascii="Noto Sans CJK SC" w:hAnsi="Noto Sans CJK SC" w:cs="Noto Sans CJK SC" w:eastAsia="Noto Sans CJK SC"/>
          <w:b w:val="0"/>
        </w:rPr>
        <w:t>V1.0 正式发布版 · 内容修订底稿 R1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17"/>
        <w:gridCol w:w="8220"/>
      </w:tblGrid>
      <w:tr>
        <w:trPr>
          <w:cantSplit/>
        </w:trPr>
        <w:tc>
          <w:tcPr>
            <w:tcW w:type="dxa" w:w="1417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  <w:shd w:fill="EDF3F3"/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/>
                <w:color w:val="25393B"/>
                <w:sz w:val="20"/>
              </w:rPr>
              <w:t>产品状态</w:t>
            </w:r>
          </w:p>
        </w:tc>
        <w:tc>
          <w:tcPr>
            <w:tcW w:type="dxa" w:w="8220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20"/>
              </w:rPr>
              <w:t>V1.0正式发布版已完成（依据项目方在本次对话中的确认）。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  <w:shd w:fill="EDF3F3"/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/>
                <w:color w:val="25393B"/>
                <w:sz w:val="20"/>
              </w:rPr>
              <w:t>材料状态</w:t>
            </w:r>
          </w:p>
        </w:tc>
        <w:tc>
          <w:tcPr>
            <w:tcW w:type="dxa" w:w="8220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20"/>
              </w:rPr>
              <w:t>第一轮内容修订底稿；V1.0技术资料待补齐，不是已经完成证据核验的对外定稿。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  <w:shd w:fill="EDF3F3"/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/>
                <w:color w:val="25393B"/>
                <w:sz w:val="20"/>
              </w:rPr>
              <w:t>修订日期</w:t>
            </w:r>
          </w:p>
        </w:tc>
        <w:tc>
          <w:tcPr>
            <w:tcW w:type="dxa" w:w="8220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20"/>
              </w:rPr>
              <w:t>2026-09-15。此日期为文档修订日，不代指软件正式发布日期。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  <w:shd w:fill="EDF3F3"/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/>
                <w:color w:val="25393B"/>
                <w:sz w:val="20"/>
              </w:rPr>
              <w:t>修订基线</w:t>
            </w:r>
          </w:p>
        </w:tc>
        <w:tc>
          <w:tcPr>
            <w:tcW w:type="dxa" w:w="8220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20"/>
              </w:rPr>
              <w:t>本次上传《第4项-功能展示与说明材料.docx》；原材料盘点日为2026-09-15。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  <w:shd w:fill="EDF3F3"/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/>
                <w:color w:val="25393B"/>
                <w:sz w:val="20"/>
              </w:rPr>
              <w:t>版本待补</w:t>
            </w:r>
          </w:p>
        </w:tc>
        <w:tc>
          <w:tcPr>
            <w:tcW w:type="dxa" w:w="8220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20"/>
              </w:rPr>
              <w:t>V1.0精确版本标识、构建号或commit、正式发布日期与发布说明 [T01]。</w:t>
            </w:r>
          </w:p>
        </w:tc>
      </w:tr>
    </w:tbl>
    <w:p>
      <w:pPr>
        <w:spacing w:before="0" w:after="20" w:line="40" w:lineRule="exact"/>
      </w:pPr>
      <w:r>
        <w:rPr>
          <w:rFonts w:ascii="Noto Sans CJK SC" w:hAnsi="Noto Sans CJK SC" w:cs="Noto Sans CJK SC" w:eastAsia="Noto Sans CJK SC"/>
          <w:sz w:val="2"/>
        </w:rPr>
      </w:r>
    </w:p>
    <w:p>
      <w:pPr>
        <w:pStyle w:val="Heading2"/>
      </w:pPr>
      <w:r>
        <w:rPr>
          <w:rFonts w:ascii="Noto Sans CJK SC" w:hAnsi="Noto Sans CJK SC" w:cs="Noto Sans CJK SC" w:eastAsia="Noto Sans CJK SC"/>
          <w:b/>
          <w:color w:val="315F63"/>
          <w:sz w:val="25"/>
        </w:rPr>
        <w:t>材料用途</w:t>
      </w:r>
    </w:p>
    <w:p>
      <w:pPr>
        <w:keepNext w:val="0"/>
      </w:pPr>
      <w:r>
        <w:rPr>
          <w:rFonts w:ascii="Noto Sans CJK SC" w:hAnsi="Noto Sans CJK SC" w:cs="Noto Sans CJK SC" w:eastAsia="Noto Sans CJK SC"/>
          <w:b w:val="0"/>
        </w:rPr>
        <w:t>本材料用于说明具有代表性的应用案例、输入输出、关键运行日志、失败案例、适用边界，以及对准确性、稳定性、效率或其他效果主张的说明和依据。保留原有九章结构、14张截图编号、三类固定合成演示及十案公开计数。</w:t>
      </w:r>
    </w:p>
    <w:p>
      <w:pPr>
        <w:keepNext w:val="0"/>
        <w:spacing w:after="120" w:before="80"/>
        <w:shd w:fill="EDF3F3"/>
        <w:ind w:left="102" w:right="102"/>
      </w:pPr>
      <w:r>
        <w:rPr>
          <w:rFonts w:ascii="Noto Sans CJK SC" w:hAnsi="Noto Sans CJK SC" w:cs="Noto Sans CJK SC" w:eastAsia="Noto Sans CJK SC"/>
          <w:b w:val="0"/>
          <w:color w:val="647174"/>
          <w:sz w:val="18"/>
        </w:rPr>
        <w:t>阅读提示｜产品完成状态、规则包发布状态、运行配置、请求批准、实际发送和效果验证分别记录；不将“V1.0正式发布版已完成”解释为其余状态均已通过。</w:t>
      </w:r>
    </w:p>
    <w:p>
      <w:pPr>
        <w:pStyle w:val="Heading2"/>
      </w:pPr>
      <w:r>
        <w:rPr>
          <w:rFonts w:ascii="Noto Sans CJK SC" w:hAnsi="Noto Sans CJK SC" w:cs="Noto Sans CJK SC" w:eastAsia="Noto Sans CJK SC"/>
          <w:b/>
          <w:color w:val="315F63"/>
          <w:sz w:val="25"/>
        </w:rPr>
        <w:t>本轮依据与核验范围</w:t>
      </w:r>
    </w:p>
    <w:p>
      <w:pPr>
        <w:keepNext w:val="0"/>
      </w:pPr>
      <w:r>
        <w:rPr>
          <w:rFonts w:ascii="Noto Sans CJK SC" w:hAnsi="Noto Sans CJK SC" w:cs="Noto Sans CJK SC" w:eastAsia="Noto Sans CJK SC"/>
          <w:b w:val="0"/>
        </w:rPr>
        <w:t>本轮仅依据上传底稿及项目方关于V1.0完成的说明进行文字与版式修订，未运行产品、未检查仓库或部署环境、未独立核验技术附件。VALIDATION.md等文件仅为原材料引用路径，并未随本次上传提供。[T12]</w:t>
      </w:r>
    </w:p>
    <w:p>
      <w:pPr>
        <w:keepNext w:val="0"/>
      </w:pPr>
      <w:r>
        <w:rPr>
          <w:rFonts w:ascii="Noto Sans CJK SC" w:hAnsi="Noto Sans CJK SC" w:cs="Noto Sans CJK SC" w:eastAsia="Noto Sans CJK SC"/>
          <w:b w:val="0"/>
          <w:color w:val="647174"/>
          <w:sz w:val="19"/>
        </w:rPr>
        <w:t>文中“历史记录”表示原材料已有记载；“待补/待核对”表示V1.0对应材料尚未提供，不等于功能不存在、测试失败或产品未完成。R1是本次文档修订标识，不是软件补丁版本。</w:t>
      </w:r>
    </w:p>
    <w:p>
      <w:pPr>
        <w:pStyle w:val="Heading2"/>
      </w:pPr>
      <w:r>
        <w:rPr>
          <w:rFonts w:ascii="Noto Sans CJK SC" w:hAnsi="Noto Sans CJK SC" w:cs="Noto Sans CJK SC" w:eastAsia="Noto Sans CJK SC"/>
          <w:b/>
          <w:color w:val="315F63"/>
          <w:sz w:val="25"/>
        </w:rPr>
        <w:t>章节导航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17"/>
        <w:gridCol w:w="8220"/>
      </w:tblGrid>
      <w:tr>
        <w:trPr>
          <w:cantSplit/>
        </w:trPr>
        <w:tc>
          <w:tcPr>
            <w:tcW w:type="dxa" w:w="1417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  <w:shd w:fill="EDF3F3"/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/>
                <w:color w:val="25393B"/>
                <w:sz w:val="18"/>
              </w:rPr>
              <w:t>1—3</w:t>
            </w:r>
          </w:p>
        </w:tc>
        <w:tc>
          <w:tcPr>
            <w:tcW w:type="dxa" w:w="8220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8"/>
              </w:rPr>
              <w:t>封面口径与版本说明；截图目录与功能说明；代表性应用案例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  <w:shd w:fill="EDF3F3"/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/>
                <w:color w:val="25393B"/>
                <w:sz w:val="18"/>
              </w:rPr>
              <w:t>4—6</w:t>
            </w:r>
          </w:p>
        </w:tc>
        <w:tc>
          <w:tcPr>
            <w:tcW w:type="dxa" w:w="8220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8"/>
              </w:rPr>
              <w:t>输入/输出对照；失败与阻断；适用边界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  <w:shd w:fill="EDF3F3"/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/>
                <w:color w:val="25393B"/>
                <w:sz w:val="18"/>
              </w:rPr>
              <w:t>7—9</w:t>
            </w:r>
          </w:p>
        </w:tc>
        <w:tc>
          <w:tcPr>
            <w:tcW w:type="dxa" w:w="8220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8"/>
              </w:rPr>
              <w:t>效果主张与依据；关键运行日志；本包不包含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  <w:shd w:fill="EDF3F3"/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/>
                <w:color w:val="25393B"/>
                <w:sz w:val="18"/>
              </w:rPr>
              <w:t>附录A</w:t>
            </w:r>
          </w:p>
        </w:tc>
        <w:tc>
          <w:tcPr>
            <w:tcW w:type="dxa" w:w="8220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8"/>
              </w:rPr>
              <w:t>技术资料待补登记（内部协作页，定稿前处理）</w:t>
            </w:r>
          </w:p>
        </w:tc>
      </w:tr>
    </w:tbl>
    <w:p>
      <w:pPr>
        <w:spacing w:before="0" w:after="20" w:line="40" w:lineRule="exact"/>
      </w:pPr>
      <w:r>
        <w:rPr>
          <w:rFonts w:ascii="Noto Sans CJK SC" w:hAnsi="Noto Sans CJK SC" w:cs="Noto Sans CJK SC" w:eastAsia="Noto Sans CJK SC"/>
          <w:sz w:val="2"/>
        </w:rPr>
      </w:r>
    </w:p>
    <w:p>
      <w:pPr>
        <w:pStyle w:val="Heading1"/>
        <w:pageBreakBefore/>
      </w:pPr>
      <w:r>
        <w:rPr>
          <w:rFonts w:ascii="Noto Sans CJK SC" w:hAnsi="Noto Sans CJK SC" w:cs="Noto Sans CJK SC" w:eastAsia="Noto Sans CJK SC"/>
          <w:b/>
          <w:color w:val="315F63"/>
          <w:sz w:val="34"/>
        </w:rPr>
        <w:t>1. 封面口径与版本说明</w:t>
      </w:r>
    </w:p>
    <w:p>
      <w:pPr>
        <w:keepNext w:val="0"/>
      </w:pPr>
      <w:r>
        <w:rPr>
          <w:rFonts w:ascii="Noto Sans CJK SC" w:hAnsi="Noto Sans CJK SC" w:cs="Noto Sans CJK SC" w:eastAsia="Noto Sans CJK SC"/>
          <w:b w:val="0"/>
        </w:rPr>
        <w:t>本材料为比赛第4项的对外说明底稿，不是发送许可、十门 pass、法学 resisted 或正式发行说明，不替代规格三角（ARCHITECTURE.md / VALIDATION.md / PROVENANCE.md），也不代填配02。共识依据仍为原材料引用的 ../archive/CONSENSUS-2026-09-04.md 第十节第4项；该文件待补交核对。[T11、T12]</w:t>
      </w:r>
    </w:p>
    <w:p>
      <w:pPr>
        <w:pStyle w:val="Heading2"/>
      </w:pPr>
      <w:r>
        <w:rPr>
          <w:rFonts w:ascii="Noto Sans CJK SC" w:hAnsi="Noto Sans CJK SC" w:cs="Noto Sans CJK SC" w:eastAsia="Noto Sans CJK SC"/>
          <w:b/>
          <w:color w:val="315F63"/>
          <w:sz w:val="25"/>
        </w:rPr>
        <w:t>1.1 统一说明口径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7"/>
        <w:gridCol w:w="8050"/>
      </w:tblGrid>
      <w:tr>
        <w:trPr>
          <w:cantSplit/>
          <w:tblHeader/>
        </w:trPr>
        <w:tc>
          <w:tcPr>
            <w:tcW w:type="dxa" w:w="1587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  <w:shd w:fill="315F63"/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8050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  <w:shd w:fill="315F63"/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/>
                <w:color w:val="FFFFFF"/>
                <w:sz w:val="19"/>
              </w:rPr>
              <w:t>修订后口径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9"/>
              </w:rPr>
              <w:t>产品版本</w:t>
            </w:r>
          </w:p>
        </w:tc>
        <w:tc>
          <w:tcPr>
            <w:tcW w:type="dxa" w:w="8050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9"/>
              </w:rPr>
              <w:t>V1.0正式发布版已完成。删除将产品现状写成“0.9.0rc0 / 待发布 / 本号不是正式发行版”的表述；旧号仅留在历史资料来源中。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9"/>
              </w:rPr>
              <w:t>功能定位</w:t>
            </w:r>
          </w:p>
        </w:tc>
        <w:tc>
          <w:tcPr>
            <w:tcW w:type="dxa" w:w="8050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9"/>
              </w:rPr>
              <w:t>沿用原材料的劳动争议事实摘要辅助定位；不将产品改写为全能法律助手，不增加胜诉预测、自动裁判或自动认定合法合规等未经提供的功能。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9"/>
              </w:rPr>
              <w:t>模拟与真实调用</w:t>
            </w:r>
          </w:p>
        </w:tc>
        <w:tc>
          <w:tcPr>
            <w:tcW w:type="dxa" w:w="8050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9"/>
              </w:rPr>
              <w:t>本稿案例A的演示01摘要仍为模拟拼接（provenance=simulation），不是模型生成。是否另有V1.0真实调用结果，待独立证据补交。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9"/>
              </w:rPr>
              <w:t>评估与发送</w:t>
            </w:r>
          </w:p>
        </w:tc>
        <w:tc>
          <w:tcPr>
            <w:tcW w:type="dxa" w:w="8050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9"/>
              </w:rPr>
              <w:t>D路径“走一遍”仍按 evaluate 解释，不等于HTTP发送。原十案记录为层A评估完成、真实案HTTP 0，不代表V1.0重新运行结果。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9"/>
              </w:rPr>
              <w:t>隐私与隔离边界</w:t>
            </w:r>
          </w:p>
        </w:tc>
        <w:tc>
          <w:tcPr>
            <w:tcW w:type="dxa" w:w="8050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9"/>
              </w:rPr>
              <w:t>原材料所称分词 [[LEX:P0001]] 不等于匿名；Compose五项探测不等于本请求的当次隔离收据，native不能自证隔离。新版证据不得仅凭版本升级推定成立。</w:t>
            </w:r>
          </w:p>
        </w:tc>
      </w:tr>
    </w:tbl>
    <w:p>
      <w:pPr>
        <w:spacing w:before="0" w:after="20" w:line="40" w:lineRule="exact"/>
      </w:pPr>
      <w:r>
        <w:rPr>
          <w:rFonts w:ascii="Noto Sans CJK SC" w:hAnsi="Noto Sans CJK SC" w:cs="Noto Sans CJK SC" w:eastAsia="Noto Sans CJK SC"/>
          <w:sz w:val="2"/>
        </w:rPr>
      </w:r>
    </w:p>
    <w:p>
      <w:pPr>
        <w:pStyle w:val="Heading2"/>
      </w:pPr>
      <w:r>
        <w:rPr>
          <w:rFonts w:ascii="Noto Sans CJK SC" w:hAnsi="Noto Sans CJK SC" w:cs="Noto Sans CJK SC" w:eastAsia="Noto Sans CJK SC"/>
          <w:b/>
          <w:color w:val="315F63"/>
          <w:sz w:val="25"/>
        </w:rPr>
        <w:t>1.2 旧状态与V1.0状态分开记录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17"/>
        <w:gridCol w:w="4110"/>
        <w:gridCol w:w="4110"/>
      </w:tblGrid>
      <w:tr>
        <w:trPr>
          <w:cantSplit/>
          <w:tblHeader/>
        </w:trPr>
        <w:tc>
          <w:tcPr>
            <w:tcW w:type="dxa" w:w="1417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  <w:shd w:fill="315F63"/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/>
                <w:color w:val="FFFFFF"/>
                <w:sz w:val="18"/>
              </w:rPr>
              <w:t>事项</w:t>
            </w:r>
          </w:p>
        </w:tc>
        <w:tc>
          <w:tcPr>
            <w:tcW w:type="dxa" w:w="4110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  <w:shd w:fill="315F63"/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/>
                <w:color w:val="FFFFFF"/>
                <w:sz w:val="18"/>
              </w:rPr>
              <w:t>原材料历史记录</w:t>
            </w:r>
          </w:p>
        </w:tc>
        <w:tc>
          <w:tcPr>
            <w:tcW w:type="dxa" w:w="4110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  <w:shd w:fill="315F63"/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/>
                <w:color w:val="FFFFFF"/>
                <w:sz w:val="18"/>
              </w:rPr>
              <w:t>V1.0处理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8"/>
              </w:rPr>
              <w:t>产品号</w:t>
            </w:r>
          </w:p>
        </w:tc>
        <w:tc>
          <w:tcPr>
            <w:tcW w:type="dxa" w:w="4110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8"/>
              </w:rPr>
              <w:t>0.9.0rc0；0.9.0待发布。</w:t>
            </w:r>
          </w:p>
        </w:tc>
        <w:tc>
          <w:tcPr>
            <w:tcW w:type="dxa" w:w="4110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8"/>
              </w:rPr>
              <w:t>正文现状更新为V1.0正式发布版已完成；精确构建待T01。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8"/>
              </w:rPr>
              <w:t>仓库规则包</w:t>
            </w:r>
          </w:p>
        </w:tc>
        <w:tc>
          <w:tcPr>
            <w:tcW w:type="dxa" w:w="4110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8"/>
              </w:rPr>
              <w:t>packs/labor_v2_draft.json；2.0.0-draft.3 / draft；dispatch_allowed=false；仓库无published。</w:t>
            </w:r>
          </w:p>
        </w:tc>
        <w:tc>
          <w:tcPr>
            <w:tcW w:type="dxa" w:w="4110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8"/>
              </w:rPr>
              <w:t>原记录保留，运行库实际包版本与发布/发送条件待T06。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8"/>
              </w:rPr>
              <w:t>正式外发</w:t>
            </w:r>
          </w:p>
        </w:tc>
        <w:tc>
          <w:tcPr>
            <w:tcW w:type="dxa" w:w="4110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8"/>
              </w:rPr>
              <w:t>formal_dispatch=blocked。</w:t>
            </w:r>
          </w:p>
        </w:tc>
        <w:tc>
          <w:tcPr>
            <w:tcW w:type="dxa" w:w="4110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8"/>
              </w:rPr>
              <w:t>不沿用为V1.0当前结论，也不改成已开放；待T05—T07。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8"/>
              </w:rPr>
              <w:t>十案记录</w:t>
            </w:r>
          </w:p>
        </w:tc>
        <w:tc>
          <w:tcPr>
            <w:tcW w:type="dxa" w:w="4110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8"/>
              </w:rPr>
              <w:t>local_only 3；blocked 7；candidate 0；真实案HTTP 0。</w:t>
            </w:r>
          </w:p>
        </w:tc>
        <w:tc>
          <w:tcPr>
            <w:tcW w:type="dxa" w:w="4110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8"/>
              </w:rPr>
              <w:t>仅为原有评估记录；V1.0是否重跑与新计数待T08。</w:t>
            </w:r>
          </w:p>
        </w:tc>
      </w:tr>
    </w:tbl>
    <w:p>
      <w:pPr>
        <w:spacing w:before="0" w:after="20" w:line="40" w:lineRule="exact"/>
      </w:pPr>
      <w:r>
        <w:rPr>
          <w:rFonts w:ascii="Noto Sans CJK SC" w:hAnsi="Noto Sans CJK SC" w:cs="Noto Sans CJK SC" w:eastAsia="Noto Sans CJK SC"/>
          <w:sz w:val="2"/>
        </w:rPr>
      </w:r>
    </w:p>
    <w:p>
      <w:pPr>
        <w:keepNext w:val="0"/>
      </w:pPr>
      <w:r>
        <w:rPr>
          <w:rFonts w:ascii="Noto Sans CJK SC" w:hAnsi="Noto Sans CJK SC" w:cs="Noto Sans CJK SC" w:eastAsia="Noto Sans CJK SC"/>
          <w:b w:val="0"/>
          <w:color w:val="647174"/>
          <w:sz w:val="18"/>
        </w:rPr>
        <w:t>同一“2026-09-15”日期也不能证明截图、工作树和正式发布构建一致。后续补交资料须说明对应版本与运行环境，不仅补一个日期。</w:t>
      </w:r>
    </w:p>
    <w:p>
      <w:pPr>
        <w:pStyle w:val="Heading1"/>
        <w:pageBreakBefore/>
      </w:pPr>
      <w:r>
        <w:rPr>
          <w:rFonts w:ascii="Noto Sans CJK SC" w:hAnsi="Noto Sans CJK SC" w:cs="Noto Sans CJK SC" w:eastAsia="Noto Sans CJK SC"/>
          <w:b/>
          <w:color w:val="315F63"/>
          <w:sz w:val="34"/>
        </w:rPr>
        <w:t>2. 截图目录与功能说明</w:t>
      </w:r>
    </w:p>
    <w:p>
      <w:pPr>
        <w:keepNext w:val="0"/>
      </w:pPr>
      <w:r>
        <w:rPr>
          <w:rFonts w:ascii="Noto Sans CJK SC" w:hAnsi="Noto Sans CJK SC" w:cs="Noto Sans CJK SC" w:eastAsia="Noto Sans CJK SC"/>
          <w:b w:val="0"/>
        </w:rPr>
        <w:t>本轮保留原文嵌入的14张截图，统一以“图题 / 功能用途 / 操作方式 / 注意事项”说明，不修改图片中的版本号、状态、按钮或哈希。图注中的按钮名称来自原材料，V1.0名称与行为待技术资料核对。[T02、T03]</w:t>
      </w:r>
    </w:p>
    <w:p>
      <w:pPr>
        <w:keepNext w:val="0"/>
      </w:pPr>
      <w:r>
        <w:rPr>
          <w:rFonts w:ascii="Noto Sans CJK SC" w:hAnsi="Noto Sans CJK SC" w:cs="Noto Sans CJK SC" w:eastAsia="Noto Sans CJK SC"/>
          <w:b w:val="0"/>
        </w:rPr>
        <w:t>原材料记载：多数截图于2026-09-15截自本机127.0.0.1:8765（V0.9待发布）；图01、04、08来自2026-09-08/09 walker，页脚可能为0.2.2。截图来源.md及独立原图清单尚未提供；“原图与本文同夹”不作为本次附件完整性陈述。原文称未打开真实案原文。</w:t>
      </w:r>
    </w:p>
    <w:p>
      <w:pPr>
        <w:keepNext w:val="0"/>
        <w:spacing w:after="120" w:before="80"/>
        <w:shd w:fill="EDF3F3"/>
        <w:ind w:left="102" w:right="102"/>
      </w:pPr>
      <w:r>
        <w:rPr>
          <w:rFonts w:ascii="Noto Sans CJK SC" w:hAnsi="Noto Sans CJK SC" w:cs="Noto Sans CJK SC" w:eastAsia="Noto Sans CJK SC"/>
          <w:b w:val="0"/>
          <w:color w:val="647174"/>
          <w:sz w:val="18"/>
        </w:rPr>
        <w:t>截图范围｜多张旧图仅显示工作台局部，未同时覆盖图注所述全部按钮、横幅或完整结果。现阶段用于结构对照；V1.0重截应补齐相关区域，不凭图注认定按钮已在图中可见。林绿 / 墨青 / 缃褐及深浅按钮只说明外观，不作为效果依据。</w:t>
      </w:r>
    </w:p>
    <w:p>
      <w:pPr>
        <w:pStyle w:val="Heading2"/>
      </w:pPr>
      <w:r>
        <w:rPr>
          <w:rFonts w:ascii="Noto Sans CJK SC" w:hAnsi="Noto Sans CJK SC" w:cs="Noto Sans CJK SC" w:eastAsia="Noto Sans CJK SC"/>
          <w:b/>
          <w:color w:val="315F63"/>
          <w:sz w:val="25"/>
        </w:rPr>
        <w:t>2.1 案件主路径</w:t>
      </w:r>
    </w:p>
    <w:p>
      <w:pPr>
        <w:pStyle w:val="Heading3"/>
      </w:pPr>
      <w:r>
        <w:rPr>
          <w:rFonts w:ascii="Noto Sans CJK SC" w:hAnsi="Noto Sans CJK SC" w:cs="Noto Sans CJK SC" w:eastAsia="Noto Sans CJK SC"/>
          <w:b/>
          <w:color w:val="315F63"/>
          <w:sz w:val="21"/>
        </w:rPr>
        <w:t>图 01 · 登录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923438"/>
            <wp:docPr id="1" name="Picture 1" descr="图01 登录。原材料中的旧版截图，未经版本号或状态图像修改，不作为V1.0新截图。" title="旧版参考图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23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</w:pPr>
      <w:r>
        <w:rPr>
          <w:rFonts w:ascii="Noto Sans CJK SC" w:hAnsi="Noto Sans CJK SC" w:cs="Noto Sans CJK SC" w:eastAsia="Noto Sans CJK SC"/>
          <w:b w:val="0"/>
        </w:rPr>
        <w:t>历史截图｜2026-09-08/09 walker；完整原图保留。V1.0对应截图待补 [T03]。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91"/>
        <w:gridCol w:w="8447"/>
      </w:tblGrid>
      <w:tr>
        <w:trPr>
          <w:cantSplit/>
        </w:trPr>
        <w:tc>
          <w:tcPr>
            <w:tcW w:type="dxa" w:w="1191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  <w:shd w:fill="EDF3F3"/>
          </w:tcPr>
          <w:p>
            <w:pPr>
              <w:keepNext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/>
                <w:color w:val="25393B"/>
                <w:sz w:val="18"/>
              </w:rPr>
              <w:t>图题</w:t>
            </w:r>
          </w:p>
        </w:tc>
        <w:tc>
          <w:tcPr>
            <w:tcW w:type="dxa" w:w="8447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8"/>
              </w:rPr>
              <w:t>本地工作空间登录（旧版参考）。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  <w:shd w:fill="EDF3F3"/>
          </w:tcPr>
          <w:p>
            <w:pPr>
              <w:keepNext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/>
                <w:color w:val="25393B"/>
                <w:sz w:val="18"/>
              </w:rPr>
              <w:t>功能用途</w:t>
            </w:r>
          </w:p>
        </w:tc>
        <w:tc>
          <w:tcPr>
            <w:tcW w:type="dxa" w:w="8447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8"/>
              </w:rPr>
              <w:t>使用启动终端提供的本机口令进入工作台。原材料说明，本步骤不向境外传输案件原文。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  <w:shd w:fill="EDF3F3"/>
          </w:tcPr>
          <w:p>
            <w:pPr>
              <w:keepNext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/>
                <w:color w:val="25393B"/>
                <w:sz w:val="18"/>
              </w:rPr>
              <w:t>操作方式</w:t>
            </w:r>
          </w:p>
        </w:tc>
        <w:tc>
          <w:tcPr>
            <w:tcW w:type="dxa" w:w="8447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8"/>
              </w:rPr>
              <w:t>进入工作台。原记录中的默认用户名为 admin；V1.0账户初始化方式待核对。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  <w:shd w:fill="EDF3F3"/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/>
                <w:color w:val="25393B"/>
                <w:sz w:val="18"/>
              </w:rPr>
              <w:t>注意事项</w:t>
            </w:r>
          </w:p>
        </w:tc>
        <w:tc>
          <w:tcPr>
            <w:tcW w:type="dxa" w:w="8447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8"/>
              </w:rPr>
              <w:t>本地工作空间登录不等于云账号登录或服务商控制台登录。图片中的旧版页脚不作为V1.0版本依据。</w:t>
            </w:r>
          </w:p>
        </w:tc>
      </w:tr>
    </w:tbl>
    <w:p>
      <w:pPr>
        <w:spacing w:before="0" w:after="20" w:line="40" w:lineRule="exact"/>
      </w:pPr>
      <w:r>
        <w:rPr>
          <w:rFonts w:ascii="Noto Sans CJK SC" w:hAnsi="Noto Sans CJK SC" w:cs="Noto Sans CJK SC" w:eastAsia="Noto Sans CJK SC"/>
          <w:sz w:val="2"/>
        </w:rPr>
      </w:r>
    </w:p>
    <w:p>
      <w:pPr>
        <w:pStyle w:val="Heading3"/>
        <w:pageBreakBefore/>
      </w:pPr>
      <w:r>
        <w:rPr>
          <w:rFonts w:ascii="Noto Sans CJK SC" w:hAnsi="Noto Sans CJK SC" w:cs="Noto Sans CJK SC" w:eastAsia="Noto Sans CJK SC"/>
          <w:b/>
          <w:color w:val="315F63"/>
          <w:sz w:val="21"/>
        </w:rPr>
        <w:t>图 02 · 案件列表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688000" cy="2285427"/>
            <wp:docPr id="2" name="Picture 2" descr="图02 案件列表。原材料中的旧版截图，未经版本号或状态图像修改，不作为V1.0新截图。" title="旧版参考图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2854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</w:pPr>
      <w:r>
        <w:rPr>
          <w:rFonts w:ascii="Noto Sans CJK SC" w:hAnsi="Noto Sans CJK SC" w:cs="Noto Sans CJK SC" w:eastAsia="Noto Sans CJK SC"/>
          <w:b w:val="0"/>
        </w:rPr>
        <w:t>历史截图｜2026-09-15本机工作台；原有局部视图。V1.0对应截图待补 [T03]。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91"/>
        <w:gridCol w:w="8447"/>
      </w:tblGrid>
      <w:tr>
        <w:trPr>
          <w:cantSplit/>
        </w:trPr>
        <w:tc>
          <w:tcPr>
            <w:tcW w:type="dxa" w:w="1191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  <w:shd w:fill="EDF3F3"/>
          </w:tcPr>
          <w:p>
            <w:pPr>
              <w:keepNext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/>
                <w:color w:val="25393B"/>
                <w:sz w:val="18"/>
              </w:rPr>
              <w:t>图题</w:t>
            </w:r>
          </w:p>
        </w:tc>
        <w:tc>
          <w:tcPr>
            <w:tcW w:type="dxa" w:w="8447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8"/>
              </w:rPr>
              <w:t>案件工作台：已建案件与三个固定合成演示入口。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  <w:shd w:fill="EDF3F3"/>
          </w:tcPr>
          <w:p>
            <w:pPr>
              <w:keepNext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/>
                <w:color w:val="25393B"/>
                <w:sz w:val="18"/>
              </w:rPr>
              <w:t>功能用途</w:t>
            </w:r>
          </w:p>
        </w:tc>
        <w:tc>
          <w:tcPr>
            <w:tcW w:type="dxa" w:w="8447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8"/>
              </w:rPr>
              <w:t>选择合成演示或新建正式案件；按案件组织材料与身份映射。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  <w:shd w:fill="EDF3F3"/>
          </w:tcPr>
          <w:p>
            <w:pPr>
              <w:keepNext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/>
                <w:color w:val="25393B"/>
                <w:sz w:val="18"/>
              </w:rPr>
              <w:t>操作方式</w:t>
            </w:r>
          </w:p>
        </w:tc>
        <w:tc>
          <w:tcPr>
            <w:tcW w:type="dxa" w:w="8447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8"/>
              </w:rPr>
              <w:t>01 完整披露流程 / 02 看见组合线索风险 / 03 在必要时主动停止，或 新建案件。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  <w:shd w:fill="EDF3F3"/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/>
                <w:color w:val="25393B"/>
                <w:sz w:val="18"/>
              </w:rPr>
              <w:t>注意事项</w:t>
            </w:r>
          </w:p>
        </w:tc>
        <w:tc>
          <w:tcPr>
            <w:tcW w:type="dxa" w:w="8447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8"/>
              </w:rPr>
              <w:t>出现“正式案件”不代表已获外发许可。原页脚所述门禁状态属于旧版记录，V1.0状态须另行核对。</w:t>
            </w:r>
          </w:p>
        </w:tc>
      </w:tr>
    </w:tbl>
    <w:p>
      <w:pPr>
        <w:spacing w:before="0" w:after="20" w:line="40" w:lineRule="exact"/>
      </w:pPr>
      <w:r>
        <w:rPr>
          <w:rFonts w:ascii="Noto Sans CJK SC" w:hAnsi="Noto Sans CJK SC" w:cs="Noto Sans CJK SC" w:eastAsia="Noto Sans CJK SC"/>
          <w:sz w:val="2"/>
        </w:rPr>
      </w:r>
    </w:p>
    <w:p>
      <w:pPr>
        <w:pStyle w:val="Heading3"/>
      </w:pPr>
      <w:r>
        <w:rPr>
          <w:rFonts w:ascii="Noto Sans CJK SC" w:hAnsi="Noto Sans CJK SC" w:cs="Noto Sans CJK SC" w:eastAsia="Noto Sans CJK SC"/>
          <w:b/>
          <w:color w:val="315F63"/>
          <w:sz w:val="21"/>
        </w:rPr>
        <w:t>图 03 · 四步条与三面板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688000" cy="2285427"/>
            <wp:docPr id="3" name="Picture 3" descr="图03 四步条与三面板。原材料中的旧版截图，未经版本号或状态图像修改，不作为V1.0新截图。" title="旧版参考图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2854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</w:pPr>
      <w:r>
        <w:rPr>
          <w:rFonts w:ascii="Noto Sans CJK SC" w:hAnsi="Noto Sans CJK SC" w:cs="Noto Sans CJK SC" w:eastAsia="Noto Sans CJK SC"/>
          <w:b w:val="0"/>
        </w:rPr>
        <w:t>历史截图｜2026-09-15本机工作台；原有局部视图。V1.0对应截图待补 [T03]。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91"/>
        <w:gridCol w:w="8447"/>
      </w:tblGrid>
      <w:tr>
        <w:trPr>
          <w:cantSplit/>
        </w:trPr>
        <w:tc>
          <w:tcPr>
            <w:tcW w:type="dxa" w:w="1191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  <w:shd w:fill="EDF3F3"/>
          </w:tcPr>
          <w:p>
            <w:pPr>
              <w:keepNext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/>
                <w:color w:val="25393B"/>
                <w:sz w:val="18"/>
              </w:rPr>
              <w:t>图题</w:t>
            </w:r>
          </w:p>
        </w:tc>
        <w:tc>
          <w:tcPr>
            <w:tcW w:type="dxa" w:w="8447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8"/>
              </w:rPr>
              <w:t>固定合成演示或正式案件工作空间。阶段条：材料与事实 → 披露方案 → 风险与审批 → 摘要与回链。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  <w:shd w:fill="EDF3F3"/>
          </w:tcPr>
          <w:p>
            <w:pPr>
              <w:keepNext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/>
                <w:color w:val="25393B"/>
                <w:sz w:val="18"/>
              </w:rPr>
              <w:t>功能用途</w:t>
            </w:r>
          </w:p>
        </w:tc>
        <w:tc>
          <w:tcPr>
            <w:tcW w:type="dxa" w:w="8447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8"/>
              </w:rPr>
              <w:t>在同一案件中依次处理；可切换“原始材料 / 案件工作区 / 依据与留痕”。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  <w:shd w:fill="EDF3F3"/>
          </w:tcPr>
          <w:p>
            <w:pPr>
              <w:keepNext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/>
                <w:color w:val="25393B"/>
                <w:sz w:val="18"/>
              </w:rPr>
              <w:t>操作方式</w:t>
            </w:r>
          </w:p>
        </w:tc>
        <w:tc>
          <w:tcPr>
            <w:tcW w:type="dxa" w:w="8447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8"/>
              </w:rPr>
              <w:t>点击阶段条或面板按钮；演示案标题旁显示“固定合成演示”。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  <w:shd w:fill="EDF3F3"/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/>
                <w:color w:val="25393B"/>
                <w:sz w:val="18"/>
              </w:rPr>
              <w:t>注意事项</w:t>
            </w:r>
          </w:p>
        </w:tc>
        <w:tc>
          <w:tcPr>
            <w:tcW w:type="dxa" w:w="8447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8"/>
              </w:rPr>
              <w:t>阶段可访问不表示已批准或已发送；原演示提示“仅供演示，不构成正式风险结论”。</w:t>
            </w:r>
          </w:p>
        </w:tc>
      </w:tr>
    </w:tbl>
    <w:p>
      <w:pPr>
        <w:spacing w:before="0" w:after="20" w:line="40" w:lineRule="exact"/>
      </w:pPr>
      <w:r>
        <w:rPr>
          <w:rFonts w:ascii="Noto Sans CJK SC" w:hAnsi="Noto Sans CJK SC" w:cs="Noto Sans CJK SC" w:eastAsia="Noto Sans CJK SC"/>
          <w:sz w:val="2"/>
        </w:rPr>
      </w:r>
    </w:p>
    <w:p>
      <w:pPr>
        <w:pStyle w:val="Heading3"/>
        <w:pageBreakBefore/>
      </w:pPr>
      <w:r>
        <w:rPr>
          <w:rFonts w:ascii="Noto Sans CJK SC" w:hAnsi="Noto Sans CJK SC" w:cs="Noto Sans CJK SC" w:eastAsia="Noto Sans CJK SC"/>
          <w:b/>
          <w:color w:val="315F63"/>
          <w:sz w:val="21"/>
        </w:rPr>
        <w:t>图 04 · 材料与事实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901578" cy="7128000"/>
            <wp:docPr id="4" name="Picture 4" descr="图04 材料与事实。原材料中的旧版截图，未经版本号或状态图像修改，不作为V1.0新截图。" title="旧版参考图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01578" cy="712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rPr>
          <w:rFonts w:ascii="Noto Sans CJK SC" w:hAnsi="Noto Sans CJK SC" w:cs="Noto Sans CJK SC" w:eastAsia="Noto Sans CJK SC"/>
          <w:b w:val="0"/>
        </w:rPr>
        <w:t>历史截图｜2026-09-08/09 walker；完整原图保留。V1.0对应截图待补 [T03]。</w:t>
      </w:r>
    </w:p>
    <w:p>
      <w:pPr>
        <w:pStyle w:val="Heading3"/>
        <w:pageBreakBefore/>
      </w:pPr>
      <w:r>
        <w:rPr>
          <w:rFonts w:ascii="Noto Sans CJK SC" w:hAnsi="Noto Sans CJK SC" w:cs="Noto Sans CJK SC" w:eastAsia="Noto Sans CJK SC"/>
          <w:b/>
          <w:color w:val="315F63"/>
          <w:sz w:val="21"/>
        </w:rPr>
        <w:t>图 04 · 功能说明（接前页）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91"/>
        <w:gridCol w:w="8447"/>
      </w:tblGrid>
      <w:tr>
        <w:trPr>
          <w:cantSplit/>
        </w:trPr>
        <w:tc>
          <w:tcPr>
            <w:tcW w:type="dxa" w:w="1191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  <w:shd w:fill="EDF3F3"/>
          </w:tcPr>
          <w:p>
            <w:pPr>
              <w:keepNext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/>
                <w:color w:val="25393B"/>
                <w:sz w:val="18"/>
              </w:rPr>
              <w:t>图题</w:t>
            </w:r>
          </w:p>
        </w:tc>
        <w:tc>
          <w:tcPr>
            <w:tcW w:type="dxa" w:w="8447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8"/>
              </w:rPr>
              <w:t>原始材料与事实、证据卡；事实卡从 F01 起编号。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  <w:shd w:fill="EDF3F3"/>
          </w:tcPr>
          <w:p>
            <w:pPr>
              <w:keepNext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/>
                <w:color w:val="25393B"/>
                <w:sz w:val="18"/>
              </w:rPr>
              <w:t>功能用途</w:t>
            </w:r>
          </w:p>
        </w:tc>
        <w:tc>
          <w:tcPr>
            <w:tcW w:type="dxa" w:w="8447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8"/>
              </w:rPr>
              <w:t>将文书整理为可核对事实，并回看原文位置；未确认的事实不应直接进入后续处理。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  <w:shd w:fill="EDF3F3"/>
          </w:tcPr>
          <w:p>
            <w:pPr>
              <w:keepNext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/>
                <w:color w:val="25393B"/>
                <w:sz w:val="18"/>
              </w:rPr>
              <w:t>操作方式</w:t>
            </w:r>
          </w:p>
        </w:tc>
        <w:tc>
          <w:tcPr>
            <w:tcW w:type="dxa" w:w="8447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8"/>
              </w:rPr>
              <w:t>查看原文依据；正式案另有 边侧提取、添加事实。后续按 生成披露方案；本地辅助为 本地整理证据清单、本地生成争点候选。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  <w:shd w:fill="EDF3F3"/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/>
                <w:color w:val="25393B"/>
                <w:sz w:val="18"/>
              </w:rPr>
              <w:t>注意事项</w:t>
            </w:r>
          </w:p>
        </w:tc>
        <w:tc>
          <w:tcPr>
            <w:tcW w:type="dxa" w:w="8447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8"/>
              </w:rPr>
              <w:t>边侧提取或分词不等于匿名。原材料中的争点候选按字段分组，不调用模型，也不构成法学结论。</w:t>
            </w:r>
          </w:p>
        </w:tc>
      </w:tr>
    </w:tbl>
    <w:p>
      <w:pPr>
        <w:spacing w:before="0" w:after="20" w:line="40" w:lineRule="exact"/>
      </w:pPr>
      <w:r>
        <w:rPr>
          <w:rFonts w:ascii="Noto Sans CJK SC" w:hAnsi="Noto Sans CJK SC" w:cs="Noto Sans CJK SC" w:eastAsia="Noto Sans CJK SC"/>
          <w:sz w:val="2"/>
        </w:rPr>
      </w:r>
    </w:p>
    <w:p>
      <w:pPr>
        <w:pStyle w:val="Heading3"/>
      </w:pPr>
      <w:r>
        <w:rPr>
          <w:rFonts w:ascii="Noto Sans CJK SC" w:hAnsi="Noto Sans CJK SC" w:cs="Noto Sans CJK SC" w:eastAsia="Noto Sans CJK SC"/>
          <w:b/>
          <w:color w:val="315F63"/>
          <w:sz w:val="21"/>
        </w:rPr>
        <w:t>图 05 · 逐项披露方案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688000" cy="2285427"/>
            <wp:docPr id="5" name="Picture 5" descr="图05 逐项披露方案。原材料中的旧版截图，未经版本号或状态图像修改，不作为V1.0新截图。" title="旧版参考图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2854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</w:pPr>
      <w:r>
        <w:rPr>
          <w:rFonts w:ascii="Noto Sans CJK SC" w:hAnsi="Noto Sans CJK SC" w:cs="Noto Sans CJK SC" w:eastAsia="Noto Sans CJK SC"/>
          <w:b w:val="0"/>
        </w:rPr>
        <w:t>历史截图｜2026-09-15本机工作台；原有局部视图。V1.0对应截图待补 [T03]。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91"/>
        <w:gridCol w:w="8447"/>
      </w:tblGrid>
      <w:tr>
        <w:trPr>
          <w:cantSplit/>
        </w:trPr>
        <w:tc>
          <w:tcPr>
            <w:tcW w:type="dxa" w:w="1191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  <w:shd w:fill="EDF3F3"/>
          </w:tcPr>
          <w:p>
            <w:pPr>
              <w:keepNext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/>
                <w:color w:val="25393B"/>
                <w:sz w:val="18"/>
              </w:rPr>
              <w:t>图题</w:t>
            </w:r>
          </w:p>
        </w:tc>
        <w:tc>
          <w:tcPr>
            <w:tcW w:type="dxa" w:w="8447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8"/>
              </w:rPr>
              <w:t>逐项披露方案。原页面说明：仅披露内容进入请求，原文与身份映射保留在边侧。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  <w:shd w:fill="EDF3F3"/>
          </w:tcPr>
          <w:p>
            <w:pPr>
              <w:keepNext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/>
                <w:color w:val="25393B"/>
                <w:sz w:val="18"/>
              </w:rPr>
              <w:t>功能用途</w:t>
            </w:r>
          </w:p>
        </w:tc>
        <w:tc>
          <w:tcPr>
            <w:tcW w:type="dxa" w:w="8447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8"/>
              </w:rPr>
              <w:t>为每条事实记录必要性、变换方式（保留 / 假名化 / 泛化 / 删除）与外发状态。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  <w:shd w:fill="EDF3F3"/>
          </w:tcPr>
          <w:p>
            <w:pPr>
              <w:keepNext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/>
                <w:color w:val="25393B"/>
                <w:sz w:val="18"/>
              </w:rPr>
              <w:t>操作方式</w:t>
            </w:r>
          </w:p>
        </w:tc>
        <w:tc>
          <w:tcPr>
            <w:tcW w:type="dxa" w:w="8447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8"/>
              </w:rPr>
              <w:t>检验风险并冻结请求。正式案可 编辑披露文本。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  <w:shd w:fill="EDF3F3"/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/>
                <w:color w:val="25393B"/>
                <w:sz w:val="18"/>
              </w:rPr>
              <w:t>注意事项</w:t>
            </w:r>
          </w:p>
        </w:tc>
        <w:tc>
          <w:tcPr>
            <w:tcW w:type="dxa" w:w="8447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8"/>
              </w:rPr>
              <w:t>生成方案不等于已批准或已发送；“待审草稿”与实际发送条件应分别核对，不能因产品发布而改成已批准。</w:t>
            </w:r>
          </w:p>
        </w:tc>
      </w:tr>
    </w:tbl>
    <w:p>
      <w:pPr>
        <w:spacing w:before="0" w:after="20" w:line="40" w:lineRule="exact"/>
      </w:pPr>
      <w:r>
        <w:rPr>
          <w:rFonts w:ascii="Noto Sans CJK SC" w:hAnsi="Noto Sans CJK SC" w:cs="Noto Sans CJK SC" w:eastAsia="Noto Sans CJK SC"/>
          <w:sz w:val="2"/>
        </w:rPr>
      </w:r>
    </w:p>
    <w:p>
      <w:pPr>
        <w:pStyle w:val="Heading3"/>
        <w:pageBreakBefore/>
      </w:pPr>
      <w:r>
        <w:rPr>
          <w:rFonts w:ascii="Noto Sans CJK SC" w:hAnsi="Noto Sans CJK SC" w:cs="Noto Sans CJK SC" w:eastAsia="Noto Sans CJK SC"/>
          <w:b/>
          <w:color w:val="315F63"/>
          <w:sz w:val="21"/>
        </w:rPr>
        <w:t>图 06 · 风险页：演示01可进入审批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688000" cy="2285427"/>
            <wp:docPr id="6" name="Picture 6" descr="图06 风险页：演示01可进入审批。原材料中的旧版截图，未经版本号或状态图像修改，不作为V1.0新截图。" title="旧版参考图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2854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</w:pPr>
      <w:r>
        <w:rPr>
          <w:rFonts w:ascii="Noto Sans CJK SC" w:hAnsi="Noto Sans CJK SC" w:cs="Noto Sans CJK SC" w:eastAsia="Noto Sans CJK SC"/>
          <w:b w:val="0"/>
        </w:rPr>
        <w:t>历史截图｜2026-09-15本机工作台；原有局部视图。V1.0对应截图待补 [T03]。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91"/>
        <w:gridCol w:w="8447"/>
      </w:tblGrid>
      <w:tr>
        <w:trPr>
          <w:cantSplit/>
        </w:trPr>
        <w:tc>
          <w:tcPr>
            <w:tcW w:type="dxa" w:w="1191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  <w:shd w:fill="EDF3F3"/>
          </w:tcPr>
          <w:p>
            <w:pPr>
              <w:keepNext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/>
                <w:color w:val="25393B"/>
                <w:sz w:val="18"/>
              </w:rPr>
              <w:t>图题</w:t>
            </w:r>
          </w:p>
        </w:tc>
        <w:tc>
          <w:tcPr>
            <w:tcW w:type="dxa" w:w="8447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8"/>
              </w:rPr>
              <w:t>风险检验与审批。旧版横幅为“当前门禁允许进入审批”。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  <w:shd w:fill="EDF3F3"/>
          </w:tcPr>
          <w:p>
            <w:pPr>
              <w:keepNext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/>
                <w:color w:val="25393B"/>
                <w:sz w:val="18"/>
              </w:rPr>
              <w:t>功能用途</w:t>
            </w:r>
          </w:p>
        </w:tc>
        <w:tc>
          <w:tcPr>
            <w:tcW w:type="dxa" w:w="8447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8"/>
              </w:rPr>
              <w:t>冻结完整请求快照，记录目标、模型及 SHA-256 · request_hash，再进入审批判断。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  <w:shd w:fill="EDF3F3"/>
          </w:tcPr>
          <w:p>
            <w:pPr>
              <w:keepNext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/>
                <w:color w:val="25393B"/>
                <w:sz w:val="18"/>
              </w:rPr>
              <w:t>操作方式</w:t>
            </w:r>
          </w:p>
        </w:tc>
        <w:tc>
          <w:tcPr>
            <w:tcW w:type="dxa" w:w="8447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8"/>
              </w:rPr>
              <w:t>待审批时：审批当前完整请求。批准后的演示案：执行模拟调用。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  <w:shd w:fill="EDF3F3"/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/>
                <w:color w:val="25393B"/>
                <w:sz w:val="18"/>
              </w:rPr>
              <w:t>注意事项</w:t>
            </w:r>
          </w:p>
        </w:tc>
        <w:tc>
          <w:tcPr>
            <w:tcW w:type="dxa" w:w="8447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8"/>
              </w:rPr>
              <w:t>“允许进入审批”不代表已证明安全。四类攻击绿字属于工程基线，不能改写为法学 resisted；模拟调用不打云端。</w:t>
            </w:r>
          </w:p>
        </w:tc>
      </w:tr>
    </w:tbl>
    <w:p>
      <w:pPr>
        <w:spacing w:before="0" w:after="20" w:line="40" w:lineRule="exact"/>
      </w:pPr>
      <w:r>
        <w:rPr>
          <w:rFonts w:ascii="Noto Sans CJK SC" w:hAnsi="Noto Sans CJK SC" w:cs="Noto Sans CJK SC" w:eastAsia="Noto Sans CJK SC"/>
          <w:sz w:val="2"/>
        </w:rPr>
      </w:r>
    </w:p>
    <w:p>
      <w:pPr>
        <w:pStyle w:val="Heading3"/>
      </w:pPr>
      <w:r>
        <w:rPr>
          <w:rFonts w:ascii="Noto Sans CJK SC" w:hAnsi="Noto Sans CJK SC" w:cs="Noto Sans CJK SC" w:eastAsia="Noto Sans CJK SC"/>
          <w:b/>
          <w:color w:val="315F63"/>
          <w:sz w:val="21"/>
        </w:rPr>
        <w:t>图 07 · 风险页：演示02已阻断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688000" cy="2285427"/>
            <wp:docPr id="7" name="Picture 7" descr="图07 风险页：演示02已阻断。原材料中的旧版截图，未经版本号或状态图像修改，不作为V1.0新截图。" title="旧版参考图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7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2854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</w:pPr>
      <w:r>
        <w:rPr>
          <w:rFonts w:ascii="Noto Sans CJK SC" w:hAnsi="Noto Sans CJK SC" w:cs="Noto Sans CJK SC" w:eastAsia="Noto Sans CJK SC"/>
          <w:b w:val="0"/>
        </w:rPr>
        <w:t>历史截图｜2026-09-15本机工作台；原有局部视图。V1.0对应截图待补 [T03]。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91"/>
        <w:gridCol w:w="8447"/>
      </w:tblGrid>
      <w:tr>
        <w:trPr>
          <w:cantSplit/>
        </w:trPr>
        <w:tc>
          <w:tcPr>
            <w:tcW w:type="dxa" w:w="1191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  <w:shd w:fill="EDF3F3"/>
          </w:tcPr>
          <w:p>
            <w:pPr>
              <w:keepNext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/>
                <w:color w:val="25393B"/>
                <w:sz w:val="18"/>
              </w:rPr>
              <w:t>图题</w:t>
            </w:r>
          </w:p>
        </w:tc>
        <w:tc>
          <w:tcPr>
            <w:tcW w:type="dxa" w:w="8447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8"/>
              </w:rPr>
              <w:t>同一风险页的阻断路径；旧版说明中的横幅为“当前请求已阻断”。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  <w:shd w:fill="EDF3F3"/>
          </w:tcPr>
          <w:p>
            <w:pPr>
              <w:keepNext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/>
                <w:color w:val="25393B"/>
                <w:sz w:val="18"/>
              </w:rPr>
              <w:t>功能用途</w:t>
            </w:r>
          </w:p>
        </w:tc>
        <w:tc>
          <w:tcPr>
            <w:tcW w:type="dxa" w:w="8447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8"/>
              </w:rPr>
              <w:t>即使姓名已替换，仍因唯一岗位或公开事件等组合线索阻止批准。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  <w:shd w:fill="EDF3F3"/>
          </w:tcPr>
          <w:p>
            <w:pPr>
              <w:keepNext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/>
                <w:color w:val="25393B"/>
                <w:sz w:val="18"/>
              </w:rPr>
              <w:t>操作方式</w:t>
            </w:r>
          </w:p>
        </w:tc>
        <w:tc>
          <w:tcPr>
            <w:tcW w:type="dxa" w:w="8447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8"/>
              </w:rPr>
              <w:t>查看阻断列表与请求快照，不将本用例改为批准成功路径。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  <w:shd w:fill="EDF3F3"/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/>
                <w:color w:val="25393B"/>
                <w:sz w:val="18"/>
              </w:rPr>
              <w:t>注意事项</w:t>
            </w:r>
          </w:p>
        </w:tc>
        <w:tc>
          <w:tcPr>
            <w:tcW w:type="dxa" w:w="8447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8"/>
              </w:rPr>
              <w:t>案例B中的409是原记录的门禁结果，不是云端成功发送。本旧图为局部视图，完整横幅与阻断原文需在V1.0补截。</w:t>
            </w:r>
          </w:p>
        </w:tc>
      </w:tr>
    </w:tbl>
    <w:p>
      <w:pPr>
        <w:spacing w:before="0" w:after="20" w:line="40" w:lineRule="exact"/>
      </w:pPr>
      <w:r>
        <w:rPr>
          <w:rFonts w:ascii="Noto Sans CJK SC" w:hAnsi="Noto Sans CJK SC" w:cs="Noto Sans CJK SC" w:eastAsia="Noto Sans CJK SC"/>
          <w:sz w:val="2"/>
        </w:rPr>
      </w:r>
    </w:p>
    <w:p>
      <w:pPr>
        <w:pStyle w:val="Heading3"/>
        <w:pageBreakBefore/>
      </w:pPr>
      <w:r>
        <w:rPr>
          <w:rFonts w:ascii="Noto Sans CJK SC" w:hAnsi="Noto Sans CJK SC" w:cs="Noto Sans CJK SC" w:eastAsia="Noto Sans CJK SC"/>
          <w:b/>
          <w:color w:val="315F63"/>
          <w:sz w:val="21"/>
        </w:rPr>
        <w:t>图 08 · 正式案409：历史阻断示例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103322" cy="7343999"/>
            <wp:docPr id="8" name="Picture 8" descr="图08 正式案409：历史阻断示例。原材料中的旧版截图，未经版本号或状态图像修改，不作为V1.0新截图。" title="旧版参考图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8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03322" cy="7343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rPr>
          <w:rFonts w:ascii="Noto Sans CJK SC" w:hAnsi="Noto Sans CJK SC" w:cs="Noto Sans CJK SC" w:eastAsia="Noto Sans CJK SC"/>
          <w:b w:val="0"/>
        </w:rPr>
        <w:t>历史截图｜2026-09-08/09 walker；完整原图保留。V1.0对应截图待补 [T03]。</w:t>
      </w:r>
    </w:p>
    <w:p>
      <w:pPr>
        <w:pStyle w:val="Heading3"/>
        <w:pageBreakBefore/>
      </w:pPr>
      <w:r>
        <w:rPr>
          <w:rFonts w:ascii="Noto Sans CJK SC" w:hAnsi="Noto Sans CJK SC" w:cs="Noto Sans CJK SC" w:eastAsia="Noto Sans CJK SC"/>
          <w:b/>
          <w:color w:val="315F63"/>
          <w:sz w:val="21"/>
        </w:rPr>
        <w:t>图 08 · 功能说明（接前页）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91"/>
        <w:gridCol w:w="8447"/>
      </w:tblGrid>
      <w:tr>
        <w:trPr>
          <w:cantSplit/>
        </w:trPr>
        <w:tc>
          <w:tcPr>
            <w:tcW w:type="dxa" w:w="1191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  <w:shd w:fill="EDF3F3"/>
          </w:tcPr>
          <w:p>
            <w:pPr>
              <w:keepNext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/>
                <w:color w:val="25393B"/>
                <w:sz w:val="18"/>
              </w:rPr>
              <w:t>图题</w:t>
            </w:r>
          </w:p>
        </w:tc>
        <w:tc>
          <w:tcPr>
            <w:tcW w:type="dxa" w:w="8447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8"/>
              </w:rPr>
              <w:t>旧版正式案件的审批或发送接口返回409。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  <w:shd w:fill="EDF3F3"/>
          </w:tcPr>
          <w:p>
            <w:pPr>
              <w:keepNext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/>
                <w:color w:val="25393B"/>
                <w:sz w:val="18"/>
              </w:rPr>
              <w:t>功能用途</w:t>
            </w:r>
          </w:p>
        </w:tc>
        <w:tc>
          <w:tcPr>
            <w:tcW w:type="dxa" w:w="8447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8"/>
              </w:rPr>
              <w:t>展示规则未发布、服务商未审、四类攻击未全部 resisted 等条件未齐时的失败关闭。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  <w:shd w:fill="EDF3F3"/>
          </w:tcPr>
          <w:p>
            <w:pPr>
              <w:keepNext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/>
                <w:color w:val="25393B"/>
                <w:sz w:val="18"/>
              </w:rPr>
              <w:t>操作方式</w:t>
            </w:r>
          </w:p>
        </w:tc>
        <w:tc>
          <w:tcPr>
            <w:tcW w:type="dxa" w:w="8447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8"/>
              </w:rPr>
              <w:t>原测试涉及 云端摘要任务、审批当前完整请求、发送至已批准云端；本稿仅保留原测试结果，不要求在真实案件中试发。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  <w:shd w:fill="EDF3F3"/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/>
                <w:color w:val="25393B"/>
                <w:sz w:val="18"/>
              </w:rPr>
              <w:t>注意事项</w:t>
            </w:r>
          </w:p>
        </w:tc>
        <w:tc>
          <w:tcPr>
            <w:tcW w:type="dxa" w:w="8447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8"/>
              </w:rPr>
              <w:t>本图不证明V1.0仍一律409，也不证明已开通外发。新版应按实际条件核验；历史阻断清单见第5.3—5.4节。</w:t>
            </w:r>
          </w:p>
        </w:tc>
      </w:tr>
    </w:tbl>
    <w:p>
      <w:pPr>
        <w:spacing w:before="0" w:after="20" w:line="40" w:lineRule="exact"/>
      </w:pPr>
      <w:r>
        <w:rPr>
          <w:rFonts w:ascii="Noto Sans CJK SC" w:hAnsi="Noto Sans CJK SC" w:cs="Noto Sans CJK SC" w:eastAsia="Noto Sans CJK SC"/>
          <w:sz w:val="2"/>
        </w:rPr>
      </w:r>
    </w:p>
    <w:p>
      <w:pPr>
        <w:pStyle w:val="Heading3"/>
      </w:pPr>
      <w:r>
        <w:rPr>
          <w:rFonts w:ascii="Noto Sans CJK SC" w:hAnsi="Noto Sans CJK SC" w:cs="Noto Sans CJK SC" w:eastAsia="Noto Sans CJK SC"/>
          <w:b/>
          <w:color w:val="315F63"/>
          <w:sz w:val="21"/>
        </w:rPr>
        <w:t>图 09 · 摘要与回链：演示01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688000" cy="2285427"/>
            <wp:docPr id="9" name="Picture 9" descr="图09 摘要与回链：演示01。原材料中的旧版截图，未经版本号或状态图像修改，不作为V1.0新截图。" title="旧版参考图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9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2854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</w:pPr>
      <w:r>
        <w:rPr>
          <w:rFonts w:ascii="Noto Sans CJK SC" w:hAnsi="Noto Sans CJK SC" w:cs="Noto Sans CJK SC" w:eastAsia="Noto Sans CJK SC"/>
          <w:b w:val="0"/>
        </w:rPr>
        <w:t>历史截图｜2026-09-15本机工作台；原有局部视图。V1.0对应截图待补 [T03]。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91"/>
        <w:gridCol w:w="8447"/>
      </w:tblGrid>
      <w:tr>
        <w:trPr>
          <w:cantSplit/>
        </w:trPr>
        <w:tc>
          <w:tcPr>
            <w:tcW w:type="dxa" w:w="1191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  <w:shd w:fill="EDF3F3"/>
          </w:tcPr>
          <w:p>
            <w:pPr>
              <w:keepNext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/>
                <w:color w:val="25393B"/>
                <w:sz w:val="18"/>
              </w:rPr>
              <w:t>图题</w:t>
            </w:r>
          </w:p>
        </w:tc>
        <w:tc>
          <w:tcPr>
            <w:tcW w:type="dxa" w:w="8447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8"/>
              </w:rPr>
              <w:t>摘要与回链。原结果标签为“模拟结果 · 非模型生成”。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  <w:shd w:fill="EDF3F3"/>
          </w:tcPr>
          <w:p>
            <w:pPr>
              <w:keepNext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/>
                <w:color w:val="25393B"/>
                <w:sz w:val="18"/>
              </w:rPr>
              <w:t>功能用途</w:t>
            </w:r>
          </w:p>
        </w:tc>
        <w:tc>
          <w:tcPr>
            <w:tcW w:type="dxa" w:w="8447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8"/>
              </w:rPr>
              <w:t>将每句摘要对应到原文锚点，由律师逐项核对后确认最终结果。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  <w:shd w:fill="EDF3F3"/>
          </w:tcPr>
          <w:p>
            <w:pPr>
              <w:keepNext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/>
                <w:color w:val="25393B"/>
                <w:sz w:val="18"/>
              </w:rPr>
              <w:t>操作方式</w:t>
            </w:r>
          </w:p>
        </w:tc>
        <w:tc>
          <w:tcPr>
            <w:tcW w:type="dxa" w:w="8447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8"/>
              </w:rPr>
              <w:t>已核对本项 → 确认最终结果；可 导出云端视图。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  <w:shd w:fill="EDF3F3"/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/>
                <w:color w:val="25393B"/>
                <w:sz w:val="18"/>
              </w:rPr>
              <w:t>注意事项</w:t>
            </w:r>
          </w:p>
        </w:tc>
        <w:tc>
          <w:tcPr>
            <w:tcW w:type="dxa" w:w="8447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8"/>
              </w:rPr>
              <w:t>该案例 provenance=simulation，不是云端模型正文，不能用作模型生成质量样本。“导出云端视图”也不能作为已发送证明。</w:t>
            </w:r>
          </w:p>
        </w:tc>
      </w:tr>
    </w:tbl>
    <w:p>
      <w:pPr>
        <w:spacing w:before="0" w:after="20" w:line="40" w:lineRule="exact"/>
      </w:pPr>
      <w:r>
        <w:rPr>
          <w:rFonts w:ascii="Noto Sans CJK SC" w:hAnsi="Noto Sans CJK SC" w:cs="Noto Sans CJK SC" w:eastAsia="Noto Sans CJK SC"/>
          <w:sz w:val="2"/>
        </w:rPr>
      </w:r>
    </w:p>
    <w:p>
      <w:pPr>
        <w:pStyle w:val="Heading2"/>
        <w:pageBreakBefore/>
      </w:pPr>
      <w:r>
        <w:rPr>
          <w:rFonts w:ascii="Noto Sans CJK SC" w:hAnsi="Noto Sans CJK SC" w:cs="Noto Sans CJK SC" w:eastAsia="Noto Sans CJK SC"/>
          <w:b/>
          <w:color w:val="315F63"/>
          <w:sz w:val="25"/>
        </w:rPr>
        <w:t>2.2 侧栏与治理功能（不作为效果证明）</w:t>
      </w:r>
    </w:p>
    <w:p>
      <w:pPr>
        <w:pStyle w:val="Heading3"/>
      </w:pPr>
      <w:r>
        <w:rPr>
          <w:rFonts w:ascii="Noto Sans CJK SC" w:hAnsi="Noto Sans CJK SC" w:cs="Noto Sans CJK SC" w:eastAsia="Noto Sans CJK SC"/>
          <w:b/>
          <w:color w:val="315F63"/>
          <w:sz w:val="21"/>
        </w:rPr>
        <w:t>图 10 · 法学规则中心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688000" cy="2285427"/>
            <wp:docPr id="10" name="Picture 10" descr="图10 法学规则中心。原材料中的旧版截图，未经版本号或状态图像修改，不作为V1.0新截图。" title="旧版参考图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0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2854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</w:pPr>
      <w:r>
        <w:rPr>
          <w:rFonts w:ascii="Noto Sans CJK SC" w:hAnsi="Noto Sans CJK SC" w:cs="Noto Sans CJK SC" w:eastAsia="Noto Sans CJK SC"/>
          <w:b w:val="0"/>
        </w:rPr>
        <w:t>历史截图｜2026-09-15本机工作台；原有局部视图。V1.0对应截图待补 [T03]。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91"/>
        <w:gridCol w:w="8447"/>
      </w:tblGrid>
      <w:tr>
        <w:trPr>
          <w:cantSplit/>
        </w:trPr>
        <w:tc>
          <w:tcPr>
            <w:tcW w:type="dxa" w:w="1191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  <w:shd w:fill="EDF3F3"/>
          </w:tcPr>
          <w:p>
            <w:pPr>
              <w:keepNext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/>
                <w:color w:val="25393B"/>
                <w:sz w:val="18"/>
              </w:rPr>
              <w:t>图题</w:t>
            </w:r>
          </w:p>
        </w:tc>
        <w:tc>
          <w:tcPr>
            <w:tcW w:type="dxa" w:w="8447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8"/>
              </w:rPr>
              <w:t>法学规则中心与案由包状态标签：demo / draft / published。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  <w:shd w:fill="EDF3F3"/>
          </w:tcPr>
          <w:p>
            <w:pPr>
              <w:keepNext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/>
                <w:color w:val="25393B"/>
                <w:sz w:val="18"/>
              </w:rPr>
              <w:t>功能用途</w:t>
            </w:r>
          </w:p>
        </w:tc>
        <w:tc>
          <w:tcPr>
            <w:tcW w:type="dxa" w:w="8447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8"/>
              </w:rPr>
              <w:t>查看任务能力及已登记规则包。原控制要求正式外发使用运行库中 published 且 dispatch_allowed 的包。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  <w:shd w:fill="EDF3F3"/>
          </w:tcPr>
          <w:p>
            <w:pPr>
              <w:keepNext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/>
                <w:color w:val="25393B"/>
                <w:sz w:val="18"/>
              </w:rPr>
              <w:t>操作方式</w:t>
            </w:r>
          </w:p>
        </w:tc>
        <w:tc>
          <w:tcPr>
            <w:tcW w:type="dxa" w:w="8447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8"/>
              </w:rPr>
              <w:t>按页面已有的只读或治理操作核对规则包状态；V1.0操作项以补交截图为准。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  <w:shd w:fill="EDF3F3"/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/>
                <w:color w:val="25393B"/>
                <w:sz w:val="18"/>
              </w:rPr>
              <w:t>注意事项</w:t>
            </w:r>
          </w:p>
        </w:tc>
        <w:tc>
          <w:tcPr>
            <w:tcW w:type="dxa" w:w="8447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8"/>
              </w:rPr>
              <w:t>仓库中存在 labor_v2 不等于运行库已发布或可外发；V1.0实际包版本与状态待补，不把旧 draft 自动改为 published。</w:t>
            </w:r>
          </w:p>
        </w:tc>
      </w:tr>
    </w:tbl>
    <w:p>
      <w:pPr>
        <w:spacing w:before="0" w:after="20" w:line="40" w:lineRule="exact"/>
      </w:pPr>
      <w:r>
        <w:rPr>
          <w:rFonts w:ascii="Noto Sans CJK SC" w:hAnsi="Noto Sans CJK SC" w:cs="Noto Sans CJK SC" w:eastAsia="Noto Sans CJK SC"/>
          <w:sz w:val="2"/>
        </w:rPr>
      </w:r>
    </w:p>
    <w:p>
      <w:pPr>
        <w:pStyle w:val="Heading3"/>
      </w:pPr>
      <w:r>
        <w:rPr>
          <w:rFonts w:ascii="Noto Sans CJK SC" w:hAnsi="Noto Sans CJK SC" w:cs="Noto Sans CJK SC" w:eastAsia="Noto Sans CJK SC"/>
          <w:b/>
          <w:color w:val="315F63"/>
          <w:sz w:val="21"/>
        </w:rPr>
        <w:t>图 11 · 服务商治理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688000" cy="2285427"/>
            <wp:docPr id="11" name="Picture 11" descr="图11 服务商治理。原材料中的旧版截图，未经版本号或状态图像修改，不作为V1.0新截图。" title="旧版参考图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1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2854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</w:pPr>
      <w:r>
        <w:rPr>
          <w:rFonts w:ascii="Noto Sans CJK SC" w:hAnsi="Noto Sans CJK SC" w:cs="Noto Sans CJK SC" w:eastAsia="Noto Sans CJK SC"/>
          <w:b w:val="0"/>
        </w:rPr>
        <w:t>历史截图｜2026-09-15本机工作台；原有局部视图。V1.0对应截图待补 [T03]。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91"/>
        <w:gridCol w:w="8447"/>
      </w:tblGrid>
      <w:tr>
        <w:trPr>
          <w:cantSplit/>
        </w:trPr>
        <w:tc>
          <w:tcPr>
            <w:tcW w:type="dxa" w:w="1191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  <w:shd w:fill="EDF3F3"/>
          </w:tcPr>
          <w:p>
            <w:pPr>
              <w:keepNext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/>
                <w:color w:val="25393B"/>
                <w:sz w:val="18"/>
              </w:rPr>
              <w:t>图题</w:t>
            </w:r>
          </w:p>
        </w:tc>
        <w:tc>
          <w:tcPr>
            <w:tcW w:type="dxa" w:w="8447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8"/>
              </w:rPr>
              <w:t>服务商档案列表与表单。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  <w:shd w:fill="EDF3F3"/>
          </w:tcPr>
          <w:p>
            <w:pPr>
              <w:keepNext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/>
                <w:color w:val="25393B"/>
                <w:sz w:val="18"/>
              </w:rPr>
              <w:t>功能用途</w:t>
            </w:r>
          </w:p>
        </w:tc>
        <w:tc>
          <w:tcPr>
            <w:tcW w:type="dxa" w:w="8447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8"/>
              </w:rPr>
              <w:t>登记接收方处理条件；填写与复核是两个环节，填写完成不等于 reviewed。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  <w:shd w:fill="EDF3F3"/>
          </w:tcPr>
          <w:p>
            <w:pPr>
              <w:keepNext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/>
                <w:color w:val="25393B"/>
                <w:sz w:val="18"/>
              </w:rPr>
              <w:t>操作方式</w:t>
            </w:r>
          </w:p>
        </w:tc>
        <w:tc>
          <w:tcPr>
            <w:tcW w:type="dxa" w:w="8447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8"/>
              </w:rPr>
              <w:t>原材料记载管理员或 legal_reviewer 可见；V1.0权限与复核状态待核对。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  <w:shd w:fill="EDF3F3"/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/>
                <w:color w:val="25393B"/>
                <w:sz w:val="18"/>
              </w:rPr>
              <w:t>注意事项</w:t>
            </w:r>
          </w:p>
        </w:tc>
        <w:tc>
          <w:tcPr>
            <w:tcW w:type="dxa" w:w="8447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8"/>
              </w:rPr>
              <w:t>有表单不等于 reviewed。服务条款、合同、审批人及签署资料由相应责任人提供，不代填或编造。</w:t>
            </w:r>
          </w:p>
        </w:tc>
      </w:tr>
    </w:tbl>
    <w:p>
      <w:pPr>
        <w:spacing w:before="0" w:after="20" w:line="40" w:lineRule="exact"/>
      </w:pPr>
      <w:r>
        <w:rPr>
          <w:rFonts w:ascii="Noto Sans CJK SC" w:hAnsi="Noto Sans CJK SC" w:cs="Noto Sans CJK SC" w:eastAsia="Noto Sans CJK SC"/>
          <w:sz w:val="2"/>
        </w:rPr>
      </w:r>
    </w:p>
    <w:p>
      <w:pPr>
        <w:pStyle w:val="Heading3"/>
        <w:pageBreakBefore/>
      </w:pPr>
      <w:r>
        <w:rPr>
          <w:rFonts w:ascii="Noto Sans CJK SC" w:hAnsi="Noto Sans CJK SC" w:cs="Noto Sans CJK SC" w:eastAsia="Noto Sans CJK SC"/>
          <w:b/>
          <w:color w:val="315F63"/>
          <w:sz w:val="21"/>
        </w:rPr>
        <w:t>图 12 · 隔离实验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688000" cy="2285427"/>
            <wp:docPr id="12" name="Picture 12" descr="图12 隔离实验。原材料中的旧版截图，未经版本号或状态图像修改，不作为V1.0新截图。" title="旧版参考图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2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2854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</w:pPr>
      <w:r>
        <w:rPr>
          <w:rFonts w:ascii="Noto Sans CJK SC" w:hAnsi="Noto Sans CJK SC" w:cs="Noto Sans CJK SC" w:eastAsia="Noto Sans CJK SC"/>
          <w:b w:val="0"/>
        </w:rPr>
        <w:t>历史截图｜2026-09-15本机工作台；原有局部视图。V1.0对应截图待补 [T03]。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91"/>
        <w:gridCol w:w="8447"/>
      </w:tblGrid>
      <w:tr>
        <w:trPr>
          <w:cantSplit/>
        </w:trPr>
        <w:tc>
          <w:tcPr>
            <w:tcW w:type="dxa" w:w="1191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  <w:shd w:fill="EDF3F3"/>
          </w:tcPr>
          <w:p>
            <w:pPr>
              <w:keepNext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/>
                <w:color w:val="25393B"/>
                <w:sz w:val="18"/>
              </w:rPr>
              <w:t>图题</w:t>
            </w:r>
          </w:p>
        </w:tc>
        <w:tc>
          <w:tcPr>
            <w:tcW w:type="dxa" w:w="8447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8"/>
              </w:rPr>
              <w:t>隔离实验与风险协议；原记录包含 draft / frozen 状态。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  <w:shd w:fill="EDF3F3"/>
          </w:tcPr>
          <w:p>
            <w:pPr>
              <w:keepNext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/>
                <w:color w:val="25393B"/>
                <w:sz w:val="18"/>
              </w:rPr>
              <w:t>功能用途</w:t>
            </w:r>
          </w:p>
        </w:tc>
        <w:tc>
          <w:tcPr>
            <w:tcW w:type="dxa" w:w="8447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8"/>
              </w:rPr>
              <w:t>查看协议及 lexaegis bench --profile ianvs-pipl 的输入要求。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  <w:shd w:fill="EDF3F3"/>
          </w:tcPr>
          <w:p>
            <w:pPr>
              <w:keepNext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/>
                <w:color w:val="25393B"/>
                <w:sz w:val="18"/>
              </w:rPr>
              <w:t>操作方式</w:t>
            </w:r>
          </w:p>
        </w:tc>
        <w:tc>
          <w:tcPr>
            <w:tcW w:type="dxa" w:w="8447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8"/>
              </w:rPr>
              <w:t>管理员操作。原记录中无输入时 status=input_required，不以伪造输入补齐评测。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  <w:shd w:fill="EDF3F3"/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/>
                <w:color w:val="25393B"/>
                <w:sz w:val="18"/>
              </w:rPr>
              <w:t>注意事项</w:t>
            </w:r>
          </w:p>
        </w:tc>
        <w:tc>
          <w:tcPr>
            <w:tcW w:type="dxa" w:w="8447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8"/>
              </w:rPr>
              <w:t>页面存在不等于已有正式评测分数。原 legal_availability 与隐私降低率为 not_scored；V1.0是否完成计分须另附资料。</w:t>
            </w:r>
          </w:p>
        </w:tc>
      </w:tr>
    </w:tbl>
    <w:p>
      <w:pPr>
        <w:spacing w:before="0" w:after="20" w:line="40" w:lineRule="exact"/>
      </w:pPr>
      <w:r>
        <w:rPr>
          <w:rFonts w:ascii="Noto Sans CJK SC" w:hAnsi="Noto Sans CJK SC" w:cs="Noto Sans CJK SC" w:eastAsia="Noto Sans CJK SC"/>
          <w:sz w:val="2"/>
        </w:rPr>
      </w:r>
    </w:p>
    <w:p>
      <w:pPr>
        <w:pStyle w:val="Heading3"/>
      </w:pPr>
      <w:r>
        <w:rPr>
          <w:rFonts w:ascii="Noto Sans CJK SC" w:hAnsi="Noto Sans CJK SC" w:cs="Noto Sans CJK SC" w:eastAsia="Noto Sans CJK SC"/>
          <w:b/>
          <w:color w:val="315F63"/>
          <w:sz w:val="21"/>
        </w:rPr>
        <w:t>图 13 · 运行配置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688000" cy="2285427"/>
            <wp:docPr id="13" name="Picture 13" descr="图13 运行配置。原材料中的旧版截图，未经版本号或状态图像修改，不作为V1.0新截图。" title="旧版参考图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3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2854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</w:pPr>
      <w:r>
        <w:rPr>
          <w:rFonts w:ascii="Noto Sans CJK SC" w:hAnsi="Noto Sans CJK SC" w:cs="Noto Sans CJK SC" w:eastAsia="Noto Sans CJK SC"/>
          <w:b w:val="0"/>
        </w:rPr>
        <w:t>历史截图｜2026-09-15本机工作台；原有局部视图。V1.0对应截图待补 [T03]。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91"/>
        <w:gridCol w:w="8447"/>
      </w:tblGrid>
      <w:tr>
        <w:trPr>
          <w:cantSplit/>
        </w:trPr>
        <w:tc>
          <w:tcPr>
            <w:tcW w:type="dxa" w:w="1191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  <w:shd w:fill="EDF3F3"/>
          </w:tcPr>
          <w:p>
            <w:pPr>
              <w:keepNext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/>
                <w:color w:val="25393B"/>
                <w:sz w:val="18"/>
              </w:rPr>
              <w:t>图题</w:t>
            </w:r>
          </w:p>
        </w:tc>
        <w:tc>
          <w:tcPr>
            <w:tcW w:type="dxa" w:w="8447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8"/>
              </w:rPr>
              <w:t>运行配置：十盏能力灯，以及边侧 / 双槽回显。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  <w:shd w:fill="EDF3F3"/>
          </w:tcPr>
          <w:p>
            <w:pPr>
              <w:keepNext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/>
                <w:color w:val="25393B"/>
                <w:sz w:val="18"/>
              </w:rPr>
              <w:t>功能用途</w:t>
            </w:r>
          </w:p>
        </w:tc>
        <w:tc>
          <w:tcPr>
            <w:tcW w:type="dxa" w:w="8447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8"/>
              </w:rPr>
              <w:t>原材料描述边侧处理敏感材料、云端接收批准后的最小必要内容，并记载“密钥不进API”；具体技术范围待V1.0资料确认。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  <w:shd w:fill="EDF3F3"/>
          </w:tcPr>
          <w:p>
            <w:pPr>
              <w:keepNext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/>
                <w:color w:val="25393B"/>
                <w:sz w:val="18"/>
              </w:rPr>
              <w:t>操作方式</w:t>
            </w:r>
          </w:p>
        </w:tc>
        <w:tc>
          <w:tcPr>
            <w:tcW w:type="dxa" w:w="8447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8"/>
              </w:rPr>
              <w:t>检查连接。原控制要求配置变化使旧任务依据失效。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  <w:shd w:fill="EDF3F3"/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/>
                <w:color w:val="25393B"/>
                <w:sz w:val="18"/>
              </w:rPr>
              <w:t>注意事项</w:t>
            </w:r>
          </w:p>
        </w:tc>
        <w:tc>
          <w:tcPr>
            <w:tcW w:type="dxa" w:w="8447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8"/>
              </w:rPr>
              <w:t>“技术实现 / 运行配置 / 法学发布 / 实际验证”须分别陈述；连通或灯绿不能合并成“系统已安全”。V1.0 formal_dispatch 待核对。</w:t>
            </w:r>
          </w:p>
        </w:tc>
      </w:tr>
    </w:tbl>
    <w:p>
      <w:pPr>
        <w:spacing w:before="0" w:after="20" w:line="40" w:lineRule="exact"/>
      </w:pPr>
      <w:r>
        <w:rPr>
          <w:rFonts w:ascii="Noto Sans CJK SC" w:hAnsi="Noto Sans CJK SC" w:cs="Noto Sans CJK SC" w:eastAsia="Noto Sans CJK SC"/>
          <w:sz w:val="2"/>
        </w:rPr>
      </w:r>
    </w:p>
    <w:p>
      <w:pPr>
        <w:keepNext w:val="0"/>
      </w:pPr>
      <w:r>
        <w:rPr>
          <w:rFonts w:ascii="Noto Sans CJK SC" w:hAnsi="Noto Sans CJK SC" w:cs="Noto Sans CJK SC" w:eastAsia="Noto Sans CJK SC"/>
          <w:b w:val="0"/>
          <w:color w:val="647174"/>
          <w:sz w:val="18"/>
        </w:rPr>
        <w:t>十盏灯原名：边侧小模型、云端网关、本地OCR、本机转写、风险攻击、网络隔离、技术实现、运行配置、法学发布、实际验证。</w:t>
      </w:r>
    </w:p>
    <w:p>
      <w:pPr>
        <w:pStyle w:val="Heading3"/>
        <w:pageBreakBefore/>
      </w:pPr>
      <w:r>
        <w:rPr>
          <w:rFonts w:ascii="Noto Sans CJK SC" w:hAnsi="Noto Sans CJK SC" w:cs="Noto Sans CJK SC" w:eastAsia="Noto Sans CJK SC"/>
          <w:b/>
          <w:color w:val="315F63"/>
          <w:sz w:val="21"/>
        </w:rPr>
        <w:t>图 14 · 本地用户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688000" cy="2285427"/>
            <wp:docPr id="14" name="Picture 14" descr="图14 本地用户。原材料中的旧版截图，未经版本号或状态图像修改，不作为V1.0新截图。" title="旧版参考图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4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2854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</w:pPr>
      <w:r>
        <w:rPr>
          <w:rFonts w:ascii="Noto Sans CJK SC" w:hAnsi="Noto Sans CJK SC" w:cs="Noto Sans CJK SC" w:eastAsia="Noto Sans CJK SC"/>
          <w:b w:val="0"/>
        </w:rPr>
        <w:t>历史截图｜2026-09-15本机工作台；原有局部视图。V1.0对应截图待补 [T03]。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91"/>
        <w:gridCol w:w="8447"/>
      </w:tblGrid>
      <w:tr>
        <w:trPr>
          <w:cantSplit/>
        </w:trPr>
        <w:tc>
          <w:tcPr>
            <w:tcW w:type="dxa" w:w="1191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  <w:shd w:fill="EDF3F3"/>
          </w:tcPr>
          <w:p>
            <w:pPr>
              <w:keepNext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/>
                <w:color w:val="25393B"/>
                <w:sz w:val="18"/>
              </w:rPr>
              <w:t>图题</w:t>
            </w:r>
          </w:p>
        </w:tc>
        <w:tc>
          <w:tcPr>
            <w:tcW w:type="dxa" w:w="8447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8"/>
              </w:rPr>
              <w:t>本地账户与角色。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  <w:shd w:fill="EDF3F3"/>
          </w:tcPr>
          <w:p>
            <w:pPr>
              <w:keepNext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/>
                <w:color w:val="25393B"/>
                <w:sz w:val="18"/>
              </w:rPr>
              <w:t>功能用途</w:t>
            </w:r>
          </w:p>
        </w:tc>
        <w:tc>
          <w:tcPr>
            <w:tcW w:type="dxa" w:w="8447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8"/>
              </w:rPr>
              <w:t>建立 admin / case_operator / legal_reviewer / approver 角色。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  <w:shd w:fill="EDF3F3"/>
          </w:tcPr>
          <w:p>
            <w:pPr>
              <w:keepNext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/>
                <w:color w:val="25393B"/>
                <w:sz w:val="18"/>
              </w:rPr>
              <w:t>操作方式</w:t>
            </w:r>
          </w:p>
        </w:tc>
        <w:tc>
          <w:tcPr>
            <w:tcW w:type="dxa" w:w="8447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8"/>
              </w:rPr>
              <w:t>管理员创建账户；原控制要求不能停用最后一个管理员。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  <w:shd w:fill="EDF3F3"/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/>
                <w:color w:val="25393B"/>
                <w:sz w:val="18"/>
              </w:rPr>
              <w:t>注意事项</w:t>
            </w:r>
          </w:p>
        </w:tc>
        <w:tc>
          <w:tcPr>
            <w:tcW w:type="dxa" w:w="8447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8"/>
              </w:rPr>
              <w:t>同一人切换角色须分别留痕，不等同于两名独立人员复核；批准不能替代法学主签。V1.0角色权限变化待核对。</w:t>
            </w:r>
          </w:p>
        </w:tc>
      </w:tr>
    </w:tbl>
    <w:p>
      <w:pPr>
        <w:spacing w:before="0" w:after="20" w:line="40" w:lineRule="exact"/>
      </w:pPr>
      <w:r>
        <w:rPr>
          <w:rFonts w:ascii="Noto Sans CJK SC" w:hAnsi="Noto Sans CJK SC" w:cs="Noto Sans CJK SC" w:eastAsia="Noto Sans CJK SC"/>
          <w:sz w:val="2"/>
        </w:rPr>
      </w:r>
    </w:p>
    <w:p>
      <w:pPr>
        <w:pStyle w:val="Heading2"/>
      </w:pPr>
      <w:r>
        <w:rPr>
          <w:rFonts w:ascii="Noto Sans CJK SC" w:hAnsi="Noto Sans CJK SC" w:cs="Noto Sans CJK SC" w:eastAsia="Noto Sans CJK SC"/>
          <w:b/>
          <w:color w:val="315F63"/>
          <w:sz w:val="25"/>
        </w:rPr>
        <w:t>2.3 V1.0截图替换与核对规则</w:t>
      </w:r>
    </w:p>
    <w:p>
      <w:pPr>
        <w:keepNext w:val="0"/>
      </w:pPr>
      <w:r>
        <w:rPr>
          <w:rFonts w:ascii="Noto Sans CJK SC" w:hAnsi="Noto Sans CJK SC" w:cs="Noto Sans CJK SC" w:eastAsia="Noto Sans CJK SC"/>
          <w:b w:val="0"/>
        </w:rPr>
        <w:t>替换时保持图01—14与功能主题一一对应，记录截图日期、精确版本、部署环境、合成用例及所处步骤；页面与任务状态必须来自同一次实际运行。新增、删除或更名的功能，应同步修改本章、案例卡及第4章按钮对照，不只更换图片。[T01—T04]</w:t>
      </w:r>
    </w:p>
    <w:p>
      <w:pPr>
        <w:keepNext w:val="0"/>
      </w:pPr>
      <w:r>
        <w:rPr>
          <w:rFonts w:ascii="Noto Sans CJK SC" w:hAnsi="Noto Sans CJK SC" w:cs="Noto Sans CJK SC" w:eastAsia="Noto Sans CJK SC"/>
          <w:b w:val="0"/>
        </w:rPr>
        <w:t>新图应覆盖操作按钮、关键状态、阻断原文或结果来源标签。图07需同时呈现阻断横幅和原因；图09需同时呈现模拟来源与回链核对。正式云端图仅展示实际已取得的结果，不人为制造“已通过”或“发送成功”。</w:t>
      </w:r>
    </w:p>
    <w:p>
      <w:pPr>
        <w:keepNext w:val="0"/>
      </w:pPr>
      <w:r>
        <w:rPr>
          <w:rFonts w:ascii="Noto Sans CJK SC" w:hAnsi="Noto Sans CJK SC" w:cs="Noto Sans CJK SC" w:eastAsia="Noto Sans CJK SC"/>
          <w:b w:val="0"/>
        </w:rPr>
        <w:t>不将真实API Key、当事人真名、案号全文、身份映射或真实案件原文纳入截图包；旧图撤换后仍保留原件与来源记录，作为修订追溯资料。各图的具体补截范围见配套《完整修改建议与技术资料补交清单》。</w:t>
      </w:r>
    </w:p>
    <w:p>
      <w:pPr>
        <w:pStyle w:val="Heading1"/>
        <w:pageBreakBefore/>
      </w:pPr>
      <w:r>
        <w:rPr>
          <w:rFonts w:ascii="Noto Sans CJK SC" w:hAnsi="Noto Sans CJK SC" w:cs="Noto Sans CJK SC" w:eastAsia="Noto Sans CJK SC"/>
          <w:b/>
          <w:color w:val="315F63"/>
          <w:sz w:val="34"/>
        </w:rPr>
        <w:t>3. 代表性应用案例</w:t>
      </w:r>
    </w:p>
    <w:p>
      <w:pPr>
        <w:keepNext w:val="0"/>
      </w:pPr>
      <w:r>
        <w:rPr>
          <w:rFonts w:ascii="Noto Sans CJK SC" w:hAnsi="Noto Sans CJK SC" w:cs="Noto Sans CJK SC" w:eastAsia="Noto Sans CJK SC"/>
          <w:b w:val="0"/>
        </w:rPr>
        <w:t>“代表性”沿用原意，指产品主路径的三类情形，不表示全国劳动案件抽样。原 mock_labor 的8条语料为冒烟规模，不提供代表性保证。以下案例输入、输出及计数来自原材料；V1.0重跑记录待补，不修改既有模拟、阻断或未发送性质。[T04、T08]</w:t>
      </w:r>
    </w:p>
    <w:p>
      <w:pPr>
        <w:pStyle w:val="Heading2"/>
      </w:pPr>
      <w:r>
        <w:rPr>
          <w:rFonts w:ascii="Noto Sans CJK SC" w:hAnsi="Noto Sans CJK SC" w:cs="Noto Sans CJK SC" w:eastAsia="Noto Sans CJK SC"/>
          <w:b/>
          <w:color w:val="315F63"/>
          <w:sz w:val="25"/>
        </w:rPr>
        <w:t>案例卡A · 模拟成功路径（演示01）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8164"/>
      </w:tblGrid>
      <w:tr>
        <w:trPr>
          <w:cantSplit/>
          <w:tblHeader/>
        </w:trPr>
        <w:tc>
          <w:tcPr>
            <w:tcW w:type="dxa" w:w="1474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  <w:shd w:fill="315F63"/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/>
                <w:color w:val="FFFFFF"/>
                <w:sz w:val="19"/>
              </w:rPr>
              <w:t>项</w:t>
            </w:r>
          </w:p>
        </w:tc>
        <w:tc>
          <w:tcPr>
            <w:tcW w:type="dxa" w:w="8164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  <w:shd w:fill="315F63"/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/>
                <w:color w:val="FFFFFF"/>
                <w:sz w:val="19"/>
              </w:rPr>
              <w:t>内容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9"/>
              </w:rPr>
              <w:t>界面名</w:t>
            </w:r>
          </w:p>
        </w:tc>
        <w:tc>
          <w:tcPr>
            <w:tcW w:type="dxa" w:w="8164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9"/>
              </w:rPr>
              <w:t>01 完整披露流程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9"/>
              </w:rPr>
              <w:t>案件壳</w:t>
            </w:r>
          </w:p>
        </w:tc>
        <w:tc>
          <w:tcPr>
            <w:tcW w:type="dxa" w:w="8164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9"/>
              </w:rPr>
              <w:t>demo · scenario=success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9"/>
              </w:rPr>
              <w:t>内部名</w:t>
            </w:r>
          </w:p>
        </w:tc>
        <w:tc>
          <w:tcPr>
            <w:tcW w:type="dxa" w:w="8164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9"/>
              </w:rPr>
              <w:t>合成案例 · 工资争议（lexaegis/demo.py）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9"/>
              </w:rPr>
              <w:t>任务</w:t>
            </w:r>
          </w:p>
        </w:tc>
        <w:tc>
          <w:tcPr>
            <w:tcW w:type="dxa" w:w="8164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9"/>
              </w:rPr>
              <w:t>fact_summary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9"/>
              </w:rPr>
              <w:t>传输</w:t>
            </w:r>
          </w:p>
        </w:tc>
        <w:tc>
          <w:tcPr>
            <w:tcW w:type="dxa" w:w="8164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9"/>
              </w:rPr>
              <w:t>transport=mock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9"/>
              </w:rPr>
              <w:t>规则</w:t>
            </w:r>
          </w:p>
        </w:tc>
        <w:tc>
          <w:tcPr>
            <w:tcW w:type="dxa" w:w="8164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9"/>
              </w:rPr>
              <w:t>packs/labor_demo.json（0.1.0-demo，演示规则，非法源）</w:t>
            </w:r>
          </w:p>
        </w:tc>
      </w:tr>
    </w:tbl>
    <w:p>
      <w:pPr>
        <w:spacing w:before="0" w:after="20" w:line="40" w:lineRule="exact"/>
      </w:pPr>
      <w:r>
        <w:rPr>
          <w:rFonts w:ascii="Noto Sans CJK SC" w:hAnsi="Noto Sans CJK SC" w:cs="Noto Sans CJK SC" w:eastAsia="Noto Sans CJK SC"/>
          <w:sz w:val="2"/>
        </w:rPr>
      </w:r>
    </w:p>
    <w:p>
      <w:pPr>
        <w:pStyle w:val="Heading3"/>
      </w:pPr>
      <w:r>
        <w:rPr>
          <w:rFonts w:ascii="Noto Sans CJK SC" w:hAnsi="Noto Sans CJK SC" w:cs="Noto Sans CJK SC" w:eastAsia="Noto Sans CJK SC"/>
          <w:b/>
          <w:color w:val="315F63"/>
          <w:sz w:val="21"/>
        </w:rPr>
        <w:t>输入：固定合成，不对应真实案件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8164"/>
      </w:tblGrid>
      <w:tr>
        <w:trPr>
          <w:cantSplit/>
        </w:trPr>
        <w:tc>
          <w:tcPr>
            <w:tcW w:type="dxa" w:w="1474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  <w:shd w:fill="EDF3F3"/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/>
                <w:color w:val="25393B"/>
                <w:sz w:val="19"/>
              </w:rPr>
              <w:t>主体</w:t>
            </w:r>
          </w:p>
        </w:tc>
        <w:tc>
          <w:tcPr>
            <w:tcW w:type="dxa" w:w="8164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9"/>
              </w:rPr>
              <w:t>林澄；星桥示例科技有限公司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  <w:shd w:fill="EDF3F3"/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/>
                <w:color w:val="25393B"/>
                <w:sz w:val="19"/>
              </w:rPr>
              <w:t>关系 / 事件</w:t>
            </w:r>
          </w:p>
        </w:tc>
        <w:tc>
          <w:tcPr>
            <w:tcW w:type="dxa" w:w="8164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9"/>
              </w:rPr>
              <w:t>双方建立劳动关系；主张未支付工资。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  <w:shd w:fill="EDF3F3"/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/>
                <w:color w:val="25393B"/>
                <w:sz w:val="19"/>
              </w:rPr>
              <w:t>日期 / 金额</w:t>
            </w:r>
          </w:p>
        </w:tc>
        <w:tc>
          <w:tcPr>
            <w:tcW w:type="dxa" w:w="8164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9"/>
              </w:rPr>
              <w:t>2025年3月12日签署劳动合同；主张未支付工资12000元。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  <w:shd w:fill="EDF3F3"/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/>
                <w:color w:val="25393B"/>
                <w:sz w:val="19"/>
              </w:rPr>
              <w:t>证据</w:t>
            </w:r>
          </w:p>
        </w:tc>
        <w:tc>
          <w:tcPr>
            <w:tcW w:type="dxa" w:w="8164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9"/>
              </w:rPr>
              <w:t>劳动合同与工资表。</w:t>
            </w:r>
          </w:p>
        </w:tc>
      </w:tr>
    </w:tbl>
    <w:p>
      <w:pPr>
        <w:spacing w:before="0" w:after="20" w:line="40" w:lineRule="exact"/>
      </w:pPr>
      <w:r>
        <w:rPr>
          <w:rFonts w:ascii="Noto Sans CJK SC" w:hAnsi="Noto Sans CJK SC" w:cs="Noto Sans CJK SC" w:eastAsia="Noto Sans CJK SC"/>
          <w:sz w:val="2"/>
        </w:rPr>
      </w:r>
    </w:p>
    <w:p>
      <w:pPr>
        <w:keepNext w:val="0"/>
      </w:pPr>
      <w:r>
        <w:rPr>
          <w:rFonts w:ascii="Noto Sans CJK SC" w:hAnsi="Noto Sans CJK SC" w:cs="Noto Sans CJK SC" w:eastAsia="Noto Sans CJK SC"/>
          <w:b w:val="0"/>
        </w:rPr>
        <w:t>操作流程：生成披露方案 → 检验风险并冻结请求 → 审批当前完整请求 → 执行模拟调用 → 回链逐项核对。</w:t>
      </w:r>
    </w:p>
    <w:p>
      <w:pPr>
        <w:keepNext w:val="0"/>
      </w:pPr>
      <w:r>
        <w:rPr>
          <w:rFonts w:ascii="Noto Sans CJK SC" w:hAnsi="Noto Sans CJK SC" w:cs="Noto Sans CJK SC" w:eastAsia="Noto Sans CJK SC"/>
          <w:b w:val="0"/>
        </w:rPr>
        <w:t>原屏幕输出：风险横幅“当前门禁允许进入审批”；任务complete；结果页“模拟结果 · 非模型生成”。</w:t>
      </w:r>
    </w:p>
    <w:p>
      <w:pPr>
        <w:pStyle w:val="CodeBlock"/>
      </w:pPr>
      <w:r>
        <w:rPr>
          <w:rFonts w:ascii="DejaVu Sans Mono" w:hAnsi="DejaVu Sans Mono" w:cs="DejaVu Sans Mono" w:eastAsia="Noto Sans CJK SC"/>
          <w:b w:val="0"/>
          <w:color w:val="25393B"/>
          <w:sz w:val="17"/>
        </w:rPr>
        <w:t>mode=demo</w:t>
        <w:br/>
        <w:t>transport=mock</w:t>
        <w:br/>
        <w:t>status=complete</w:t>
        <w:br/>
        <w:t>provenance=simulation</w:t>
      </w:r>
    </w:p>
    <w:p>
      <w:pPr>
        <w:keepNext w:val="0"/>
      </w:pPr>
      <w:r>
        <w:rPr>
          <w:rFonts w:ascii="Noto Sans CJK SC" w:hAnsi="Noto Sans CJK SC" w:cs="Noto Sans CJK SC" w:eastAsia="Noto Sans CJK SC"/>
          <w:b w:val="0"/>
        </w:rPr>
        <w:t>原材料称本机native已有演示01的mock发送完成记录，引用VALIDATION.md。本案终止于模拟调用完成并回链，未发生真实云端HTTP调用，不作为模型生成质量样本。</w:t>
      </w:r>
    </w:p>
    <w:p>
      <w:pPr>
        <w:keepNext w:val="0"/>
        <w:spacing w:after="120" w:before="80"/>
        <w:shd w:fill="FFF4DF"/>
        <w:ind w:left="102" w:right="102"/>
      </w:pPr>
      <w:r>
        <w:rPr>
          <w:rFonts w:ascii="Noto Sans CJK SC" w:hAnsi="Noto Sans CJK SC" w:cs="Noto Sans CJK SC" w:eastAsia="Noto Sans CJK SC"/>
          <w:b w:val="0"/>
          <w:color w:val="647174"/>
          <w:sz w:val="18"/>
        </w:rPr>
        <w:t>资料状态｜补交同一V1.0任务的输入、冻结记录、审批结果、模拟输出及回链截图。已有案例A不改成真实调用；新真实调用如有证据，应另行标识与记录。[T04、T05]</w:t>
      </w:r>
    </w:p>
    <w:p>
      <w:pPr>
        <w:pStyle w:val="Heading2"/>
        <w:pageBreakBefore/>
      </w:pPr>
      <w:r>
        <w:rPr>
          <w:rFonts w:ascii="Noto Sans CJK SC" w:hAnsi="Noto Sans CJK SC" w:cs="Noto Sans CJK SC" w:eastAsia="Noto Sans CJK SC"/>
          <w:b/>
          <w:color w:val="315F63"/>
          <w:sz w:val="25"/>
        </w:rPr>
        <w:t>案例卡B · 表面脱敏仍可识别（演示02）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8164"/>
      </w:tblGrid>
      <w:tr>
        <w:trPr>
          <w:cantSplit/>
          <w:tblHeader/>
        </w:trPr>
        <w:tc>
          <w:tcPr>
            <w:tcW w:type="dxa" w:w="1474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  <w:shd w:fill="315F63"/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/>
                <w:color w:val="FFFFFF"/>
                <w:sz w:val="19"/>
              </w:rPr>
              <w:t>项</w:t>
            </w:r>
          </w:p>
        </w:tc>
        <w:tc>
          <w:tcPr>
            <w:tcW w:type="dxa" w:w="8164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  <w:shd w:fill="315F63"/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/>
                <w:color w:val="FFFFFF"/>
                <w:sz w:val="19"/>
              </w:rPr>
              <w:t>内容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9"/>
              </w:rPr>
              <w:t>界面名</w:t>
            </w:r>
          </w:p>
        </w:tc>
        <w:tc>
          <w:tcPr>
            <w:tcW w:type="dxa" w:w="8164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9"/>
              </w:rPr>
              <w:t>02 看见组合线索风险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9"/>
              </w:rPr>
              <w:t>案件壳</w:t>
            </w:r>
          </w:p>
        </w:tc>
        <w:tc>
          <w:tcPr>
            <w:tcW w:type="dxa" w:w="8164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9"/>
              </w:rPr>
              <w:t>demo · scenario=linkage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9"/>
              </w:rPr>
              <w:t>内部名</w:t>
            </w:r>
          </w:p>
        </w:tc>
        <w:tc>
          <w:tcPr>
            <w:tcW w:type="dxa" w:w="8164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9"/>
              </w:rPr>
              <w:t>合成案例 · 组合线索风险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9"/>
              </w:rPr>
              <w:t>传输</w:t>
            </w:r>
          </w:p>
        </w:tc>
        <w:tc>
          <w:tcPr>
            <w:tcW w:type="dxa" w:w="8164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9"/>
              </w:rPr>
              <w:t>mock（批准前已阻断）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9"/>
              </w:rPr>
              <w:t>禁止词</w:t>
            </w:r>
          </w:p>
        </w:tc>
        <w:tc>
          <w:tcPr>
            <w:tcW w:type="dxa" w:w="8164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9"/>
              </w:rPr>
              <w:t>演示包 forbidden_terms：唯一、公开获奖</w:t>
            </w:r>
          </w:p>
        </w:tc>
      </w:tr>
    </w:tbl>
    <w:p>
      <w:pPr>
        <w:spacing w:before="0" w:after="20" w:line="40" w:lineRule="exact"/>
      </w:pPr>
      <w:r>
        <w:rPr>
          <w:rFonts w:ascii="Noto Sans CJK SC" w:hAnsi="Noto Sans CJK SC" w:cs="Noto Sans CJK SC" w:eastAsia="Noto Sans CJK SC"/>
          <w:sz w:val="2"/>
        </w:rPr>
      </w:r>
    </w:p>
    <w:p>
      <w:pPr>
        <w:pStyle w:val="Heading3"/>
      </w:pPr>
      <w:r>
        <w:rPr>
          <w:rFonts w:ascii="Noto Sans CJK SC" w:hAnsi="Noto Sans CJK SC" w:cs="Noto Sans CJK SC" w:eastAsia="Noto Sans CJK SC"/>
          <w:b/>
          <w:color w:val="315F63"/>
          <w:sz w:val="21"/>
        </w:rPr>
        <w:t>输入：固定合成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8164"/>
      </w:tblGrid>
      <w:tr>
        <w:trPr>
          <w:cantSplit/>
        </w:trPr>
        <w:tc>
          <w:tcPr>
            <w:tcW w:type="dxa" w:w="1474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  <w:shd w:fill="EDF3F3"/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/>
                <w:color w:val="25393B"/>
                <w:sz w:val="19"/>
              </w:rPr>
              <w:t>主体</w:t>
            </w:r>
          </w:p>
        </w:tc>
        <w:tc>
          <w:tcPr>
            <w:tcW w:type="dxa" w:w="8164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9"/>
              </w:rPr>
              <w:t>顾舟；晨岛示例研究所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  <w:shd w:fill="EDF3F3"/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/>
                <w:color w:val="25393B"/>
                <w:sz w:val="19"/>
              </w:rPr>
              <w:t>事件</w:t>
            </w:r>
          </w:p>
        </w:tc>
        <w:tc>
          <w:tcPr>
            <w:tcW w:type="dxa" w:w="8164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9"/>
              </w:rPr>
              <w:t>虚构月港镇唯一的深海机器人夜班检修员，并于2025年2月17日公开获奖。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  <w:shd w:fill="EDF3F3"/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/>
                <w:color w:val="25393B"/>
                <w:sz w:val="19"/>
              </w:rPr>
              <w:t>关系</w:t>
            </w:r>
          </w:p>
        </w:tc>
        <w:tc>
          <w:tcPr>
            <w:tcW w:type="dxa" w:w="8164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9"/>
              </w:rPr>
              <w:t>存在劳动关系。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  <w:shd w:fill="EDF3F3"/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/>
                <w:color w:val="25393B"/>
                <w:sz w:val="19"/>
              </w:rPr>
              <w:t>说明</w:t>
            </w:r>
          </w:p>
        </w:tc>
        <w:tc>
          <w:tcPr>
            <w:tcW w:type="dxa" w:w="8164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9"/>
              </w:rPr>
              <w:t>替换姓名仍不足。</w:t>
            </w:r>
          </w:p>
        </w:tc>
      </w:tr>
    </w:tbl>
    <w:p>
      <w:pPr>
        <w:spacing w:before="0" w:after="20" w:line="40" w:lineRule="exact"/>
      </w:pPr>
      <w:r>
        <w:rPr>
          <w:rFonts w:ascii="Noto Sans CJK SC" w:hAnsi="Noto Sans CJK SC" w:cs="Noto Sans CJK SC" w:eastAsia="Noto Sans CJK SC"/>
          <w:sz w:val="2"/>
        </w:rPr>
      </w:r>
    </w:p>
    <w:p>
      <w:pPr>
        <w:keepNext w:val="0"/>
      </w:pPr>
      <w:r>
        <w:rPr>
          <w:rFonts w:ascii="Noto Sans CJK SC" w:hAnsi="Noto Sans CJK SC" w:cs="Noto Sans CJK SC" w:eastAsia="Noto Sans CJK SC"/>
          <w:b w:val="0"/>
        </w:rPr>
        <w:t>操作流程：进入风险页，查看阻断原因与请求快照，不将该用例操作为批准成功。</w:t>
      </w:r>
    </w:p>
    <w:p>
      <w:pPr>
        <w:keepNext w:val="0"/>
      </w:pPr>
      <w:r>
        <w:rPr>
          <w:rFonts w:ascii="Noto Sans CJK SC" w:hAnsi="Noto Sans CJK SC" w:cs="Noto Sans CJK SC" w:eastAsia="Noto Sans CJK SC"/>
          <w:b w:val="0"/>
        </w:rPr>
        <w:t>原屏幕输出：“当前请求已阻断”。阻断原文：“组合线索风险：唯一岗位或公开事件仍保留”（原材料引用lexaegis/policy.py）。</w:t>
      </w:r>
    </w:p>
    <w:p>
      <w:pPr>
        <w:pStyle w:val="CodeBlock"/>
      </w:pPr>
      <w:r>
        <w:rPr>
          <w:rFonts w:ascii="DejaVu Sans Mono" w:hAnsi="DejaVu Sans Mono" w:cs="DejaVu Sans Mono" w:eastAsia="Noto Sans CJK SC"/>
          <w:b w:val="0"/>
          <w:color w:val="25393B"/>
          <w:sz w:val="17"/>
        </w:rPr>
        <w:t>批准接口：HTTP 409</w:t>
        <w:br/>
        <w:t>approval_allowed=false</w:t>
        <w:br/>
        <w:t>停止位置：批准前</w:t>
        <w:br/>
        <w:t>摘要：无</w:t>
      </w:r>
    </w:p>
    <w:p>
      <w:pPr>
        <w:keepNext w:val="0"/>
      </w:pPr>
      <w:r>
        <w:rPr>
          <w:rFonts w:ascii="Noto Sans CJK SC" w:hAnsi="Noto Sans CJK SC" w:cs="Noto Sans CJK SC" w:eastAsia="Noto Sans CJK SC"/>
          <w:b w:val="0"/>
        </w:rPr>
        <w:t>本案用于展示组合线索触发的主动阻断，不提供摘要，也不用于模型质量评分。原演示规则中的 forbidden_terms 为“唯一、公开获奖”；不能由此扩写为已验证任意组合线索风险均可检出。</w:t>
      </w:r>
    </w:p>
    <w:p>
      <w:pPr>
        <w:keepNext w:val="0"/>
        <w:spacing w:after="120" w:before="80"/>
        <w:shd w:fill="FFF4DF"/>
        <w:ind w:left="102" w:right="102"/>
      </w:pPr>
      <w:r>
        <w:rPr>
          <w:rFonts w:ascii="Noto Sans CJK SC" w:hAnsi="Noto Sans CJK SC" w:cs="Noto Sans CJK SC" w:eastAsia="Noto Sans CJK SC"/>
          <w:b w:val="0"/>
          <w:color w:val="647174"/>
          <w:sz w:val="18"/>
        </w:rPr>
        <w:t>资料状态｜补交V1.0同一合成输入的阻断横幅、阻断原文、approval_allowed及接口结果，核对规则与页面是否变化；不制作“演示02已通过”替代图。[T03、T04、T07]</w:t>
      </w:r>
    </w:p>
    <w:p>
      <w:pPr>
        <w:pStyle w:val="Heading2"/>
        <w:pageBreakBefore/>
      </w:pPr>
      <w:r>
        <w:rPr>
          <w:rFonts w:ascii="Noto Sans CJK SC" w:hAnsi="Noto Sans CJK SC" w:cs="Noto Sans CJK SC" w:eastAsia="Noto Sans CJK SC"/>
          <w:b/>
          <w:color w:val="315F63"/>
          <w:sz w:val="25"/>
        </w:rPr>
        <w:t>案例卡C · 主动停止（演示03）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8164"/>
      </w:tblGrid>
      <w:tr>
        <w:trPr>
          <w:cantSplit/>
          <w:tblHeader/>
        </w:trPr>
        <w:tc>
          <w:tcPr>
            <w:tcW w:type="dxa" w:w="1474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  <w:shd w:fill="315F63"/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/>
                <w:color w:val="FFFFFF"/>
                <w:sz w:val="19"/>
              </w:rPr>
              <w:t>项</w:t>
            </w:r>
          </w:p>
        </w:tc>
        <w:tc>
          <w:tcPr>
            <w:tcW w:type="dxa" w:w="8164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  <w:shd w:fill="315F63"/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/>
                <w:color w:val="FFFFFF"/>
                <w:sz w:val="19"/>
              </w:rPr>
              <w:t>内容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9"/>
              </w:rPr>
              <w:t>界面名</w:t>
            </w:r>
          </w:p>
        </w:tc>
        <w:tc>
          <w:tcPr>
            <w:tcW w:type="dxa" w:w="8164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9"/>
              </w:rPr>
              <w:t>03 在必要时主动停止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9"/>
              </w:rPr>
              <w:t>案件壳</w:t>
            </w:r>
          </w:p>
        </w:tc>
        <w:tc>
          <w:tcPr>
            <w:tcW w:type="dxa" w:w="8164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9"/>
              </w:rPr>
              <w:t>demo · scenario=stop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9"/>
              </w:rPr>
              <w:t>内部名</w:t>
            </w:r>
          </w:p>
        </w:tc>
        <w:tc>
          <w:tcPr>
            <w:tcW w:type="dxa" w:w="8164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9"/>
              </w:rPr>
              <w:t>合成案例 · 主动停止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9"/>
              </w:rPr>
              <w:t>材料</w:t>
            </w:r>
          </w:p>
        </w:tc>
        <w:tc>
          <w:tcPr>
            <w:tcW w:type="dxa" w:w="8164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9"/>
              </w:rPr>
              <w:t>故意不完整；IR needs_review=true</w:t>
            </w:r>
          </w:p>
        </w:tc>
      </w:tr>
    </w:tbl>
    <w:p>
      <w:pPr>
        <w:spacing w:before="0" w:after="20" w:line="40" w:lineRule="exact"/>
      </w:pPr>
      <w:r>
        <w:rPr>
          <w:rFonts w:ascii="Noto Sans CJK SC" w:hAnsi="Noto Sans CJK SC" w:cs="Noto Sans CJK SC" w:eastAsia="Noto Sans CJK SC"/>
          <w:sz w:val="2"/>
        </w:rPr>
      </w:r>
    </w:p>
    <w:p>
      <w:pPr>
        <w:pStyle w:val="Heading3"/>
      </w:pPr>
      <w:r>
        <w:rPr>
          <w:rFonts w:ascii="Noto Sans CJK SC" w:hAnsi="Noto Sans CJK SC" w:cs="Noto Sans CJK SC" w:eastAsia="Noto Sans CJK SC"/>
          <w:b/>
          <w:color w:val="315F63"/>
          <w:sz w:val="21"/>
        </w:rPr>
        <w:t>输入：固定合成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8164"/>
      </w:tblGrid>
      <w:tr>
        <w:trPr>
          <w:cantSplit/>
        </w:trPr>
        <w:tc>
          <w:tcPr>
            <w:tcW w:type="dxa" w:w="1474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  <w:shd w:fill="EDF3F3"/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/>
                <w:color w:val="25393B"/>
                <w:sz w:val="19"/>
              </w:rPr>
              <w:t>主体</w:t>
            </w:r>
          </w:p>
        </w:tc>
        <w:tc>
          <w:tcPr>
            <w:tcW w:type="dxa" w:w="8164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9"/>
              </w:rPr>
              <w:t>许宁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  <w:shd w:fill="EDF3F3"/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/>
                <w:color w:val="25393B"/>
                <w:sz w:val="19"/>
              </w:rPr>
              <w:t>事件</w:t>
            </w:r>
          </w:p>
        </w:tc>
        <w:tc>
          <w:tcPr>
            <w:tcW w:type="dxa" w:w="8164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9"/>
              </w:rPr>
              <w:t>关键证据扫描不清，劳动关系及争议金额无法核实。</w:t>
            </w:r>
          </w:p>
        </w:tc>
      </w:tr>
    </w:tbl>
    <w:p>
      <w:pPr>
        <w:spacing w:before="0" w:after="20" w:line="40" w:lineRule="exact"/>
      </w:pPr>
      <w:r>
        <w:rPr>
          <w:rFonts w:ascii="Noto Sans CJK SC" w:hAnsi="Noto Sans CJK SC" w:cs="Noto Sans CJK SC" w:eastAsia="Noto Sans CJK SC"/>
          <w:sz w:val="2"/>
        </w:rPr>
      </w:r>
    </w:p>
    <w:p>
      <w:pPr>
        <w:keepNext w:val="0"/>
      </w:pPr>
      <w:r>
        <w:rPr>
          <w:rFonts w:ascii="Noto Sans CJK SC" w:hAnsi="Noto Sans CJK SC" w:cs="Noto Sans CJK SC" w:eastAsia="Noto Sans CJK SC"/>
          <w:b w:val="0"/>
        </w:rPr>
        <w:t>操作流程：生成方案并检验；原用例预期阻断，不强行批准。</w:t>
      </w:r>
    </w:p>
    <w:p>
      <w:pPr>
        <w:keepNext w:val="0"/>
      </w:pPr>
      <w:r>
        <w:rPr>
          <w:rFonts w:ascii="Noto Sans CJK SC" w:hAnsi="Noto Sans CJK SC" w:cs="Noto Sans CJK SC" w:eastAsia="Noto Sans CJK SC"/>
          <w:b w:val="0"/>
        </w:rPr>
        <w:t>原屏幕输出的阻断原文：“合成示例关键证据不完整，主动停止”。</w:t>
      </w:r>
    </w:p>
    <w:p>
      <w:pPr>
        <w:pStyle w:val="CodeBlock"/>
      </w:pPr>
      <w:r>
        <w:rPr>
          <w:rFonts w:ascii="DejaVu Sans Mono" w:hAnsi="DejaVu Sans Mono" w:cs="DejaVu Sans Mono" w:eastAsia="Noto Sans CJK SC"/>
          <w:b w:val="0"/>
          <w:color w:val="25393B"/>
          <w:sz w:val="17"/>
        </w:rPr>
        <w:t>IR needs_review=true</w:t>
        <w:br/>
        <w:t>批准接口：HTTP 409</w:t>
        <w:br/>
        <w:t>摘要：无</w:t>
        <w:br/>
        <w:t>停止位置：系统主动停止</w:t>
      </w:r>
    </w:p>
    <w:p>
      <w:pPr>
        <w:keepNext w:val="0"/>
      </w:pPr>
      <w:r>
        <w:rPr>
          <w:rFonts w:ascii="Noto Sans CJK SC" w:hAnsi="Noto Sans CJK SC" w:cs="Noto Sans CJK SC" w:eastAsia="Noto Sans CJK SC"/>
          <w:b w:val="0"/>
        </w:rPr>
        <w:t>本案展示关键证据无法核实时的主动停止，不将预期阻断描述为产品故障。</w:t>
      </w:r>
    </w:p>
    <w:p>
      <w:pPr>
        <w:pStyle w:val="Heading3"/>
      </w:pPr>
      <w:r>
        <w:rPr>
          <w:rFonts w:ascii="Noto Sans CJK SC" w:hAnsi="Noto Sans CJK SC" w:cs="Noto Sans CJK SC" w:eastAsia="Noto Sans CJK SC"/>
          <w:b/>
          <w:color w:val="315F63"/>
          <w:sz w:val="21"/>
        </w:rPr>
        <w:t>正式合成上传：单独保留原记录</w:t>
      </w:r>
    </w:p>
    <w:p>
      <w:pPr>
        <w:keepNext w:val="0"/>
      </w:pPr>
      <w:r>
        <w:rPr>
          <w:rFonts w:ascii="Noto Sans CJK SC" w:hAnsi="Noto Sans CJK SC" w:cs="Noto Sans CJK SC" w:eastAsia="Noto Sans CJK SC"/>
          <w:b w:val="0"/>
        </w:rPr>
        <w:t>原材料另记 examples/ + mode=formal + transport=cloud 的合成上传，因“主动停止 / 门禁未齐”而审批、发送均返回409，配合图08说明。这是旧版正式合成用例，不是演示03的替代成功，也不证明V1.0全部正式任务仍返回409。</w:t>
      </w:r>
    </w:p>
    <w:p>
      <w:pPr>
        <w:keepNext w:val="0"/>
        <w:spacing w:after="120" w:before="80"/>
        <w:shd w:fill="FFF4DF"/>
        <w:ind w:left="102" w:right="102"/>
      </w:pPr>
      <w:r>
        <w:rPr>
          <w:rFonts w:ascii="Noto Sans CJK SC" w:hAnsi="Noto Sans CJK SC" w:cs="Noto Sans CJK SC" w:eastAsia="Noto Sans CJK SC"/>
          <w:b w:val="0"/>
          <w:color w:val="647174"/>
          <w:sz w:val="18"/>
        </w:rPr>
        <w:t>资料状态｜补交V1.0关键材料不完整时的复核标记、停止原因与接口记录；正式合成用例另附版本、配置和实际条件，不与演示03混记。[T04、T05]</w:t>
      </w:r>
    </w:p>
    <w:p>
      <w:pPr>
        <w:pStyle w:val="Heading2"/>
        <w:pageBreakBefore/>
      </w:pPr>
      <w:r>
        <w:rPr>
          <w:rFonts w:ascii="Noto Sans CJK SC" w:hAnsi="Noto Sans CJK SC" w:cs="Noto Sans CJK SC" w:eastAsia="Noto Sans CJK SC"/>
          <w:b/>
          <w:color w:val="315F63"/>
          <w:sz w:val="25"/>
        </w:rPr>
        <w:t>案例卡D · 十案公开计数（历史评估记录）</w:t>
      </w:r>
    </w:p>
    <w:p>
      <w:pPr>
        <w:keepNext w:val="0"/>
      </w:pPr>
      <w:r>
        <w:rPr>
          <w:rFonts w:ascii="Noto Sans CJK SC" w:hAnsi="Noto Sans CJK SC" w:cs="Noto Sans CJK SC" w:eastAsia="Noto Sans CJK SC"/>
          <w:b w:val="0"/>
        </w:rPr>
        <w:t>本卡不是第四条成功路径。仅保留代号、计数和状态，不纳入当事人姓名、案号全文或事实原文。来源仍为原材料引用的“十案D路径走一遍记录”；原材料总述为10案层A评估完成、0案真实发送，未提供可核验的原始附件。[T08、T12]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3"/>
        <w:gridCol w:w="2835"/>
      </w:tblGrid>
      <w:tr>
        <w:trPr>
          <w:cantSplit/>
          <w:tblHeader/>
        </w:trPr>
        <w:tc>
          <w:tcPr>
            <w:tcW w:type="dxa" w:w="6803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  <w:shd w:fill="315F63"/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/>
                <w:color w:val="FFFFFF"/>
                <w:sz w:val="19"/>
              </w:rPr>
              <w:t>原记录计数项</w:t>
            </w:r>
          </w:p>
        </w:tc>
        <w:tc>
          <w:tcPr>
            <w:tcW w:type="dxa" w:w="2835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  <w:shd w:fill="315F63"/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/>
                <w:color w:val="FFFFFF"/>
                <w:sz w:val="19"/>
              </w:rPr>
              <w:t>原记录数值</w:t>
            </w:r>
          </w:p>
        </w:tc>
      </w:tr>
      <w:tr>
        <w:trPr>
          <w:cantSplit/>
        </w:trPr>
        <w:tc>
          <w:tcPr>
            <w:tcW w:type="dxa" w:w="6803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9"/>
              </w:rPr>
              <w:t>local_only</w:t>
            </w:r>
          </w:p>
        </w:tc>
        <w:tc>
          <w:tcPr>
            <w:tcW w:type="dxa" w:w="2835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9"/>
              </w:rPr>
              <w:t>3</w:t>
            </w:r>
          </w:p>
        </w:tc>
      </w:tr>
      <w:tr>
        <w:trPr>
          <w:cantSplit/>
        </w:trPr>
        <w:tc>
          <w:tcPr>
            <w:tcW w:type="dxa" w:w="6803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9"/>
              </w:rPr>
              <w:t>blocked</w:t>
            </w:r>
          </w:p>
        </w:tc>
        <w:tc>
          <w:tcPr>
            <w:tcW w:type="dxa" w:w="2835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9"/>
              </w:rPr>
              <w:t>7</w:t>
            </w:r>
          </w:p>
        </w:tc>
      </w:tr>
      <w:tr>
        <w:trPr>
          <w:cantSplit/>
        </w:trPr>
        <w:tc>
          <w:tcPr>
            <w:tcW w:type="dxa" w:w="6803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9"/>
              </w:rPr>
              <w:t>candidate</w:t>
            </w:r>
          </w:p>
        </w:tc>
        <w:tc>
          <w:tcPr>
            <w:tcW w:type="dxa" w:w="2835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6803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9"/>
              </w:rPr>
              <w:t>本地草稿 approval_allowed（非发送）</w:t>
            </w:r>
          </w:p>
        </w:tc>
        <w:tc>
          <w:tcPr>
            <w:tcW w:type="dxa" w:w="2835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6803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9"/>
              </w:rPr>
              <w:t>真实案 HTTP</w:t>
            </w:r>
          </w:p>
        </w:tc>
        <w:tc>
          <w:tcPr>
            <w:tcW w:type="dxa" w:w="2835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9"/>
              </w:rPr>
              <w:t>0</w:t>
            </w:r>
          </w:p>
        </w:tc>
      </w:tr>
    </w:tbl>
    <w:p>
      <w:pPr>
        <w:spacing w:before="0" w:after="20" w:line="40" w:lineRule="exact"/>
      </w:pPr>
      <w:r>
        <w:rPr>
          <w:rFonts w:ascii="Noto Sans CJK SC" w:hAnsi="Noto Sans CJK SC" w:cs="Noto Sans CJK SC" w:eastAsia="Noto Sans CJK SC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1701"/>
        <w:gridCol w:w="2835"/>
        <w:gridCol w:w="3402"/>
      </w:tblGrid>
      <w:tr>
        <w:trPr>
          <w:cantSplit/>
          <w:tblHeader/>
        </w:trPr>
        <w:tc>
          <w:tcPr>
            <w:tcW w:type="dxa" w:w="1701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  <w:shd w:fill="315F63"/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/>
                <w:color w:val="FFFFFF"/>
                <w:sz w:val="19"/>
              </w:rPr>
              <w:t>案件代号</w:t>
            </w:r>
          </w:p>
        </w:tc>
        <w:tc>
          <w:tcPr>
            <w:tcW w:type="dxa" w:w="1701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  <w:shd w:fill="315F63"/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/>
                <w:color w:val="FFFFFF"/>
                <w:sz w:val="19"/>
              </w:rPr>
              <w:t>传输</w:t>
            </w:r>
          </w:p>
        </w:tc>
        <w:tc>
          <w:tcPr>
            <w:tcW w:type="dxa" w:w="2835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  <w:shd w:fill="315F63"/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/>
                <w:color w:val="FFFFFF"/>
                <w:sz w:val="19"/>
              </w:rPr>
              <w:t>状态</w:t>
            </w:r>
          </w:p>
        </w:tc>
        <w:tc>
          <w:tcPr>
            <w:tcW w:type="dxa" w:w="3402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  <w:shd w:fill="315F63"/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/>
                <w:color w:val="FFFFFF"/>
                <w:sz w:val="19"/>
              </w:rPr>
              <w:t>云端可批准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9"/>
              </w:rPr>
              <w:t>LA-002</w:t>
            </w:r>
          </w:p>
        </w:tc>
        <w:tc>
          <w:tcPr>
            <w:tcW w:type="dxa" w:w="1701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9"/>
              </w:rPr>
              <w:t>local</w:t>
            </w:r>
          </w:p>
        </w:tc>
        <w:tc>
          <w:tcPr>
            <w:tcW w:type="dxa" w:w="2835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9"/>
              </w:rPr>
              <w:t>local_only</w:t>
            </w:r>
          </w:p>
        </w:tc>
        <w:tc>
          <w:tcPr>
            <w:tcW w:type="dxa" w:w="3402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9"/>
              </w:rPr>
              <w:t>不适用（本地）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9"/>
              </w:rPr>
              <w:t>LA-005</w:t>
            </w:r>
          </w:p>
        </w:tc>
        <w:tc>
          <w:tcPr>
            <w:tcW w:type="dxa" w:w="1701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9"/>
              </w:rPr>
              <w:t>cloud</w:t>
            </w:r>
          </w:p>
        </w:tc>
        <w:tc>
          <w:tcPr>
            <w:tcW w:type="dxa" w:w="2835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9"/>
              </w:rPr>
              <w:t>blocked</w:t>
            </w:r>
          </w:p>
        </w:tc>
        <w:tc>
          <w:tcPr>
            <w:tcW w:type="dxa" w:w="3402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9"/>
              </w:rPr>
              <w:t>False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9"/>
              </w:rPr>
              <w:t>LA-001</w:t>
            </w:r>
          </w:p>
        </w:tc>
        <w:tc>
          <w:tcPr>
            <w:tcW w:type="dxa" w:w="1701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9"/>
              </w:rPr>
              <w:t>cloud</w:t>
            </w:r>
          </w:p>
        </w:tc>
        <w:tc>
          <w:tcPr>
            <w:tcW w:type="dxa" w:w="2835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9"/>
              </w:rPr>
              <w:t>blocked</w:t>
            </w:r>
          </w:p>
        </w:tc>
        <w:tc>
          <w:tcPr>
            <w:tcW w:type="dxa" w:w="3402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9"/>
              </w:rPr>
              <w:t>False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9"/>
              </w:rPr>
              <w:t>LA-003</w:t>
            </w:r>
          </w:p>
        </w:tc>
        <w:tc>
          <w:tcPr>
            <w:tcW w:type="dxa" w:w="1701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9"/>
              </w:rPr>
              <w:t>cloud</w:t>
            </w:r>
          </w:p>
        </w:tc>
        <w:tc>
          <w:tcPr>
            <w:tcW w:type="dxa" w:w="2835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9"/>
              </w:rPr>
              <w:t>blocked</w:t>
            </w:r>
          </w:p>
        </w:tc>
        <w:tc>
          <w:tcPr>
            <w:tcW w:type="dxa" w:w="3402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9"/>
              </w:rPr>
              <w:t>False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9"/>
              </w:rPr>
              <w:t>LA-004</w:t>
            </w:r>
          </w:p>
        </w:tc>
        <w:tc>
          <w:tcPr>
            <w:tcW w:type="dxa" w:w="1701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9"/>
              </w:rPr>
              <w:t>cloud</w:t>
            </w:r>
          </w:p>
        </w:tc>
        <w:tc>
          <w:tcPr>
            <w:tcW w:type="dxa" w:w="2835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9"/>
              </w:rPr>
              <w:t>blocked</w:t>
            </w:r>
          </w:p>
        </w:tc>
        <w:tc>
          <w:tcPr>
            <w:tcW w:type="dxa" w:w="3402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9"/>
              </w:rPr>
              <w:t>False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9"/>
              </w:rPr>
              <w:t>SMP-001</w:t>
            </w:r>
          </w:p>
        </w:tc>
        <w:tc>
          <w:tcPr>
            <w:tcW w:type="dxa" w:w="1701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9"/>
              </w:rPr>
              <w:t>cloud</w:t>
            </w:r>
          </w:p>
        </w:tc>
        <w:tc>
          <w:tcPr>
            <w:tcW w:type="dxa" w:w="2835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9"/>
              </w:rPr>
              <w:t>blocked</w:t>
            </w:r>
          </w:p>
        </w:tc>
        <w:tc>
          <w:tcPr>
            <w:tcW w:type="dxa" w:w="3402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9"/>
              </w:rPr>
              <w:t>False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9"/>
              </w:rPr>
              <w:t>SMP-002</w:t>
            </w:r>
          </w:p>
        </w:tc>
        <w:tc>
          <w:tcPr>
            <w:tcW w:type="dxa" w:w="1701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9"/>
              </w:rPr>
              <w:t>cloud</w:t>
            </w:r>
          </w:p>
        </w:tc>
        <w:tc>
          <w:tcPr>
            <w:tcW w:type="dxa" w:w="2835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9"/>
              </w:rPr>
              <w:t>blocked</w:t>
            </w:r>
          </w:p>
        </w:tc>
        <w:tc>
          <w:tcPr>
            <w:tcW w:type="dxa" w:w="3402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9"/>
              </w:rPr>
              <w:t>False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9"/>
              </w:rPr>
              <w:t>SMP-003</w:t>
            </w:r>
          </w:p>
        </w:tc>
        <w:tc>
          <w:tcPr>
            <w:tcW w:type="dxa" w:w="1701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9"/>
              </w:rPr>
              <w:t>cloud</w:t>
            </w:r>
          </w:p>
        </w:tc>
        <w:tc>
          <w:tcPr>
            <w:tcW w:type="dxa" w:w="2835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9"/>
              </w:rPr>
              <w:t>blocked</w:t>
            </w:r>
          </w:p>
        </w:tc>
        <w:tc>
          <w:tcPr>
            <w:tcW w:type="dxa" w:w="3402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9"/>
              </w:rPr>
              <w:t>False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9"/>
              </w:rPr>
              <w:t>SMP-004</w:t>
            </w:r>
          </w:p>
        </w:tc>
        <w:tc>
          <w:tcPr>
            <w:tcW w:type="dxa" w:w="1701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9"/>
              </w:rPr>
              <w:t>local</w:t>
            </w:r>
          </w:p>
        </w:tc>
        <w:tc>
          <w:tcPr>
            <w:tcW w:type="dxa" w:w="2835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9"/>
              </w:rPr>
              <w:t>local_only</w:t>
            </w:r>
          </w:p>
        </w:tc>
        <w:tc>
          <w:tcPr>
            <w:tcW w:type="dxa" w:w="3402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9"/>
              </w:rPr>
              <w:t>不适用（本地）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9"/>
              </w:rPr>
              <w:t>SMP-005</w:t>
            </w:r>
          </w:p>
        </w:tc>
        <w:tc>
          <w:tcPr>
            <w:tcW w:type="dxa" w:w="1701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9"/>
              </w:rPr>
              <w:t>local</w:t>
            </w:r>
          </w:p>
        </w:tc>
        <w:tc>
          <w:tcPr>
            <w:tcW w:type="dxa" w:w="2835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9"/>
              </w:rPr>
              <w:t>local_only</w:t>
            </w:r>
          </w:p>
        </w:tc>
        <w:tc>
          <w:tcPr>
            <w:tcW w:type="dxa" w:w="3402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9"/>
              </w:rPr>
              <w:t>不适用（本地）</w:t>
            </w:r>
          </w:p>
        </w:tc>
      </w:tr>
    </w:tbl>
    <w:p>
      <w:pPr>
        <w:spacing w:before="0" w:after="20" w:line="40" w:lineRule="exact"/>
      </w:pPr>
      <w:r>
        <w:rPr>
          <w:rFonts w:ascii="Noto Sans CJK SC" w:hAnsi="Noto Sans CJK SC" w:cs="Noto Sans CJK SC" w:eastAsia="Noto Sans CJK SC"/>
          <w:sz w:val="2"/>
        </w:rPr>
      </w:r>
    </w:p>
    <w:p>
      <w:pPr>
        <w:keepNext w:val="0"/>
      </w:pPr>
      <w:r>
        <w:rPr>
          <w:rFonts w:ascii="Noto Sans CJK SC" w:hAnsi="Noto Sans CJK SC" w:cs="Noto Sans CJK SC" w:eastAsia="Noto Sans CJK SC"/>
          <w:b w:val="0"/>
        </w:rPr>
        <w:t>这里的“走一遍”是evaluate，不等于发送；一案签署不扩展至另外九案。3 / 7 / 0及真实案HTTP 0仅描述上述原记录，不表示V1.0十案复测通过、也不说明其当前总体发送量。</w:t>
      </w:r>
    </w:p>
    <w:p>
      <w:pPr>
        <w:keepNext w:val="0"/>
        <w:spacing w:after="120" w:before="80"/>
        <w:shd w:fill="FFF4DF"/>
        <w:ind w:left="102" w:right="102"/>
      </w:pPr>
      <w:r>
        <w:rPr>
          <w:rFonts w:ascii="Noto Sans CJK SC" w:hAnsi="Noto Sans CJK SC" w:cs="Noto Sans CJK SC" w:eastAsia="Noto Sans CJK SC"/>
          <w:b w:val="0"/>
          <w:color w:val="647174"/>
          <w:sz w:val="18"/>
        </w:rPr>
        <w:t>资料状态｜如仅补交旧记录附件，保留原时点并补齐证据来源；只有实际完成V1.0重跑，才新增对应日期与构建的计数表，不能用新表覆盖历史计数。[T08]</w:t>
      </w:r>
    </w:p>
    <w:p>
      <w:pPr>
        <w:pStyle w:val="Heading1"/>
        <w:pageBreakBefore/>
      </w:pPr>
      <w:r>
        <w:rPr>
          <w:rFonts w:ascii="Noto Sans CJK SC" w:hAnsi="Noto Sans CJK SC" w:cs="Noto Sans CJK SC" w:eastAsia="Noto Sans CJK SC"/>
          <w:b/>
          <w:color w:val="315F63"/>
          <w:sz w:val="34"/>
        </w:rPr>
        <w:t>4. 输入 / 输出对照（汇总）</w:t>
      </w:r>
    </w:p>
    <w:p>
      <w:pPr>
        <w:keepNext w:val="0"/>
      </w:pPr>
      <w:r>
        <w:rPr>
          <w:rFonts w:ascii="Noto Sans CJK SC" w:hAnsi="Noto Sans CJK SC" w:cs="Noto Sans CJK SC" w:eastAsia="Noto Sans CJK SC"/>
          <w:b w:val="0"/>
        </w:rPr>
        <w:t>按钮原名及原任务行为按原材料保留；本章将操作含义与历史结果分列，避免把旧版“正式案一律409”写成V1.0固定行为。V1.0按钮、默认传输方式与状态字段待核对。[T02、T04、T05]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54"/>
        <w:gridCol w:w="1332"/>
        <w:gridCol w:w="2920"/>
        <w:gridCol w:w="3231"/>
      </w:tblGrid>
      <w:tr>
        <w:trPr>
          <w:cantSplit/>
          <w:tblHeader/>
        </w:trPr>
        <w:tc>
          <w:tcPr>
            <w:tcW w:type="dxa" w:w="2154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  <w:shd w:fill="315F63"/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/>
                <w:color w:val="FFFFFF"/>
                <w:sz w:val="18"/>
              </w:rPr>
              <w:t>按钮原名</w:t>
            </w:r>
          </w:p>
        </w:tc>
        <w:tc>
          <w:tcPr>
            <w:tcW w:type="dxa" w:w="1332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  <w:shd w:fill="315F63"/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/>
                <w:color w:val="FFFFFF"/>
                <w:sz w:val="18"/>
              </w:rPr>
              <w:t>出现页</w:t>
            </w:r>
          </w:p>
        </w:tc>
        <w:tc>
          <w:tcPr>
            <w:tcW w:type="dxa" w:w="2920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  <w:shd w:fill="315F63"/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/>
                <w:color w:val="FFFFFF"/>
                <w:sz w:val="18"/>
              </w:rPr>
              <w:t>原功能或任务行为</w:t>
            </w:r>
          </w:p>
        </w:tc>
        <w:tc>
          <w:tcPr>
            <w:tcW w:type="dxa" w:w="3231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  <w:shd w:fill="315F63"/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/>
                <w:color w:val="FFFFFF"/>
                <w:sz w:val="18"/>
              </w:rPr>
              <w:t>历史记录 / V1.0核验点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8"/>
              </w:rPr>
              <w:t>进入工作台</w:t>
            </w:r>
          </w:p>
        </w:tc>
        <w:tc>
          <w:tcPr>
            <w:tcW w:type="dxa" w:w="1332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8"/>
              </w:rPr>
              <w:t>登录</w:t>
            </w:r>
          </w:p>
        </w:tc>
        <w:tc>
          <w:tcPr>
            <w:tcW w:type="dxa" w:w="2920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8"/>
              </w:rPr>
              <w:t>进入案件列表。</w:t>
            </w:r>
          </w:p>
        </w:tc>
        <w:tc>
          <w:tcPr>
            <w:tcW w:type="dxa" w:w="3231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8"/>
              </w:rPr>
              <w:t>默认账号与初始化方式待核对。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8"/>
              </w:rPr>
              <w:t>新建案件</w:t>
            </w:r>
          </w:p>
        </w:tc>
        <w:tc>
          <w:tcPr>
            <w:tcW w:type="dxa" w:w="1332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8"/>
              </w:rPr>
              <w:t>列表</w:t>
            </w:r>
          </w:p>
        </w:tc>
        <w:tc>
          <w:tcPr>
            <w:tcW w:type="dxa" w:w="2920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8"/>
              </w:rPr>
              <w:t>建立formal工作空间。</w:t>
            </w:r>
          </w:p>
        </w:tc>
        <w:tc>
          <w:tcPr>
            <w:tcW w:type="dxa" w:w="3231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8"/>
              </w:rPr>
              <w:t>正式工作空间不等于外发许可。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8"/>
              </w:rPr>
              <w:t>生成披露方案</w:t>
            </w:r>
          </w:p>
        </w:tc>
        <w:tc>
          <w:tcPr>
            <w:tcW w:type="dxa" w:w="1332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8"/>
              </w:rPr>
              <w:t>事实</w:t>
            </w:r>
          </w:p>
        </w:tc>
        <w:tc>
          <w:tcPr>
            <w:tcW w:type="dxa" w:w="2920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8"/>
              </w:rPr>
              <w:t>建立任务；原演示为mock，正式默认local。</w:t>
            </w:r>
          </w:p>
        </w:tc>
        <w:tc>
          <w:tcPr>
            <w:tcW w:type="dxa" w:w="3231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8"/>
              </w:rPr>
              <w:t>默认transport以V1.0资料核对。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8"/>
              </w:rPr>
              <w:t>云端摘要任务</w:t>
            </w:r>
          </w:p>
        </w:tc>
        <w:tc>
          <w:tcPr>
            <w:tcW w:type="dxa" w:w="1332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8"/>
              </w:rPr>
              <w:t>正式事实</w:t>
            </w:r>
          </w:p>
        </w:tc>
        <w:tc>
          <w:tcPr>
            <w:tcW w:type="dxa" w:w="2920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8"/>
              </w:rPr>
              <w:t>transport=cloud。</w:t>
            </w:r>
          </w:p>
        </w:tc>
        <w:tc>
          <w:tcPr>
            <w:tcW w:type="dxa" w:w="3231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8"/>
              </w:rPr>
              <w:t>原门禁未齐后续409；不是已发送。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8"/>
              </w:rPr>
              <w:t>检验风险并冻结请求</w:t>
            </w:r>
          </w:p>
        </w:tc>
        <w:tc>
          <w:tcPr>
            <w:tcW w:type="dxa" w:w="1332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8"/>
              </w:rPr>
              <w:t>披露</w:t>
            </w:r>
          </w:p>
        </w:tc>
        <w:tc>
          <w:tcPr>
            <w:tcW w:type="dxa" w:w="2920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8"/>
              </w:rPr>
              <w:t>写request_hash并进入风险页。</w:t>
            </w:r>
          </w:p>
        </w:tc>
        <w:tc>
          <w:tcPr>
            <w:tcW w:type="dxa" w:w="3231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8"/>
              </w:rPr>
              <w:t>新版冻结快照与字段对应关系待补。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8"/>
              </w:rPr>
              <w:t>审批当前完整请求</w:t>
            </w:r>
          </w:p>
        </w:tc>
        <w:tc>
          <w:tcPr>
            <w:tcW w:type="dxa" w:w="1332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8"/>
              </w:rPr>
              <w:t>风险</w:t>
            </w:r>
          </w:p>
        </w:tc>
        <w:tc>
          <w:tcPr>
            <w:tcW w:type="dxa" w:w="2920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8"/>
              </w:rPr>
              <w:t>对当前完整请求进行审批。</w:t>
            </w:r>
          </w:p>
        </w:tc>
        <w:tc>
          <w:tcPr>
            <w:tcW w:type="dxa" w:w="3231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8"/>
              </w:rPr>
              <w:t>原演示01可批，02/03及正式测试409；V1.0按实际条件核验。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8"/>
              </w:rPr>
              <w:t>执行模拟调用</w:t>
            </w:r>
          </w:p>
        </w:tc>
        <w:tc>
          <w:tcPr>
            <w:tcW w:type="dxa" w:w="1332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8"/>
              </w:rPr>
              <w:t>风险：demo已批</w:t>
            </w:r>
          </w:p>
        </w:tc>
        <w:tc>
          <w:tcPr>
            <w:tcW w:type="dxa" w:w="2920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8"/>
              </w:rPr>
              <w:t>拼接已披露事实，不打云端。</w:t>
            </w:r>
          </w:p>
        </w:tc>
        <w:tc>
          <w:tcPr>
            <w:tcW w:type="dxa" w:w="3231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8"/>
              </w:rPr>
              <w:t>保留provenance=simulation。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8"/>
              </w:rPr>
              <w:t>生成本地摘要草稿</w:t>
            </w:r>
          </w:p>
        </w:tc>
        <w:tc>
          <w:tcPr>
            <w:tcW w:type="dxa" w:w="1332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8"/>
              </w:rPr>
              <w:t>风险：local已批</w:t>
            </w:r>
          </w:p>
        </w:tc>
        <w:tc>
          <w:tcPr>
            <w:tcW w:type="dxa" w:w="2920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8"/>
              </w:rPr>
              <w:t>本地确定性处理，不调用模型。</w:t>
            </w:r>
          </w:p>
        </w:tc>
        <w:tc>
          <w:tcPr>
            <w:tcW w:type="dxa" w:w="3231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8"/>
              </w:rPr>
              <w:t>不得标成云端模型结果。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8"/>
              </w:rPr>
              <w:t>发送至已批准云端</w:t>
            </w:r>
          </w:p>
        </w:tc>
        <w:tc>
          <w:tcPr>
            <w:tcW w:type="dxa" w:w="1332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8"/>
              </w:rPr>
              <w:t>风险：cloud已批</w:t>
            </w:r>
          </w:p>
        </w:tc>
        <w:tc>
          <w:tcPr>
            <w:tcW w:type="dxa" w:w="2920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8"/>
              </w:rPr>
              <w:t>原材料中的云端发送操作入口。</w:t>
            </w:r>
          </w:p>
        </w:tc>
        <w:tc>
          <w:tcPr>
            <w:tcW w:type="dxa" w:w="3231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8"/>
              </w:rPr>
              <w:t>旧正式测试409；V1.0批准、实际发送及结果须分别核对。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8"/>
              </w:rPr>
              <w:t>本地生成争点候选</w:t>
            </w:r>
          </w:p>
        </w:tc>
        <w:tc>
          <w:tcPr>
            <w:tcW w:type="dxa" w:w="1332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8"/>
              </w:rPr>
              <w:t>事实</w:t>
            </w:r>
          </w:p>
        </w:tc>
        <w:tc>
          <w:tcPr>
            <w:tcW w:type="dxa" w:w="2920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8"/>
              </w:rPr>
              <w:t>issue_extraction · local。</w:t>
            </w:r>
          </w:p>
        </w:tc>
        <w:tc>
          <w:tcPr>
            <w:tcW w:type="dxa" w:w="3231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8"/>
              </w:rPr>
              <w:t>按原材料为非法学结论，不改成裁判判断。</w:t>
            </w:r>
          </w:p>
        </w:tc>
      </w:tr>
    </w:tbl>
    <w:p>
      <w:pPr>
        <w:spacing w:before="0" w:after="20" w:line="40" w:lineRule="exact"/>
      </w:pPr>
      <w:r>
        <w:rPr>
          <w:rFonts w:ascii="Noto Sans CJK SC" w:hAnsi="Noto Sans CJK SC" w:cs="Noto Sans CJK SC" w:eastAsia="Noto Sans CJK SC"/>
          <w:sz w:val="2"/>
        </w:rPr>
      </w:r>
    </w:p>
    <w:p>
      <w:pPr>
        <w:pStyle w:val="Heading2"/>
      </w:pPr>
      <w:r>
        <w:rPr>
          <w:rFonts w:ascii="Noto Sans CJK SC" w:hAnsi="Noto Sans CJK SC" w:cs="Noto Sans CJK SC" w:eastAsia="Noto Sans CJK SC"/>
          <w:b/>
          <w:color w:val="315F63"/>
          <w:sz w:val="25"/>
        </w:rPr>
        <w:t>对外字段与关联要求</w:t>
      </w:r>
    </w:p>
    <w:p>
      <w:pPr>
        <w:keepNext w:val="0"/>
      </w:pPr>
      <w:r>
        <w:rPr>
          <w:rFonts w:ascii="Noto Sans CJK SC" w:hAnsi="Noto Sans CJK SC" w:cs="Noto Sans CJK SC" w:eastAsia="Noto Sans CJK SC"/>
          <w:b w:val="0"/>
        </w:rPr>
        <w:t>沿用原材料的对外字段范围：status、approval_allowed、transport、provenance、request_hash（发生冻结时）及阻断原文。mode与任务类型仅按案例已提供内容说明；真实案件facts正文不纳入本包。</w:t>
      </w:r>
    </w:p>
    <w:p>
      <w:pPr>
        <w:keepNext w:val="0"/>
      </w:pPr>
      <w:r>
        <w:rPr>
          <w:rFonts w:ascii="Noto Sans CJK SC" w:hAnsi="Noto Sans CJK SC" w:cs="Noto Sans CJK SC" w:eastAsia="Noto Sans CJK SC"/>
          <w:b w:val="0"/>
        </w:rPr>
        <w:t>request_hash等动态值仅从实际对应记录摘录，不补造示例值冒充实跑。批准/发送接口返回409与真实云端HTTP发送是不同记录，须分别陈述；本轮不因出现HTTP字样而认定发生外发。</w:t>
      </w:r>
    </w:p>
    <w:p>
      <w:pPr>
        <w:pStyle w:val="Heading1"/>
        <w:pageBreakBefore/>
      </w:pPr>
      <w:r>
        <w:rPr>
          <w:rFonts w:ascii="Noto Sans CJK SC" w:hAnsi="Noto Sans CJK SC" w:cs="Noto Sans CJK SC" w:eastAsia="Noto Sans CJK SC"/>
          <w:b/>
          <w:color w:val="315F63"/>
          <w:sz w:val="34"/>
        </w:rPr>
        <w:t>5. 失败与阻断</w:t>
      </w:r>
    </w:p>
    <w:p>
      <w:pPr>
        <w:keepNext w:val="0"/>
      </w:pPr>
      <w:r>
        <w:rPr>
          <w:rFonts w:ascii="Noto Sans CJK SC" w:hAnsi="Noto Sans CJK SC" w:cs="Noto Sans CJK SC" w:eastAsia="Noto Sans CJK SC"/>
          <w:b w:val="0"/>
        </w:rPr>
        <w:t>本章独立保留未成功路径，区分预期门禁阻断、材料不足主动停止和未经提供的其他异常。以下为原材料记录，不自动成为V1.0现状；本轮没有新增产品运行结果。</w:t>
      </w:r>
    </w:p>
    <w:p>
      <w:pPr>
        <w:pStyle w:val="Heading2"/>
      </w:pPr>
      <w:r>
        <w:rPr>
          <w:rFonts w:ascii="Noto Sans CJK SC" w:hAnsi="Noto Sans CJK SC" w:cs="Noto Sans CJK SC" w:eastAsia="Noto Sans CJK SC"/>
          <w:b/>
          <w:color w:val="315F63"/>
          <w:sz w:val="25"/>
        </w:rPr>
        <w:t>5.1 演示02 · 组合线索</w:t>
      </w:r>
    </w:p>
    <w:p>
      <w:pPr>
        <w:keepNext w:val="0"/>
      </w:pPr>
      <w:r>
        <w:rPr>
          <w:rFonts w:ascii="Noto Sans CJK SC" w:hAnsi="Noto Sans CJK SC" w:cs="Noto Sans CJK SC" w:eastAsia="Noto Sans CJK SC"/>
          <w:b w:val="0"/>
        </w:rPr>
        <w:t>见案例卡B。原用例中姓名虽已替换，唯一岗位和公开事件仍保留，系统阻断批准。V1.0对应截图与接口记录待T04、T07。</w:t>
      </w:r>
    </w:p>
    <w:p>
      <w:pPr>
        <w:pStyle w:val="Heading2"/>
      </w:pPr>
      <w:r>
        <w:rPr>
          <w:rFonts w:ascii="Noto Sans CJK SC" w:hAnsi="Noto Sans CJK SC" w:cs="Noto Sans CJK SC" w:eastAsia="Noto Sans CJK SC"/>
          <w:b/>
          <w:color w:val="315F63"/>
          <w:sz w:val="25"/>
        </w:rPr>
        <w:t>5.2 演示03 · 材料不完整</w:t>
      </w:r>
    </w:p>
    <w:p>
      <w:pPr>
        <w:keepNext w:val="0"/>
      </w:pPr>
      <w:r>
        <w:rPr>
          <w:rFonts w:ascii="Noto Sans CJK SC" w:hAnsi="Noto Sans CJK SC" w:cs="Noto Sans CJK SC" w:eastAsia="Noto Sans CJK SC"/>
          <w:b w:val="0"/>
        </w:rPr>
        <w:t>见案例卡C。关键证据无法核实，原用例主动停止并返回批准409。原预期不应被改写为“运行故障”；V1.0记录待T04。</w:t>
      </w:r>
    </w:p>
    <w:p>
      <w:pPr>
        <w:pStyle w:val="Heading2"/>
      </w:pPr>
      <w:r>
        <w:rPr>
          <w:rFonts w:ascii="Noto Sans CJK SC" w:hAnsi="Noto Sans CJK SC" w:cs="Noto Sans CJK SC" w:eastAsia="Noto Sans CJK SC"/>
          <w:b/>
          <w:color w:val="315F63"/>
          <w:sz w:val="25"/>
        </w:rPr>
        <w:t>5.3 正式云端任务 · native（历史：2026-09-08）</w:t>
      </w:r>
    </w:p>
    <w:p>
      <w:pPr>
        <w:keepNext w:val="0"/>
      </w:pPr>
      <w:r>
        <w:rPr>
          <w:rFonts w:ascii="Noto Sans CJK SC" w:hAnsi="Noto Sans CJK SC" w:cs="Noto Sans CJK SC" w:eastAsia="Noto Sans CJK SC"/>
          <w:b w:val="0"/>
        </w:rPr>
        <w:t>原记录为“人工事实 + transport=cloud”评估后approval_allowed=false，批准与发送接口均409。该任务配置为cloud，不等于已成功调用真实云端。原材料引用VALIDATION.md的8条blocker如下，保留原文：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7"/>
        <w:gridCol w:w="8901"/>
      </w:tblGrid>
      <w:tr>
        <w:trPr>
          <w:cantSplit/>
          <w:tblHeader/>
        </w:trPr>
        <w:tc>
          <w:tcPr>
            <w:tcW w:type="dxa" w:w="737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  <w:shd w:fill="315F63"/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/>
                <w:color w:val="FFFFFF"/>
                <w:sz w:val="19"/>
              </w:rPr>
              <w:t>序号</w:t>
            </w:r>
          </w:p>
        </w:tc>
        <w:tc>
          <w:tcPr>
            <w:tcW w:type="dxa" w:w="8901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  <w:shd w:fill="315F63"/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/>
                <w:color w:val="FFFFFF"/>
                <w:sz w:val="19"/>
              </w:rPr>
              <w:t>原阻断信息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9"/>
              </w:rPr>
              <w:t>1</w:t>
            </w:r>
          </w:p>
        </w:tc>
        <w:tc>
          <w:tcPr>
            <w:tcW w:type="dxa" w:w="8901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9"/>
              </w:rPr>
              <w:t>存在尚未解决的字段复核事项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9"/>
              </w:rPr>
              <w:t>2</w:t>
            </w:r>
          </w:p>
        </w:tc>
        <w:tc>
          <w:tcPr>
            <w:tcW w:type="dxa" w:w="8901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9"/>
              </w:rPr>
              <w:t>没有可发送的事实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9"/>
              </w:rPr>
              <w:t>3</w:t>
            </w:r>
          </w:p>
        </w:tc>
        <w:tc>
          <w:tcPr>
            <w:tcW w:type="dxa" w:w="8901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9"/>
              </w:rPr>
              <w:t>适用规则尚未正式发布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9"/>
              </w:rPr>
              <w:t>4</w:t>
            </w:r>
          </w:p>
        </w:tc>
        <w:tc>
          <w:tcPr>
            <w:tcW w:type="dxa" w:w="8901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9"/>
              </w:rPr>
              <w:t>适用的 V2 法学规则包尚未冻结并正式发布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9"/>
              </w:rPr>
              <w:t>5</w:t>
            </w:r>
          </w:p>
        </w:tc>
        <w:tc>
          <w:tcPr>
            <w:tcW w:type="dxa" w:w="8901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9"/>
              </w:rPr>
              <w:t>服务商处理条件或影响评估不完整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9"/>
              </w:rPr>
              <w:t>6</w:t>
            </w:r>
          </w:p>
        </w:tc>
        <w:tc>
          <w:tcPr>
            <w:tcW w:type="dxa" w:w="8901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9"/>
              </w:rPr>
              <w:t>四类冻结攻击未全部达到 resisted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9"/>
              </w:rPr>
              <w:t>7</w:t>
            </w:r>
          </w:p>
        </w:tc>
        <w:tc>
          <w:tcPr>
            <w:tcW w:type="dxa" w:w="8901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9"/>
              </w:rPr>
              <w:t>隔离部署自检未通过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9"/>
              </w:rPr>
              <w:t>8</w:t>
            </w:r>
          </w:p>
        </w:tc>
        <w:tc>
          <w:tcPr>
            <w:tcW w:type="dxa" w:w="8901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9"/>
              </w:rPr>
              <w:t>五类风险信号权重尚未冻结</w:t>
            </w:r>
          </w:p>
        </w:tc>
      </w:tr>
    </w:tbl>
    <w:p>
      <w:pPr>
        <w:spacing w:before="0" w:after="20" w:line="40" w:lineRule="exact"/>
      </w:pPr>
      <w:r>
        <w:rPr>
          <w:rFonts w:ascii="Noto Sans CJK SC" w:hAnsi="Noto Sans CJK SC" w:cs="Noto Sans CJK SC" w:eastAsia="Noto Sans CJK SC"/>
          <w:sz w:val="2"/>
        </w:rPr>
      </w:r>
    </w:p>
    <w:p>
      <w:pPr>
        <w:pStyle w:val="Heading2"/>
      </w:pPr>
      <w:r>
        <w:rPr>
          <w:rFonts w:ascii="Noto Sans CJK SC" w:hAnsi="Noto Sans CJK SC" w:cs="Noto Sans CJK SC" w:eastAsia="Noto Sans CJK SC"/>
          <w:b/>
          <w:color w:val="315F63"/>
          <w:sz w:val="25"/>
        </w:rPr>
        <w:t>5.4 正式云端任务 · Compose（历史：2026-09-08）</w:t>
      </w:r>
    </w:p>
    <w:p>
      <w:pPr>
        <w:keepNext w:val="0"/>
      </w:pPr>
      <w:r>
        <w:rPr>
          <w:rFonts w:ascii="Noto Sans CJK SC" w:hAnsi="Noto Sans CJK SC" w:cs="Noto Sans CJK SC" w:eastAsia="Noto Sans CJK SC"/>
          <w:b w:val="0"/>
        </w:rPr>
        <w:t>原记录中隔离灯可为available且isolation_verified=true，“隔离部署自检未通过”不再出现，但其余门禁仍阻断；默认未写入云端模型时另有“云端服务或模型未配置”。原材料未记录真实云端成功外发。</w:t>
      </w:r>
    </w:p>
    <w:p>
      <w:pPr>
        <w:keepNext w:val="0"/>
        <w:spacing w:after="120" w:before="80"/>
        <w:shd w:fill="FFF4DF"/>
        <w:ind w:left="102" w:right="102"/>
      </w:pPr>
      <w:r>
        <w:rPr>
          <w:rFonts w:ascii="Noto Sans CJK SC" w:hAnsi="Noto Sans CJK SC" w:cs="Noto Sans CJK SC" w:eastAsia="Noto Sans CJK SC"/>
          <w:b w:val="0"/>
          <w:color w:val="647174"/>
          <w:sz w:val="18"/>
        </w:rPr>
        <w:t>资料状态｜V1.0须按规则包、服务商、风险协议、隔离与实际请求逐项核对阻断是否仍适用；不能保留旧8条为新版事实，也不能无证据改成“已解除”。[T05—T07]</w:t>
      </w:r>
    </w:p>
    <w:p>
      <w:pPr>
        <w:pStyle w:val="Heading2"/>
        <w:pageBreakBefore/>
      </w:pPr>
      <w:r>
        <w:rPr>
          <w:rFonts w:ascii="Noto Sans CJK SC" w:hAnsi="Noto Sans CJK SC" w:cs="Noto Sans CJK SC" w:eastAsia="Noto Sans CJK SC"/>
          <w:b/>
          <w:color w:val="315F63"/>
          <w:sz w:val="25"/>
        </w:rPr>
        <w:t>5.5 工程基线红队（历史：2026-09-12）</w:t>
      </w:r>
    </w:p>
    <w:p>
      <w:pPr>
        <w:keepNext w:val="0"/>
      </w:pPr>
      <w:r>
        <w:rPr>
          <w:rFonts w:ascii="Noto Sans CJK SC" w:hAnsi="Noto Sans CJK SC" w:cs="Noto Sans CJK SC" w:eastAsia="Noto Sans CJK SC"/>
          <w:b w:val="0"/>
        </w:rPr>
        <w:t>原来源为“隔离栈攻击实跑”，使用合成正式案ISO-RT-SYN-001和代码内阳性对照，不构成法学resisted。原攻击字段与结果保留如下：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21"/>
        <w:gridCol w:w="6917"/>
      </w:tblGrid>
      <w:tr>
        <w:trPr>
          <w:cantSplit/>
          <w:tblHeader/>
        </w:trPr>
        <w:tc>
          <w:tcPr>
            <w:tcW w:type="dxa" w:w="2721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  <w:shd w:fill="315F63"/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/>
                <w:color w:val="FFFFFF"/>
                <w:sz w:val="19"/>
              </w:rPr>
              <w:t>路径</w:t>
            </w:r>
          </w:p>
        </w:tc>
        <w:tc>
          <w:tcPr>
            <w:tcW w:type="dxa" w:w="6917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  <w:shd w:fill="315F63"/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/>
                <w:color w:val="FFFFFF"/>
                <w:sz w:val="19"/>
              </w:rPr>
              <w:t>结果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9"/>
              </w:rPr>
              <w:t>阳性对照（已知泄漏）</w:t>
            </w:r>
          </w:p>
        </w:tc>
        <w:tc>
          <w:tcPr>
            <w:tcW w:type="dxa" w:w="6917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9"/>
              </w:rPr>
              <w:t>identity=succeeded；candidate_set=succeeded；sensitive_inference=succeeded；cross_round=uncertain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9"/>
              </w:rPr>
              <w:t>空辅助 + 空事实</w:t>
            </w:r>
          </w:p>
        </w:tc>
        <w:tc>
          <w:tcPr>
            <w:tcW w:type="dxa" w:w="6917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9"/>
              </w:rPr>
              <w:t>四类 uncertain。空辅助不能四绿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9"/>
              </w:rPr>
              <w:t>合成正式案 token 线</w:t>
            </w:r>
          </w:p>
        </w:tc>
        <w:tc>
          <w:tcPr>
            <w:tcW w:type="dxa" w:w="6917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9"/>
              </w:rPr>
              <w:t>identity=uncertain；candidate_set=succeeded；sensitive_inference=succeeded；cross_round=uncertain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9"/>
              </w:rPr>
              <w:t>大候选集（计分演示）</w:t>
            </w:r>
          </w:p>
        </w:tc>
        <w:tc>
          <w:tcPr>
            <w:tcW w:type="dxa" w:w="6917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9"/>
              </w:rPr>
              <w:t>candidate_set=resisted 只说明阈值算术，不证明真案已防住</w:t>
            </w:r>
          </w:p>
        </w:tc>
      </w:tr>
    </w:tbl>
    <w:p>
      <w:pPr>
        <w:spacing w:before="0" w:after="20" w:line="40" w:lineRule="exact"/>
      </w:pPr>
      <w:r>
        <w:rPr>
          <w:rFonts w:ascii="Noto Sans CJK SC" w:hAnsi="Noto Sans CJK SC" w:cs="Noto Sans CJK SC" w:eastAsia="Noto Sans CJK SC"/>
          <w:sz w:val="2"/>
        </w:rPr>
      </w:r>
    </w:p>
    <w:p>
      <w:pPr>
        <w:keepNext w:val="0"/>
      </w:pPr>
      <w:r>
        <w:rPr>
          <w:rFonts w:ascii="Noto Sans CJK SC" w:hAnsi="Noto Sans CJK SC" w:cs="Noto Sans CJK SC" w:eastAsia="Noto Sans CJK SC"/>
          <w:b w:val="0"/>
        </w:rPr>
        <w:t>原界面攻击标签：工程基线未突破 · 非正式结论 / 工程基线检出 · 阻断 / 无候选或不确定 · 阻断 / 未运行 · 阻断。</w:t>
      </w:r>
    </w:p>
    <w:p>
      <w:pPr>
        <w:keepNext w:val="0"/>
      </w:pPr>
      <w:r>
        <w:rPr>
          <w:rFonts w:ascii="Noto Sans CJK SC" w:hAnsi="Noto Sans CJK SC" w:cs="Noto Sans CJK SC" w:eastAsia="Noto Sans CJK SC"/>
          <w:b w:val="0"/>
        </w:rPr>
        <w:t>本节不把succeeded或uncertain改成resisted；大候选集的阈值算术演示也不证明真实案件已防住。V1.0须补交对应协议、环境、输入与完整攻击结果，不能只截取绿字。[T07]</w:t>
      </w:r>
    </w:p>
    <w:p>
      <w:pPr>
        <w:pStyle w:val="Heading2"/>
      </w:pPr>
      <w:r>
        <w:rPr>
          <w:rFonts w:ascii="Noto Sans CJK SC" w:hAnsi="Noto Sans CJK SC" w:cs="Noto Sans CJK SC" w:eastAsia="Noto Sans CJK SC"/>
          <w:b/>
          <w:color w:val="315F63"/>
          <w:sz w:val="25"/>
        </w:rPr>
        <w:t>5.6 D路径7案blocked（历史记录）</w:t>
      </w:r>
    </w:p>
    <w:p>
      <w:pPr>
        <w:keepNext w:val="0"/>
      </w:pPr>
      <w:r>
        <w:rPr>
          <w:rFonts w:ascii="Noto Sans CJK SC" w:hAnsi="Noto Sans CJK SC" w:cs="Noto Sans CJK SC" w:eastAsia="Noto Sans CJK SC"/>
          <w:b w:val="0"/>
        </w:rPr>
        <w:t>见案例卡D：原记录blocked=7、candidate=0、真实案HTTP=0。该处与第3章使用同一历史计数，不另计一次运行；V1.0重跑与新增计数待T08。</w:t>
      </w:r>
    </w:p>
    <w:p>
      <w:pPr>
        <w:pStyle w:val="Heading2"/>
      </w:pPr>
      <w:r>
        <w:rPr>
          <w:rFonts w:ascii="Noto Sans CJK SC" w:hAnsi="Noto Sans CJK SC" w:cs="Noto Sans CJK SC" w:eastAsia="Noto Sans CJK SC"/>
          <w:b/>
          <w:color w:val="315F63"/>
          <w:sz w:val="25"/>
        </w:rPr>
        <w:t>5.7 V1.0失败记录补充位置</w:t>
      </w:r>
    </w:p>
    <w:p>
      <w:pPr>
        <w:keepNext w:val="0"/>
      </w:pPr>
      <w:r>
        <w:rPr>
          <w:rFonts w:ascii="Noto Sans CJK SC" w:hAnsi="Noto Sans CJK SC" w:cs="Noto Sans CJK SC" w:eastAsia="Noto Sans CJK SC"/>
          <w:b w:val="0"/>
        </w:rPr>
        <w:t>后续仅补充已发生或已按授权合成用例实际验证的异常、超时、unknown或failed记录。原材料没有提供这些情形的完整V1.0日志，本轮不编造失败次数、恢复时间或重试结果。每条新记录应注明版本、日期、环境、输入范围、预期与实际结果、对应日志及最终处置。[T05、T09、T11]</w:t>
      </w:r>
    </w:p>
    <w:p>
      <w:pPr>
        <w:keepNext w:val="0"/>
      </w:pPr>
      <w:r>
        <w:rPr>
          <w:rFonts w:ascii="Noto Sans CJK SC" w:hAnsi="Noto Sans CJK SC" w:cs="Noto Sans CJK SC" w:eastAsia="Noto Sans CJK SC"/>
          <w:b w:val="0"/>
          <w:color w:val="647174"/>
          <w:sz w:val="19"/>
        </w:rPr>
        <w:t>对外表述应对应具体用例：409不一概归为系统故障，也不将任意409一概宣称为“门禁已验证”；须与同一用例的请求状态和阻断原文对应。</w:t>
      </w:r>
    </w:p>
    <w:p>
      <w:pPr>
        <w:pStyle w:val="Heading1"/>
        <w:pageBreakBefore/>
      </w:pPr>
      <w:r>
        <w:rPr>
          <w:rFonts w:ascii="Noto Sans CJK SC" w:hAnsi="Noto Sans CJK SC" w:cs="Noto Sans CJK SC" w:eastAsia="Noto Sans CJK SC"/>
          <w:b/>
          <w:color w:val="315F63"/>
          <w:sz w:val="34"/>
        </w:rPr>
        <w:t>6. 适用边界</w:t>
      </w:r>
    </w:p>
    <w:p>
      <w:pPr>
        <w:keepNext w:val="0"/>
      </w:pPr>
      <w:r>
        <w:rPr>
          <w:rFonts w:ascii="Noto Sans CJK SC" w:hAnsi="Noto Sans CJK SC" w:cs="Noto Sans CJK SC" w:eastAsia="Noto Sans CJK SC"/>
          <w:b w:val="0"/>
        </w:rPr>
        <w:t>本章沿用原材料的功能定位与限制，不因V1.0完成而扩展适用案由、任务能力或效果主张。V1.0如有功能差异，须由发布说明和实际资料支持后再修订。[T01、T02]</w:t>
      </w:r>
    </w:p>
    <w:p>
      <w:pPr>
        <w:pStyle w:val="Heading2"/>
      </w:pPr>
      <w:r>
        <w:rPr>
          <w:rFonts w:ascii="Noto Sans CJK SC" w:hAnsi="Noto Sans CJK SC" w:cs="Noto Sans CJK SC" w:eastAsia="Noto Sans CJK SC"/>
          <w:b/>
          <w:color w:val="315F63"/>
          <w:sz w:val="25"/>
        </w:rPr>
        <w:t>6.1 做什么</w:t>
      </w:r>
    </w:p>
    <w:p>
      <w:pPr>
        <w:keepNext w:val="0"/>
      </w:pPr>
      <w:r>
        <w:rPr>
          <w:rFonts w:ascii="Noto Sans CJK SC" w:hAnsi="Noto Sans CJK SC" w:cs="Noto Sans CJK SC" w:eastAsia="Noto Sans CJK SC"/>
          <w:b w:val="0"/>
        </w:rPr>
        <w:t>律师在本机整理劳动争议材料与已确认事实；按已定义任务形成可解释的最小披露方案，但不宣称数学全局最小；冻结一次完整请求并由具名角色审批。</w:t>
      </w:r>
    </w:p>
    <w:p>
      <w:pPr>
        <w:keepNext w:val="0"/>
      </w:pPr>
      <w:r>
        <w:rPr>
          <w:rFonts w:ascii="Noto Sans CJK SC" w:hAnsi="Noto Sans CJK SC" w:cs="Noto Sans CJK SC" w:eastAsia="Noto Sans CJK SC"/>
          <w:b w:val="0"/>
        </w:rPr>
        <w:t>原材料列出的本地确定性任务包括时间线、证据清单、争点候选及正式案默认本地摘要草稿；保留三个固定合成演示，展示模拟发送与主动阻断。</w:t>
      </w:r>
    </w:p>
    <w:p>
      <w:pPr>
        <w:pStyle w:val="Heading2"/>
      </w:pPr>
      <w:r>
        <w:rPr>
          <w:rFonts w:ascii="Noto Sans CJK SC" w:hAnsi="Noto Sans CJK SC" w:cs="Noto Sans CJK SC" w:eastAsia="Noto Sans CJK SC"/>
          <w:b/>
          <w:color w:val="315F63"/>
          <w:sz w:val="25"/>
        </w:rPr>
        <w:t>6.2 不做什么</w:t>
      </w:r>
    </w:p>
    <w:p>
      <w:pPr>
        <w:keepNext w:val="0"/>
      </w:pPr>
      <w:r>
        <w:rPr>
          <w:rFonts w:ascii="Noto Sans CJK SC" w:hAnsi="Noto Sans CJK SC" w:cs="Noto Sans CJK SC" w:eastAsia="Noto Sans CJK SC"/>
          <w:b w:val="0"/>
        </w:rPr>
        <w:t>不提供胜诉预测、自动裁判或自动认定合法合规；不宣布已经匿名、绝对安全或方法已经胜出；不把evaluate、探测和模拟发送写成真实云端HTTP；不把工程红队写成法学resisted。</w:t>
      </w:r>
    </w:p>
    <w:p>
      <w:pPr>
        <w:keepNext w:val="0"/>
      </w:pPr>
      <w:r>
        <w:rPr>
          <w:rFonts w:ascii="Noto Sans CJK SC" w:hAnsi="Noto Sans CJK SC" w:cs="Noto Sans CJK SC" w:eastAsia="Noto Sans CJK SC"/>
          <w:b w:val="0"/>
        </w:rPr>
        <w:t>不把8条合成冒烟语料描述为全国案件代表样本；不将演示01模拟摘要用于模型生成质量评价。</w:t>
      </w:r>
    </w:p>
    <w:p>
      <w:pPr>
        <w:pStyle w:val="Heading2"/>
      </w:pPr>
      <w:r>
        <w:rPr>
          <w:rFonts w:ascii="Noto Sans CJK SC" w:hAnsi="Noto Sans CJK SC" w:cs="Noto Sans CJK SC" w:eastAsia="Noto Sans CJK SC"/>
          <w:b/>
          <w:color w:val="315F63"/>
          <w:sz w:val="25"/>
        </w:rPr>
        <w:t>6.3 数据与规则包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7824"/>
      </w:tblGrid>
      <w:tr>
        <w:trPr>
          <w:cantSplit/>
          <w:tblHeader/>
        </w:trPr>
        <w:tc>
          <w:tcPr>
            <w:tcW w:type="dxa" w:w="1814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  <w:shd w:fill="315F63"/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/>
                <w:color w:val="FFFFFF"/>
                <w:sz w:val="18"/>
              </w:rPr>
              <w:t>事项</w:t>
            </w:r>
          </w:p>
        </w:tc>
        <w:tc>
          <w:tcPr>
            <w:tcW w:type="dxa" w:w="7824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  <w:shd w:fill="315F63"/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/>
                <w:color w:val="FFFFFF"/>
                <w:sz w:val="18"/>
              </w:rPr>
              <w:t>原材料记载及本轮处理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8"/>
              </w:rPr>
              <w:t>评测数据</w:t>
            </w:r>
          </w:p>
        </w:tc>
        <w:tc>
          <w:tcPr>
            <w:tcW w:type="dxa" w:w="7824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8"/>
              </w:rPr>
              <w:t>原data/为mock_labor 1.0.0，dispatch_allowed=false。该1.0.0为数据集版本，不是产品V1.0；新版数据清单待T09。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8"/>
              </w:rPr>
              <w:t>演示输入</w:t>
            </w:r>
          </w:p>
        </w:tc>
        <w:tc>
          <w:tcPr>
            <w:tcW w:type="dxa" w:w="7824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8"/>
              </w:rPr>
              <w:t>原lexaegis/demo.py有三套固定事实，不接受用户上传进入演示壳；V1.0差异待T02。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8"/>
              </w:rPr>
              <w:t>正式合成输入</w:t>
            </w:r>
          </w:p>
        </w:tc>
        <w:tc>
          <w:tcPr>
            <w:tcW w:type="dxa" w:w="7824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8"/>
              </w:rPr>
              <w:t>原正式壳可上传examples/合成材料。上传不等于授权外发。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8"/>
              </w:rPr>
              <w:t>规则包与运行库</w:t>
            </w:r>
          </w:p>
        </w:tc>
        <w:tc>
          <w:tcPr>
            <w:tcW w:type="dxa" w:w="7824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8"/>
              </w:rPr>
              <w:t>原仓库packs/labor_v2_draft.json为draft，且原材料称仓库无published；重启不覆盖运行库已published包。V1.0运行库实际状态待T06。</w:t>
            </w:r>
          </w:p>
        </w:tc>
      </w:tr>
    </w:tbl>
    <w:p>
      <w:pPr>
        <w:spacing w:before="0" w:after="20" w:line="40" w:lineRule="exact"/>
      </w:pPr>
      <w:r>
        <w:rPr>
          <w:rFonts w:ascii="Noto Sans CJK SC" w:hAnsi="Noto Sans CJK SC" w:cs="Noto Sans CJK SC" w:eastAsia="Noto Sans CJK SC"/>
          <w:sz w:val="2"/>
        </w:rPr>
      </w:r>
    </w:p>
    <w:p>
      <w:pPr>
        <w:pStyle w:val="Heading2"/>
      </w:pPr>
      <w:r>
        <w:rPr>
          <w:rFonts w:ascii="Noto Sans CJK SC" w:hAnsi="Noto Sans CJK SC" w:cs="Noto Sans CJK SC" w:eastAsia="Noto Sans CJK SC"/>
          <w:b/>
          <w:color w:val="315F63"/>
          <w:sz w:val="25"/>
        </w:rPr>
        <w:t>6.4 发送控制</w:t>
      </w:r>
    </w:p>
    <w:p>
      <w:pPr>
        <w:keepNext w:val="0"/>
      </w:pPr>
      <w:r>
        <w:rPr>
          <w:rFonts w:ascii="Noto Sans CJK SC" w:hAnsi="Noto Sans CJK SC" w:cs="Noto Sans CJK SC" w:eastAsia="Noto Sans CJK SC"/>
          <w:b w:val="0"/>
          <w:sz w:val="19"/>
        </w:rPr>
        <w:t>原材料状态记号按原样保留；该简写不是经本轮核验的完整状态迁移图：</w:t>
      </w:r>
    </w:p>
    <w:p>
      <w:pPr>
        <w:pStyle w:val="CodeBlock"/>
      </w:pPr>
      <w:r>
        <w:rPr>
          <w:rFonts w:ascii="DejaVu Sans Mono" w:hAnsi="DejaVu Sans Mono" w:cs="DejaVu Sans Mono" w:eastAsia="Noto Sans CJK SC"/>
          <w:b w:val="0"/>
          <w:color w:val="25393B"/>
          <w:sz w:val="17"/>
        </w:rPr>
        <w:t>draft → review / blocked → approved → queued → sending</w:t>
        <w:br/>
        <w:t>→ complete / unknown / failed</w:t>
      </w:r>
    </w:p>
    <w:p>
      <w:pPr>
        <w:keepNext w:val="0"/>
      </w:pPr>
      <w:r>
        <w:rPr>
          <w:rFonts w:ascii="Noto Sans CJK SC" w:hAnsi="Noto Sans CJK SC" w:cs="Noto Sans CJK SC" w:eastAsia="Noto Sans CJK SC"/>
          <w:b w:val="0"/>
          <w:sz w:val="19"/>
        </w:rPr>
        <w:t>原控制要求：内容变化使旧批准作废；批准本身不执行发送。原文“主方已收包后的超时记为可能披露，不自动扩接收方”保留为历史说明；“主方”指代、各状态允许迁移及V1.0对应处置待T11核对，不从上述箭头推定blocked可直接转为approved。</w:t>
      </w:r>
    </w:p>
    <w:p>
      <w:pPr>
        <w:pStyle w:val="Heading1"/>
        <w:pageBreakBefore/>
      </w:pPr>
      <w:r>
        <w:rPr>
          <w:rFonts w:ascii="Noto Sans CJK SC" w:hAnsi="Noto Sans CJK SC" w:cs="Noto Sans CJK SC" w:eastAsia="Noto Sans CJK SC"/>
          <w:b/>
          <w:color w:val="315F63"/>
          <w:sz w:val="34"/>
        </w:rPr>
        <w:t>7. 效果主张与依据</w:t>
      </w:r>
    </w:p>
    <w:p>
      <w:pPr>
        <w:keepNext w:val="0"/>
      </w:pPr>
      <w:r>
        <w:rPr>
          <w:rFonts w:ascii="Noto Sans CJK SC" w:hAnsi="Noto Sans CJK SC" w:cs="Noto Sans CJK SC" w:eastAsia="Noto Sans CJK SC"/>
          <w:b w:val="0"/>
        </w:rPr>
        <w:t>效果数字必须与协议、实跑和复核依据对应。原材料中not_scored、not_applicable与待标注分别保留；未提供V1.0新资料时，只写“V1.0证据待补 / 本稿暂不作该项效果主张”，不把缺少附件等同于测试失败或产品无该功能。[T09、T10]</w:t>
      </w:r>
    </w:p>
    <w:p>
      <w:pPr>
        <w:pStyle w:val="Heading2"/>
      </w:pPr>
      <w:r>
        <w:rPr>
          <w:rFonts w:ascii="Noto Sans CJK SC" w:hAnsi="Noto Sans CJK SC" w:cs="Noto Sans CJK SC" w:eastAsia="Noto Sans CJK SC"/>
          <w:b/>
          <w:color w:val="315F63"/>
          <w:sz w:val="25"/>
        </w:rPr>
        <w:t>7.1 工程表现：仅按原时点陈述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3969"/>
        <w:gridCol w:w="3855"/>
      </w:tblGrid>
      <w:tr>
        <w:trPr>
          <w:cantSplit/>
          <w:tblHeader/>
        </w:trPr>
        <w:tc>
          <w:tcPr>
            <w:tcW w:type="dxa" w:w="1814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  <w:shd w:fill="315F63"/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3969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  <w:shd w:fill="315F63"/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/>
                <w:color w:val="FFFFFF"/>
                <w:sz w:val="19"/>
              </w:rPr>
              <w:t>原材料依据</w:t>
            </w:r>
          </w:p>
        </w:tc>
        <w:tc>
          <w:tcPr>
            <w:tcW w:type="dxa" w:w="3855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  <w:shd w:fill="315F63"/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/>
                <w:color w:val="FFFFFF"/>
                <w:sz w:val="19"/>
              </w:rPr>
              <w:t>修订后可用表述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9"/>
              </w:rPr>
              <w:t>管线可复现</w:t>
            </w:r>
          </w:p>
        </w:tc>
        <w:tc>
          <w:tcPr>
            <w:tcW w:type="dxa" w:w="3969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9"/>
              </w:rPr>
              <w:t>2026-09-14：python -m pytest -q为283 passed / 3 skipped；dataset validate ok=true；演示01可至模拟complete。</w:t>
            </w:r>
          </w:p>
        </w:tc>
        <w:tc>
          <w:tcPr>
            <w:tcW w:type="dxa" w:w="3855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9"/>
              </w:rPr>
              <w:t>可引用该日、该工作树及该范围的记录；不能改为V1.0全部测试通过。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9"/>
              </w:rPr>
              <w:t>门禁会停</w:t>
            </w:r>
          </w:p>
        </w:tc>
        <w:tc>
          <w:tcPr>
            <w:tcW w:type="dxa" w:w="3969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9"/>
              </w:rPr>
              <w:t>原演示02/03审批409；native/Compose正式云端测试409；红队未四类resisted。</w:t>
            </w:r>
          </w:p>
        </w:tc>
        <w:tc>
          <w:tcPr>
            <w:tcW w:type="dxa" w:w="3855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9"/>
              </w:rPr>
              <w:t>可说明原用例出现预期阻断；不推及新版所有请求或所有风险。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9"/>
              </w:rPr>
              <w:t>工作台可操作</w:t>
            </w:r>
          </w:p>
        </w:tc>
        <w:tc>
          <w:tcPr>
            <w:tcW w:type="dxa" w:w="3969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9"/>
              </w:rPr>
              <w:t>2026-09-08 desktop-1280 e2e 6项通过；--grep-invert five-viewport。</w:t>
            </w:r>
          </w:p>
        </w:tc>
        <w:tc>
          <w:tcPr>
            <w:tcW w:type="dxa" w:w="3855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9"/>
              </w:rPr>
              <w:t>仅陈述该日该测试范围通过；不写本轮刚重跑或覆盖全部视口。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9"/>
              </w:rPr>
              <w:t>边侧抽取工程契约</w:t>
            </w:r>
          </w:p>
        </w:tc>
        <w:tc>
          <w:tcPr>
            <w:tcW w:type="dxa" w:w="3969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9"/>
              </w:rPr>
              <w:t>原文：“probe-edge 五项8/8（json_valid等）”；无法学分。</w:t>
            </w:r>
          </w:p>
        </w:tc>
        <w:tc>
          <w:tcPr>
            <w:tcW w:type="dxa" w:w="3855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9"/>
              </w:rPr>
              <w:t>保留原计数口径，样本数与测试项分母待T09解释；不换算准确率。</w:t>
            </w:r>
          </w:p>
        </w:tc>
      </w:tr>
    </w:tbl>
    <w:p>
      <w:pPr>
        <w:spacing w:before="0" w:after="20" w:line="40" w:lineRule="exact"/>
      </w:pPr>
      <w:r>
        <w:rPr>
          <w:rFonts w:ascii="Noto Sans CJK SC" w:hAnsi="Noto Sans CJK SC" w:cs="Noto Sans CJK SC" w:eastAsia="Noto Sans CJK SC"/>
          <w:sz w:val="2"/>
        </w:rPr>
      </w:r>
    </w:p>
    <w:p>
      <w:pPr>
        <w:pStyle w:val="Heading2"/>
      </w:pPr>
      <w:r>
        <w:rPr>
          <w:rFonts w:ascii="Noto Sans CJK SC" w:hAnsi="Noto Sans CJK SC" w:cs="Noto Sans CJK SC" w:eastAsia="Noto Sans CJK SC"/>
          <w:b/>
          <w:color w:val="315F63"/>
          <w:sz w:val="25"/>
        </w:rPr>
        <w:t>7.2 原记录未形成的评分主张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3628"/>
        <w:gridCol w:w="3628"/>
      </w:tblGrid>
      <w:tr>
        <w:trPr>
          <w:cantSplit/>
          <w:tblHeader/>
        </w:trPr>
        <w:tc>
          <w:tcPr>
            <w:tcW w:type="dxa" w:w="2381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  <w:shd w:fill="315F63"/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3628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  <w:shd w:fill="315F63"/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/>
                <w:color w:val="FFFFFF"/>
                <w:sz w:val="19"/>
              </w:rPr>
              <w:t>原记录状态 / 范围</w:t>
            </w:r>
          </w:p>
        </w:tc>
        <w:tc>
          <w:tcPr>
            <w:tcW w:type="dxa" w:w="3628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  <w:shd w:fill="315F63"/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/>
                <w:color w:val="FFFFFF"/>
                <w:sz w:val="19"/>
              </w:rPr>
              <w:t>V1.0写法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9"/>
              </w:rPr>
              <w:t>法律可用性</w:t>
            </w:r>
          </w:p>
        </w:tc>
        <w:tc>
          <w:tcPr>
            <w:tcW w:type="dxa" w:w="3628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9"/>
              </w:rPr>
              <w:t>legal_availability=not_scored。</w:t>
            </w:r>
          </w:p>
        </w:tc>
        <w:tc>
          <w:tcPr>
            <w:tcW w:type="dxa" w:w="3628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9"/>
              </w:rPr>
              <w:t>对应评测资料待补；暂不填得分。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9"/>
              </w:rPr>
              <w:t>隐私降低率</w:t>
            </w:r>
          </w:p>
        </w:tc>
        <w:tc>
          <w:tcPr>
            <w:tcW w:type="dxa" w:w="3628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9"/>
              </w:rPr>
              <w:t>privacy_reduction_rate=not_scored。</w:t>
            </w:r>
          </w:p>
        </w:tc>
        <w:tc>
          <w:tcPr>
            <w:tcW w:type="dxa" w:w="3628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9"/>
              </w:rPr>
              <w:t>不编造降低百分比。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9"/>
              </w:rPr>
              <w:t>AURA / 人工耗时 / 区间估计</w:t>
            </w:r>
          </w:p>
        </w:tc>
        <w:tc>
          <w:tcPr>
            <w:tcW w:type="dxa" w:w="3628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9"/>
              </w:rPr>
              <w:t>not_applicable或待标注。</w:t>
            </w:r>
          </w:p>
        </w:tc>
        <w:tc>
          <w:tcPr>
            <w:tcW w:type="dxa" w:w="3628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9"/>
              </w:rPr>
              <w:t>分别保留原状态，不统一改填已测或not_scored。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9"/>
              </w:rPr>
              <w:t>OCR识别率 / 转写准确率</w:t>
            </w:r>
          </w:p>
        </w:tc>
        <w:tc>
          <w:tcPr>
            <w:tcW w:type="dxa" w:w="3628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9"/>
              </w:rPr>
              <w:t>仅合成扫描冒烟，无精度结论。</w:t>
            </w:r>
          </w:p>
        </w:tc>
        <w:tc>
          <w:tcPr>
            <w:tcW w:type="dxa" w:w="3628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9"/>
              </w:rPr>
              <w:t>不写准确率或百分数。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9"/>
              </w:rPr>
              <w:t>更快 / 更准 / 方法胜出</w:t>
            </w:r>
          </w:p>
        </w:tc>
        <w:tc>
          <w:tcPr>
            <w:tcW w:type="dxa" w:w="3628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9"/>
              </w:rPr>
              <w:t>仅8条冒烟对照，原材料不宣布胜出。</w:t>
            </w:r>
          </w:p>
        </w:tc>
        <w:tc>
          <w:tcPr>
            <w:tcW w:type="dxa" w:w="3628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9"/>
              </w:rPr>
              <w:t>本稿不作优越性主张。</w:t>
            </w:r>
          </w:p>
        </w:tc>
      </w:tr>
    </w:tbl>
    <w:p>
      <w:pPr>
        <w:spacing w:before="0" w:after="20" w:line="40" w:lineRule="exact"/>
      </w:pPr>
      <w:r>
        <w:rPr>
          <w:rFonts w:ascii="Noto Sans CJK SC" w:hAnsi="Noto Sans CJK SC" w:cs="Noto Sans CJK SC" w:eastAsia="Noto Sans CJK SC"/>
          <w:sz w:val="2"/>
        </w:rPr>
      </w:r>
    </w:p>
    <w:p>
      <w:pPr>
        <w:pStyle w:val="Heading2"/>
        <w:pageBreakBefore/>
      </w:pPr>
      <w:r>
        <w:rPr>
          <w:rFonts w:ascii="Noto Sans CJK SC" w:hAnsi="Noto Sans CJK SC" w:cs="Noto Sans CJK SC" w:eastAsia="Noto Sans CJK SC"/>
          <w:b/>
          <w:color w:val="315F63"/>
          <w:sz w:val="25"/>
        </w:rPr>
        <w:t>7.3 不得由旧记录或产品发布推导的结论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3628"/>
        <w:gridCol w:w="3628"/>
      </w:tblGrid>
      <w:tr>
        <w:trPr>
          <w:cantSplit/>
          <w:tblHeader/>
        </w:trPr>
        <w:tc>
          <w:tcPr>
            <w:tcW w:type="dxa" w:w="2381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  <w:shd w:fill="315F63"/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/>
                <w:color w:val="FFFFFF"/>
                <w:sz w:val="19"/>
              </w:rPr>
              <w:t>拟写结论</w:t>
            </w:r>
          </w:p>
        </w:tc>
        <w:tc>
          <w:tcPr>
            <w:tcW w:type="dxa" w:w="3628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  <w:shd w:fill="315F63"/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/>
                <w:color w:val="FFFFFF"/>
                <w:sz w:val="19"/>
              </w:rPr>
              <w:t>原记录为何不支持</w:t>
            </w:r>
          </w:p>
        </w:tc>
        <w:tc>
          <w:tcPr>
            <w:tcW w:type="dxa" w:w="3628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  <w:shd w:fill="315F63"/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/>
                <w:color w:val="FFFFFF"/>
                <w:sz w:val="19"/>
              </w:rPr>
              <w:t>本轮处理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9"/>
              </w:rPr>
              <w:t>“10案已通过”</w:t>
            </w:r>
          </w:p>
        </w:tc>
        <w:tc>
          <w:tcPr>
            <w:tcW w:type="dxa" w:w="3628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9"/>
              </w:rPr>
              <w:t>原计数为local_only 3、blocked 7、candidate 0。</w:t>
            </w:r>
          </w:p>
        </w:tc>
        <w:tc>
          <w:tcPr>
            <w:tcW w:type="dxa" w:w="3628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9"/>
              </w:rPr>
              <w:t>保持历史计数；V1.0重跑与评价标准待T08。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9"/>
              </w:rPr>
              <w:t>“外发已开通”</w:t>
            </w:r>
          </w:p>
        </w:tc>
        <w:tc>
          <w:tcPr>
            <w:tcW w:type="dxa" w:w="3628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9"/>
              </w:rPr>
              <w:t>原formal_dispatch=blocked，真实案HTTP 0。</w:t>
            </w:r>
          </w:p>
        </w:tc>
        <w:tc>
          <w:tcPr>
            <w:tcW w:type="dxa" w:w="3628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9"/>
              </w:rPr>
              <w:t>不把旧阻断当新版现状，也不无证据宣称新版已开通；待T05—T07。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9"/>
              </w:rPr>
              <w:t>“四类攻击已通过 / 全部resisted”</w:t>
            </w:r>
          </w:p>
        </w:tc>
        <w:tc>
          <w:tcPr>
            <w:tcW w:type="dxa" w:w="3628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9"/>
              </w:rPr>
              <w:t>原工程基线含succeeded、uncertain。</w:t>
            </w:r>
          </w:p>
        </w:tc>
        <w:tc>
          <w:tcPr>
            <w:tcW w:type="dxa" w:w="3628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9"/>
              </w:rPr>
              <w:t>保留原标签及限定；V1.0新结论待T07。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9"/>
              </w:rPr>
              <w:t>“已安全 / 已匿名 / 已合法合规”</w:t>
            </w:r>
          </w:p>
        </w:tc>
        <w:tc>
          <w:tcPr>
            <w:tcW w:type="dxa" w:w="3628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9"/>
              </w:rPr>
              <w:t>原材料明确不作这些保证；工程、运行、法学、实际验证须区分。</w:t>
            </w:r>
          </w:p>
        </w:tc>
        <w:tc>
          <w:tcPr>
            <w:tcW w:type="dxa" w:w="3628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9"/>
              </w:rPr>
              <w:t>不因V1.0完成扩大表述。</w:t>
            </w:r>
          </w:p>
        </w:tc>
      </w:tr>
    </w:tbl>
    <w:p>
      <w:pPr>
        <w:spacing w:before="0" w:after="20" w:line="40" w:lineRule="exact"/>
      </w:pPr>
      <w:r>
        <w:rPr>
          <w:rFonts w:ascii="Noto Sans CJK SC" w:hAnsi="Noto Sans CJK SC" w:cs="Noto Sans CJK SC" w:eastAsia="Noto Sans CJK SC"/>
          <w:sz w:val="2"/>
        </w:rPr>
      </w:r>
    </w:p>
    <w:p>
      <w:pPr>
        <w:pStyle w:val="Heading2"/>
      </w:pPr>
      <w:r>
        <w:rPr>
          <w:rFonts w:ascii="Noto Sans CJK SC" w:hAnsi="Noto Sans CJK SC" w:cs="Noto Sans CJK SC" w:eastAsia="Noto Sans CJK SC"/>
          <w:b/>
          <w:color w:val="315F63"/>
          <w:sz w:val="25"/>
        </w:rPr>
        <w:t>7.4 对照实验与基准输入</w:t>
      </w:r>
    </w:p>
    <w:p>
      <w:pPr>
        <w:keepNext w:val="0"/>
      </w:pPr>
      <w:r>
        <w:rPr>
          <w:rFonts w:ascii="Noto Sans CJK SC" w:hAnsi="Noto Sans CJK SC" w:cs="Noto Sans CJK SC" w:eastAsia="Noto Sans CJK SC"/>
          <w:b w:val="0"/>
        </w:rPr>
        <w:t>原 lexaegis dataset compare 对mock_labor 8条输出分子、分母与失败分类，不生成法律可用性分或隐私降低率。原 lexaegis bench --profile ianvs-pipl 无输入时status=input_required、production_dispatch=false。以上均为原材料记载，不作为V1.0新跑结果。</w:t>
      </w:r>
    </w:p>
    <w:p>
      <w:pPr>
        <w:pStyle w:val="Heading2"/>
      </w:pPr>
      <w:r>
        <w:rPr>
          <w:rFonts w:ascii="Noto Sans CJK SC" w:hAnsi="Noto Sans CJK SC" w:cs="Noto Sans CJK SC" w:eastAsia="Noto Sans CJK SC"/>
          <w:b/>
          <w:color w:val="315F63"/>
          <w:sz w:val="25"/>
        </w:rPr>
        <w:t>7.5 后续补证写法</w:t>
      </w:r>
    </w:p>
    <w:p>
      <w:pPr>
        <w:keepNext w:val="0"/>
      </w:pPr>
      <w:r>
        <w:rPr>
          <w:rFonts w:ascii="Noto Sans CJK SC" w:hAnsi="Noto Sans CJK SC" w:cs="Noto Sans CJK SC" w:eastAsia="Noto Sans CJK SC"/>
          <w:b w:val="0"/>
        </w:rPr>
        <w:t>工程通过记录须绑定精确构建、运行日期、环境、命令与排除范围；效果主张另须说明协议、样本与标注来源、分子分母、失败类别和复核依据。没有正式评测计划或不拟主张的指标，可以保留未主张或相应原始状态，不为定稿补造数字。[T09、T10]</w:t>
      </w:r>
    </w:p>
    <w:p>
      <w:pPr>
        <w:keepNext w:val="0"/>
        <w:spacing w:after="120" w:before="80"/>
        <w:shd w:fill="EDF3F3"/>
        <w:ind w:left="102" w:right="102"/>
      </w:pPr>
      <w:r>
        <w:rPr>
          <w:rFonts w:ascii="Noto Sans CJK SC" w:hAnsi="Noto Sans CJK SC" w:cs="Noto Sans CJK SC" w:eastAsia="Noto Sans CJK SC"/>
          <w:b w:val="0"/>
          <w:color w:val="647174"/>
          <w:sz w:val="18"/>
        </w:rPr>
        <w:t>修订结果｜本轮保留历史数值，不新增准确率、稳定性比例、耗时改善、隐私降低率、真实调用数或“十门通过”等结论。</w:t>
      </w:r>
    </w:p>
    <w:p>
      <w:pPr>
        <w:pStyle w:val="Heading1"/>
        <w:pageBreakBefore/>
      </w:pPr>
      <w:r>
        <w:rPr>
          <w:rFonts w:ascii="Noto Sans CJK SC" w:hAnsi="Noto Sans CJK SC" w:cs="Noto Sans CJK SC" w:eastAsia="Noto Sans CJK SC"/>
          <w:b/>
          <w:color w:val="315F63"/>
          <w:sz w:val="34"/>
        </w:rPr>
        <w:t>8. 关键运行日志（历史摘录与待补）</w:t>
      </w:r>
    </w:p>
    <w:p>
      <w:pPr>
        <w:keepNext w:val="0"/>
      </w:pPr>
      <w:r>
        <w:rPr>
          <w:rFonts w:ascii="Noto Sans CJK SC" w:hAnsi="Noto Sans CJK SC" w:cs="Noto Sans CJK SC" w:eastAsia="Noto Sans CJK SC"/>
          <w:b w:val="0"/>
        </w:rPr>
        <w:t>本章保留原材料中的记录摘录与来源名称，统一标明历史范围。以下不是本轮执行输出；未新编真实云端HTTP、当次隔离五项收据或配05发送结果。原引用文件待T12补交。</w:t>
      </w:r>
    </w:p>
    <w:p>
      <w:pPr>
        <w:pStyle w:val="Heading2"/>
      </w:pPr>
      <w:r>
        <w:rPr>
          <w:rFonts w:ascii="Noto Sans CJK SC" w:hAnsi="Noto Sans CJK SC" w:cs="Noto Sans CJK SC" w:eastAsia="Noto Sans CJK SC"/>
          <w:b/>
          <w:color w:val="315F63"/>
          <w:sz w:val="25"/>
        </w:rPr>
        <w:t>8.1 启动（原材料记录）</w:t>
      </w:r>
    </w:p>
    <w:p>
      <w:pPr>
        <w:pStyle w:val="CodeBlock"/>
      </w:pPr>
      <w:r>
        <w:rPr>
          <w:rFonts w:ascii="DejaVu Sans Mono" w:hAnsi="DejaVu Sans Mono" w:cs="DejaVu Sans Mono" w:eastAsia="Noto Sans CJK SC"/>
          <w:b w:val="0"/>
          <w:color w:val="25393B"/>
          <w:sz w:val="17"/>
        </w:rPr>
        <w:t>lexaegis start</w:t>
        <w:br/>
        <w:t>工作台 http://127.0.0.1:8765</w:t>
        <w:br/>
        <w:t>网关 8766</w:t>
        <w:br/>
        <w:t>不要用 localhost</w:t>
        <w:br/>
        <w:t>口令看终端</w:t>
        <w:br/>
        <w:t>约 2 分钟等到 API + worker + gateway</w:t>
      </w:r>
    </w:p>
    <w:p>
      <w:pPr>
        <w:keepNext w:val="0"/>
      </w:pPr>
      <w:r>
        <w:rPr>
          <w:rFonts w:ascii="Noto Sans CJK SC" w:hAnsi="Noto Sans CJK SC" w:cs="Noto Sans CJK SC" w:eastAsia="Noto Sans CJK SC"/>
          <w:b w:val="0"/>
          <w:sz w:val="19"/>
        </w:rPr>
        <w:t>原引用：VALIDATION.md“复现命令”与PROJECT_MAP.md第1节。上述端口、启动方式及“约2分钟”为原记录，不构成V1.0启动时长测量或性能承诺；V1.0部署与启动说明待T01、T02、T09。</w:t>
      </w:r>
    </w:p>
    <w:p>
      <w:pPr>
        <w:pStyle w:val="Heading2"/>
      </w:pPr>
      <w:r>
        <w:rPr>
          <w:rFonts w:ascii="Noto Sans CJK SC" w:hAnsi="Noto Sans CJK SC" w:cs="Noto Sans CJK SC" w:eastAsia="Noto Sans CJK SC"/>
          <w:b/>
          <w:color w:val="315F63"/>
          <w:sz w:val="25"/>
        </w:rPr>
        <w:t>8.2 演示01与另一条本地任务（原材料记录）</w:t>
      </w:r>
    </w:p>
    <w:p>
      <w:pPr>
        <w:keepNext w:val="0"/>
      </w:pPr>
      <w:r>
        <w:rPr>
          <w:rFonts w:ascii="Noto Sans CJK SC" w:hAnsi="Noto Sans CJK SC" w:cs="Noto Sans CJK SC" w:eastAsia="Noto Sans CJK SC"/>
          <w:b w:val="0"/>
          <w:sz w:val="19"/>
        </w:rPr>
        <w:t>原引用：VALIDATION“本机已执行验证”与native工作台行。为避免将本地争点任务与演示摘要误合为同一任务，本稿分块列示；各字段值不变。</w:t>
      </w:r>
    </w:p>
    <w:p>
      <w:pPr>
        <w:pStyle w:val="CodeBlock"/>
      </w:pPr>
      <w:r>
        <w:rPr>
          <w:rFonts w:ascii="DejaVu Sans Mono" w:hAnsi="DejaVu Sans Mono" w:cs="DejaVu Sans Mono" w:eastAsia="Noto Sans CJK SC"/>
          <w:b w:val="0"/>
          <w:color w:val="25393B"/>
          <w:sz w:val="17"/>
        </w:rPr>
        <w:t>案件：合成演示01 / scenario=success</w:t>
        <w:br/>
        <w:t>transport=mock</w:t>
        <w:br/>
        <w:br/>
        <w:t>摘要任务：</w:t>
        <w:br/>
        <w:t xml:space="preserve">  provenance=simulation</w:t>
        <w:br/>
        <w:t xml:space="preserve">  status=complete</w:t>
        <w:br/>
        <w:t xml:space="preserve">  未发生真实云端HTTP</w:t>
      </w:r>
    </w:p>
    <w:p>
      <w:pPr>
        <w:pStyle w:val="CodeBlock"/>
      </w:pPr>
      <w:r>
        <w:rPr>
          <w:rFonts w:ascii="DejaVu Sans Mono" w:hAnsi="DejaVu Sans Mono" w:cs="DejaVu Sans Mono" w:eastAsia="Noto Sans CJK SC"/>
          <w:b w:val="0"/>
          <w:color w:val="25393B"/>
          <w:sz w:val="17"/>
        </w:rPr>
        <w:t>另一条本地任务（争点）：</w:t>
        <w:br/>
        <w:t xml:space="preserve">  type=issue_extraction</w:t>
        <w:br/>
        <w:t xml:space="preserve">  transport=local</w:t>
        <w:br/>
        <w:t xml:space="preserve">  status=complete</w:t>
        <w:br/>
        <w:t xml:space="preserve">  provenance=local_deterministic</w:t>
      </w:r>
    </w:p>
    <w:p>
      <w:pPr>
        <w:keepNext w:val="0"/>
        <w:spacing w:after="120" w:before="80"/>
        <w:shd w:fill="FFF4DF"/>
        <w:ind w:left="102" w:right="102"/>
      </w:pPr>
      <w:r>
        <w:rPr>
          <w:rFonts w:ascii="Noto Sans CJK SC" w:hAnsi="Noto Sans CJK SC" w:cs="Noto Sans CJK SC" w:eastAsia="Noto Sans CJK SC"/>
          <w:b w:val="0"/>
          <w:color w:val="647174"/>
          <w:sz w:val="18"/>
        </w:rPr>
        <w:t>资料状态｜V1.0新记录须保持任务一一对应，并分别记录模拟与本地确定性输出；不从本地任务补填摘要任务字段。[T04、T11]</w:t>
      </w:r>
    </w:p>
    <w:p>
      <w:pPr>
        <w:pStyle w:val="Heading2"/>
        <w:pageBreakBefore/>
      </w:pPr>
      <w:r>
        <w:rPr>
          <w:rFonts w:ascii="Noto Sans CJK SC" w:hAnsi="Noto Sans CJK SC" w:cs="Noto Sans CJK SC" w:eastAsia="Noto Sans CJK SC"/>
          <w:b/>
          <w:color w:val="315F63"/>
          <w:sz w:val="25"/>
        </w:rPr>
        <w:t>8.3 正式云端任务409（历史：2026-09-08）</w:t>
      </w:r>
    </w:p>
    <w:p>
      <w:pPr>
        <w:pStyle w:val="CodeBlock"/>
      </w:pPr>
      <w:r>
        <w:rPr>
          <w:rFonts w:ascii="DejaVu Sans Mono" w:hAnsi="DejaVu Sans Mono" w:cs="DejaVu Sans Mono" w:eastAsia="Noto Sans CJK SC"/>
          <w:b w:val="0"/>
          <w:color w:val="25393B"/>
          <w:sz w:val="17"/>
        </w:rPr>
        <w:t>approval_allowed=false</w:t>
        <w:br/>
        <w:t>批准 HTTP 409</w:t>
        <w:br/>
        <w:t>发送 HTTP 409</w:t>
        <w:br/>
        <w:t>formal_dispatch=blocked</w:t>
        <w:br/>
        <w:t>blocker：见第 5.3 节原文 8 条</w:t>
        <w:br/>
        <w:t>Compose：isolation_verified 可为 true；其余门禁仍在</w:t>
        <w:br/>
        <w:t>无真实云端成功外发</w:t>
      </w:r>
    </w:p>
    <w:p>
      <w:pPr>
        <w:keepNext w:val="0"/>
      </w:pPr>
      <w:r>
        <w:rPr>
          <w:rFonts w:ascii="Noto Sans CJK SC" w:hAnsi="Noto Sans CJK SC" w:cs="Noto Sans CJK SC" w:eastAsia="Noto Sans CJK SC"/>
          <w:b w:val="0"/>
          <w:sz w:val="19"/>
        </w:rPr>
        <w:t>本块记载审批/发送接口409，且原材料说明无真实云端成功外发，不是网关成功发送日志。V1.0当前formal_dispatch、阻断条件与网关实际状态待T05—T07。</w:t>
      </w:r>
    </w:p>
    <w:p>
      <w:pPr>
        <w:pStyle w:val="Heading2"/>
      </w:pPr>
      <w:r>
        <w:rPr>
          <w:rFonts w:ascii="Noto Sans CJK SC" w:hAnsi="Noto Sans CJK SC" w:cs="Noto Sans CJK SC" w:eastAsia="Noto Sans CJK SC"/>
          <w:b/>
          <w:color w:val="315F63"/>
          <w:sz w:val="25"/>
        </w:rPr>
        <w:t>8.4 工程可复现（历史：2026-09-14 / 09-08）</w:t>
      </w:r>
    </w:p>
    <w:p>
      <w:pPr>
        <w:pStyle w:val="CodeBlock"/>
      </w:pPr>
      <w:r>
        <w:rPr>
          <w:rFonts w:ascii="DejaVu Sans Mono" w:hAnsi="DejaVu Sans Mono" w:cs="DejaVu Sans Mono" w:eastAsia="Noto Sans CJK SC"/>
          <w:b w:val="0"/>
          <w:color w:val="25393B"/>
          <w:sz w:val="17"/>
        </w:rPr>
        <w:t>python -m pytest -q</w:t>
        <w:br/>
        <w:t>2026-09-14  283 passed, 3 skipped</w:t>
        <w:br/>
        <w:t>（工作树含 d_path；此前 2026-09-09 记 216 / 1）</w:t>
        <w:br/>
        <w:br/>
        <w:t>lexaegis dataset validate</w:t>
        <w:br/>
        <w:t>ok=true</w:t>
        <w:br/>
        <w:t>catalog 仅 mock_labor 1.0.0</w:t>
        <w:br/>
        <w:t>dispatch_allowed=false</w:t>
        <w:br/>
        <w:br/>
        <w:t>pnpm exec tsc --noEmit   通过（2026-09-08）</w:t>
        <w:br/>
        <w:t>pnpm build               通过，1588 模块（2026-09-08）</w:t>
        <w:br/>
        <w:t>desktop-1280 e2e         6 项通过（2026-09-08，未含 five-viewport）</w:t>
        <w:br/>
        <w:t>远端 CI                  本轮未取，不写成已通过</w:t>
      </w:r>
    </w:p>
    <w:p>
      <w:pPr>
        <w:keepNext w:val="0"/>
      </w:pPr>
      <w:r>
        <w:rPr>
          <w:rFonts w:ascii="Noto Sans CJK SC" w:hAnsi="Noto Sans CJK SC" w:cs="Noto Sans CJK SC" w:eastAsia="Noto Sans CJK SC"/>
          <w:b w:val="0"/>
          <w:sz w:val="19"/>
        </w:rPr>
        <w:t>以上283/3、此前216/1、1588模块及e2e 6项均保留原时点与范围。数据集mock_labor 1.0.0不替换成产品版本；远端CI“本轮未取”为原材料当时记载，本次文档修订亦未查询CI。[T09、T12]</w:t>
      </w:r>
    </w:p>
    <w:p>
      <w:pPr>
        <w:pStyle w:val="Heading2"/>
        <w:pageBreakBefore/>
      </w:pPr>
      <w:r>
        <w:rPr>
          <w:rFonts w:ascii="Noto Sans CJK SC" w:hAnsi="Noto Sans CJK SC" w:cs="Noto Sans CJK SC" w:eastAsia="Noto Sans CJK SC"/>
          <w:b/>
          <w:color w:val="315F63"/>
          <w:sz w:val="25"/>
        </w:rPr>
        <w:t>8.5 红队工程基线（历史：2026-09-12）</w:t>
      </w:r>
    </w:p>
    <w:p>
      <w:pPr>
        <w:pStyle w:val="CodeBlock"/>
      </w:pPr>
      <w:r>
        <w:rPr>
          <w:rFonts w:ascii="DejaVu Sans Mono" w:hAnsi="DejaVu Sans Mono" w:cs="DejaVu Sans Mono" w:eastAsia="Noto Sans CJK SC"/>
          <w:b w:val="0"/>
          <w:color w:val="25393B"/>
          <w:sz w:val="17"/>
        </w:rPr>
        <w:t>环境：Compose 隔离栈  127.0.0.1:38765</w:t>
        <w:br/>
        <w:t>Worker → http://redteam:8767</w:t>
        <w:br/>
        <w:t>包：隔离卷 pack:labor:2.0.0-draft.2  draft  dispatch_allowed=false</w:t>
        <w:br/>
        <w:t>仓库 packs/labor_v2_draft.json 未改、未发送</w:t>
        <w:br/>
        <w:br/>
        <w:t>阳性对照 identity=succeeded</w:t>
        <w:br/>
        <w:t>空辅助 四类 uncertain</w:t>
        <w:br/>
        <w:t>合成正式案  uncertain / succeeded / succeeded / uncertain</w:t>
        <w:br/>
        <w:t>结论：四类不是全部 resisted</w:t>
        <w:br/>
        <w:t>非法学背书</w:t>
      </w:r>
    </w:p>
    <w:p>
      <w:pPr>
        <w:keepNext w:val="0"/>
      </w:pPr>
      <w:r>
        <w:rPr>
          <w:rFonts w:ascii="Noto Sans CJK SC" w:hAnsi="Noto Sans CJK SC" w:cs="Noto Sans CJK SC" w:eastAsia="Noto Sans CJK SC"/>
          <w:b w:val="0"/>
          <w:sz w:val="19"/>
        </w:rPr>
        <w:t>本块隔离卷包为2.0.0-draft.2；第1.2节原仓库记录为2.0.0-draft.3。二者环境和时点不同，分别保留，不统一替换成“1.0”。V1.0实际运行包与对应攻击记录待T06、T07。</w:t>
      </w:r>
    </w:p>
    <w:p>
      <w:pPr>
        <w:pStyle w:val="Heading2"/>
      </w:pPr>
      <w:r>
        <w:rPr>
          <w:rFonts w:ascii="Noto Sans CJK SC" w:hAnsi="Noto Sans CJK SC" w:cs="Noto Sans CJK SC" w:eastAsia="Noto Sans CJK SC"/>
          <w:b/>
          <w:color w:val="315F63"/>
          <w:sz w:val="25"/>
        </w:rPr>
        <w:t>8.6 当前上传材料未提供的证据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6236"/>
      </w:tblGrid>
      <w:tr>
        <w:trPr>
          <w:cantSplit/>
          <w:tblHeader/>
        </w:trPr>
        <w:tc>
          <w:tcPr>
            <w:tcW w:type="dxa" w:w="3402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  <w:shd w:fill="315F63"/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/>
                <w:color w:val="FFFFFF"/>
                <w:sz w:val="19"/>
              </w:rPr>
              <w:t>缺项</w:t>
            </w:r>
          </w:p>
        </w:tc>
        <w:tc>
          <w:tcPr>
            <w:tcW w:type="dxa" w:w="6236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  <w:shd w:fill="315F63"/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/>
                <w:color w:val="FFFFFF"/>
                <w:sz w:val="19"/>
              </w:rPr>
              <w:t>本轮处置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9"/>
              </w:rPr>
              <w:t>网关真实HTTP成功记录</w:t>
            </w:r>
          </w:p>
        </w:tc>
        <w:tc>
          <w:tcPr>
            <w:tcW w:type="dxa" w:w="6236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9"/>
              </w:rPr>
              <w:t>未提供，不补写成功发送账本；如V1.0有实际记录，待T05。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9"/>
              </w:rPr>
              <w:t>绑定门6同一request_hash的当次五项隔离收据</w:t>
            </w:r>
          </w:p>
        </w:tc>
        <w:tc>
          <w:tcPr>
            <w:tcW w:type="dxa" w:w="6236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9"/>
              </w:rPr>
              <w:t>原材料未提供；不以Compose一般探测替代。待T07、T11。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9"/>
              </w:rPr>
              <w:t>配05发送结果</w:t>
            </w:r>
          </w:p>
        </w:tc>
        <w:tc>
          <w:tcPr>
            <w:tcW w:type="dxa" w:w="6236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9"/>
              </w:rPr>
              <w:t>原材料为未填表；不预填，待实际运行与相应责任人提供。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9"/>
              </w:rPr>
              <w:t>V1.0新日志与复核附件</w:t>
            </w:r>
          </w:p>
        </w:tc>
        <w:tc>
          <w:tcPr>
            <w:tcW w:type="dxa" w:w="6236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9"/>
              </w:rPr>
              <w:t>当前仅有旧材料摘录；按T04—T12补交并关联版本。</w:t>
            </w:r>
          </w:p>
        </w:tc>
      </w:tr>
    </w:tbl>
    <w:p>
      <w:pPr>
        <w:spacing w:before="0" w:after="20" w:line="40" w:lineRule="exact"/>
      </w:pPr>
      <w:r>
        <w:rPr>
          <w:rFonts w:ascii="Noto Sans CJK SC" w:hAnsi="Noto Sans CJK SC" w:cs="Noto Sans CJK SC" w:eastAsia="Noto Sans CJK SC"/>
          <w:sz w:val="2"/>
        </w:rPr>
      </w:r>
    </w:p>
    <w:p>
      <w:pPr>
        <w:keepNext w:val="0"/>
      </w:pPr>
      <w:r>
        <w:rPr>
          <w:rFonts w:ascii="Noto Sans CJK SC" w:hAnsi="Noto Sans CJK SC" w:cs="Noto Sans CJK SC" w:eastAsia="Noto Sans CJK SC"/>
          <w:b w:val="0"/>
          <w:sz w:val="19"/>
        </w:rPr>
        <w:t>“用模拟或evaluate冒充的发送账本”不是待补材料，而是不应制作的材料；本轮将其从“缺少日志”清单移为此项禁止说明。</w:t>
      </w:r>
    </w:p>
    <w:p>
      <w:pPr>
        <w:pStyle w:val="Heading2"/>
      </w:pPr>
      <w:r>
        <w:rPr>
          <w:rFonts w:ascii="Noto Sans CJK SC" w:hAnsi="Noto Sans CJK SC" w:cs="Noto Sans CJK SC" w:eastAsia="Noto Sans CJK SC"/>
          <w:b/>
          <w:color w:val="315F63"/>
          <w:sz w:val="25"/>
        </w:rPr>
        <w:t>8.7 新增日志的登记要求（编辑约定，非运行输出）</w:t>
      </w:r>
    </w:p>
    <w:p>
      <w:pPr>
        <w:keepNext w:val="0"/>
      </w:pPr>
      <w:r>
        <w:rPr>
          <w:rFonts w:ascii="Noto Sans CJK SC" w:hAnsi="Noto Sans CJK SC" w:cs="Noto Sans CJK SC" w:eastAsia="Noto Sans CJK SC"/>
          <w:b w:val="0"/>
        </w:rPr>
        <w:t>后续新增记录应注明：证据编号、运行日期、精确版本或commit、环境、案例/任务代号、日志来源；再按实际具有的字段登记status、approval_allowed、transport、provenance、request_hash及阻断原文。冻结、审批、发送、结果必须能对应同一请求；不存在的字段不推算补齐。[T05、T11]</w:t>
      </w:r>
    </w:p>
    <w:p>
      <w:pPr>
        <w:pStyle w:val="Heading1"/>
        <w:pageBreakBefore/>
      </w:pPr>
      <w:r>
        <w:rPr>
          <w:rFonts w:ascii="Noto Sans CJK SC" w:hAnsi="Noto Sans CJK SC" w:cs="Noto Sans CJK SC" w:eastAsia="Noto Sans CJK SC"/>
          <w:b/>
          <w:color w:val="315F63"/>
          <w:sz w:val="34"/>
        </w:rPr>
        <w:t>9. 本包不包含</w:t>
      </w:r>
    </w:p>
    <w:p>
      <w:pPr>
        <w:keepNext w:val="0"/>
      </w:pPr>
      <w:r>
        <w:rPr>
          <w:rFonts w:ascii="Noto Sans CJK SC" w:hAnsi="Noto Sans CJK SC" w:cs="Noto Sans CJK SC" w:eastAsia="Noto Sans CJK SC"/>
          <w:b w:val="0"/>
        </w:rPr>
        <w:t>本材料仍仅覆盖比赛第4项，不替代比赛第1 / 2 / 5 / 6项（可运行作品、架构说明书、来源许可、演示视频），不包含法计交接签署页或十门pass，不纳入真实API Key、当事人真名、案号全文及身份映射，也不提供将工程攻击写成法学resisted的背书。</w:t>
      </w:r>
    </w:p>
    <w:p>
      <w:pPr>
        <w:pStyle w:val="Heading2"/>
      </w:pPr>
      <w:r>
        <w:rPr>
          <w:rFonts w:ascii="Noto Sans CJK SC" w:hAnsi="Noto Sans CJK SC" w:cs="Noto Sans CJK SC" w:eastAsia="Noto Sans CJK SC"/>
          <w:b/>
          <w:color w:val="315F63"/>
          <w:sz w:val="25"/>
        </w:rPr>
        <w:t>9.1 原材料引用来源与附件范围</w:t>
      </w:r>
    </w:p>
    <w:p>
      <w:pPr>
        <w:keepNext w:val="0"/>
      </w:pPr>
      <w:r>
        <w:rPr>
          <w:rFonts w:ascii="Noto Sans CJK SC" w:hAnsi="Noto Sans CJK SC" w:cs="Noto Sans CJK SC" w:eastAsia="Noto Sans CJK SC"/>
          <w:b w:val="0"/>
        </w:rPr>
        <w:t>下列名称按原材料保留，当前上传附件仅为原Word底稿；未因出现路径而视为相应文件已经交付或被本轮读取。[T12]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92"/>
        <w:gridCol w:w="5046"/>
      </w:tblGrid>
      <w:tr>
        <w:trPr>
          <w:cantSplit/>
          <w:tblHeader/>
        </w:trPr>
        <w:tc>
          <w:tcPr>
            <w:tcW w:type="dxa" w:w="4592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  <w:shd w:fill="315F63"/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/>
                <w:color w:val="FFFFFF"/>
                <w:sz w:val="18"/>
              </w:rPr>
              <w:t>原引用名称</w:t>
            </w:r>
          </w:p>
        </w:tc>
        <w:tc>
          <w:tcPr>
            <w:tcW w:type="dxa" w:w="5046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  <w:shd w:fill="315F63"/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/>
                <w:color w:val="FFFFFF"/>
                <w:sz w:val="18"/>
              </w:rPr>
              <w:t>在本稿中的用途</w:t>
            </w:r>
          </w:p>
        </w:tc>
      </w:tr>
      <w:tr>
        <w:trPr>
          <w:cantSplit/>
        </w:trPr>
        <w:tc>
          <w:tcPr>
            <w:tcW w:type="dxa" w:w="4592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8"/>
              </w:rPr>
              <w:t>../archive/CONSENSUS-2026-09-04.md</w:t>
            </w:r>
          </w:p>
        </w:tc>
        <w:tc>
          <w:tcPr>
            <w:tcW w:type="dxa" w:w="5046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8"/>
              </w:rPr>
              <w:t>比赛第4项范围；第十节第4项。</w:t>
            </w:r>
          </w:p>
        </w:tc>
      </w:tr>
      <w:tr>
        <w:trPr>
          <w:cantSplit/>
        </w:trPr>
        <w:tc>
          <w:tcPr>
            <w:tcW w:type="dxa" w:w="4592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8"/>
              </w:rPr>
              <w:t>ARCHITECTURE.md / VALIDATION.md / PROVENANCE.md</w:t>
            </w:r>
          </w:p>
        </w:tc>
        <w:tc>
          <w:tcPr>
            <w:tcW w:type="dxa" w:w="5046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8"/>
              </w:rPr>
              <w:t>规格三角；功能、验证与来源相关引用。</w:t>
            </w:r>
          </w:p>
        </w:tc>
      </w:tr>
      <w:tr>
        <w:trPr>
          <w:cantSplit/>
        </w:trPr>
        <w:tc>
          <w:tcPr>
            <w:tcW w:type="dxa" w:w="4592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8"/>
              </w:rPr>
              <w:t>PROJECT_MAP.md</w:t>
            </w:r>
          </w:p>
        </w:tc>
        <w:tc>
          <w:tcPr>
            <w:tcW w:type="dxa" w:w="5046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8"/>
              </w:rPr>
              <w:t>启动与复现入口；原第1节。</w:t>
            </w:r>
          </w:p>
        </w:tc>
      </w:tr>
      <w:tr>
        <w:trPr>
          <w:cantSplit/>
        </w:trPr>
        <w:tc>
          <w:tcPr>
            <w:tcW w:type="dxa" w:w="4592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8"/>
              </w:rPr>
              <w:t>截图来源.md</w:t>
            </w:r>
          </w:p>
        </w:tc>
        <w:tc>
          <w:tcPr>
            <w:tcW w:type="dxa" w:w="5046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8"/>
              </w:rPr>
              <w:t>14张截图的版本、日期与来源核对。</w:t>
            </w:r>
          </w:p>
        </w:tc>
      </w:tr>
      <w:tr>
        <w:trPr>
          <w:cantSplit/>
        </w:trPr>
        <w:tc>
          <w:tcPr>
            <w:tcW w:type="dxa" w:w="4592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8"/>
              </w:rPr>
              <w:t>十案D路径走一遍记录</w:t>
            </w:r>
          </w:p>
        </w:tc>
        <w:tc>
          <w:tcPr>
            <w:tcW w:type="dxa" w:w="5046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8"/>
              </w:rPr>
              <w:t>案例D与第5.6节历史计数。</w:t>
            </w:r>
          </w:p>
        </w:tc>
      </w:tr>
      <w:tr>
        <w:trPr>
          <w:cantSplit/>
        </w:trPr>
        <w:tc>
          <w:tcPr>
            <w:tcW w:type="dxa" w:w="4592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8"/>
              </w:rPr>
              <w:t>隔离栈攻击实跑记录</w:t>
            </w:r>
          </w:p>
        </w:tc>
        <w:tc>
          <w:tcPr>
            <w:tcW w:type="dxa" w:w="5046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8"/>
              </w:rPr>
              <w:t>第5.5、8.5节红队工程基线。</w:t>
            </w:r>
          </w:p>
        </w:tc>
      </w:tr>
      <w:tr>
        <w:trPr>
          <w:cantSplit/>
        </w:trPr>
        <w:tc>
          <w:tcPr>
            <w:tcW w:type="dxa" w:w="4592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8"/>
              </w:rPr>
              <w:t>lexaegis/demo.py / lexaegis/policy.py</w:t>
            </w:r>
          </w:p>
        </w:tc>
        <w:tc>
          <w:tcPr>
            <w:tcW w:type="dxa" w:w="5046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8"/>
              </w:rPr>
              <w:t>合成输入与阻断原文的原代码引用。</w:t>
            </w:r>
          </w:p>
        </w:tc>
      </w:tr>
      <w:tr>
        <w:trPr>
          <w:cantSplit/>
        </w:trPr>
        <w:tc>
          <w:tcPr>
            <w:tcW w:type="dxa" w:w="4592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8"/>
              </w:rPr>
              <w:t>packs/labor_demo.json / packs/labor_v2_draft.json</w:t>
            </w:r>
          </w:p>
        </w:tc>
        <w:tc>
          <w:tcPr>
            <w:tcW w:type="dxa" w:w="5046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8"/>
              </w:rPr>
              <w:t>演示包及原仓库草稿包版本记录。</w:t>
            </w:r>
          </w:p>
        </w:tc>
      </w:tr>
      <w:tr>
        <w:trPr>
          <w:cantSplit/>
        </w:trPr>
        <w:tc>
          <w:tcPr>
            <w:tcW w:type="dxa" w:w="4592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8"/>
              </w:rPr>
              <w:t>data/、examples/及配02 / 配05</w:t>
            </w:r>
          </w:p>
        </w:tc>
        <w:tc>
          <w:tcPr>
            <w:tcW w:type="dxa" w:w="5046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8"/>
              </w:rPr>
              <w:t>数据和合成材料范围、原交接配表；不代表已交付。</w:t>
            </w:r>
          </w:p>
        </w:tc>
      </w:tr>
    </w:tbl>
    <w:p>
      <w:pPr>
        <w:spacing w:before="0" w:after="20" w:line="40" w:lineRule="exact"/>
      </w:pPr>
      <w:r>
        <w:rPr>
          <w:rFonts w:ascii="Noto Sans CJK SC" w:hAnsi="Noto Sans CJK SC" w:cs="Noto Sans CJK SC" w:eastAsia="Noto Sans CJK SC"/>
          <w:sz w:val="2"/>
        </w:rPr>
      </w:r>
    </w:p>
    <w:p>
      <w:pPr>
        <w:pStyle w:val="Heading2"/>
      </w:pPr>
      <w:r>
        <w:rPr>
          <w:rFonts w:ascii="Noto Sans CJK SC" w:hAnsi="Noto Sans CJK SC" w:cs="Noto Sans CJK SC" w:eastAsia="Noto Sans CJK SC"/>
          <w:b/>
          <w:color w:val="315F63"/>
          <w:sz w:val="25"/>
        </w:rPr>
        <w:t>9.2 定稿前的证据衔接</w:t>
      </w:r>
    </w:p>
    <w:p>
      <w:pPr>
        <w:keepNext w:val="0"/>
      </w:pPr>
      <w:r>
        <w:rPr>
          <w:rFonts w:ascii="Noto Sans CJK SC" w:hAnsi="Noto Sans CJK SC" w:cs="Noto Sans CJK SC" w:eastAsia="Noto Sans CJK SC"/>
          <w:b w:val="0"/>
        </w:rPr>
        <w:t>收到V1.0资料后，逐项核对版本、界面、任务与记录是否一致；能够证实的内容更新为V1.0结论，仍无依据的指标保持未主张或待补状态。旧截图、旧日期和旧计数作为历史证据保留来源，不改造为新证据。</w:t>
      </w:r>
    </w:p>
    <w:p>
      <w:pPr>
        <w:keepNext w:val="0"/>
        <w:spacing w:after="120" w:before="80"/>
        <w:shd w:fill="EDF3F3"/>
        <w:ind w:left="102" w:right="102"/>
      </w:pPr>
      <w:r>
        <w:rPr>
          <w:rFonts w:ascii="Noto Sans CJK SC" w:hAnsi="Noto Sans CJK SC" w:cs="Noto Sans CJK SC" w:eastAsia="Noto Sans CJK SC"/>
          <w:b w:val="0"/>
          <w:color w:val="647174"/>
          <w:sz w:val="18"/>
        </w:rPr>
        <w:t>计数口径｜原材料历史记录：10案层A评估完成，0案真实发送。该句不代表V1.0重新评估或当前发送总量；新版情况待T08。</w:t>
      </w:r>
    </w:p>
    <w:p>
      <w:pPr>
        <w:pStyle w:val="Heading1"/>
        <w:pageBreakBefore/>
      </w:pPr>
      <w:r>
        <w:rPr>
          <w:rFonts w:ascii="Noto Sans CJK SC" w:hAnsi="Noto Sans CJK SC" w:cs="Noto Sans CJK SC" w:eastAsia="Noto Sans CJK SC"/>
          <w:b/>
          <w:color w:val="315F63"/>
          <w:sz w:val="34"/>
        </w:rPr>
        <w:t>附录A · 技术资料待补登记</w:t>
      </w:r>
    </w:p>
    <w:p>
      <w:pPr>
        <w:keepNext w:val="0"/>
        <w:spacing w:after="120" w:before="80"/>
        <w:shd w:fill="EDF3F3"/>
        <w:ind w:left="102" w:right="102"/>
      </w:pPr>
      <w:r>
        <w:rPr>
          <w:rFonts w:ascii="Noto Sans CJK SC" w:hAnsi="Noto Sans CJK SC" w:cs="Noto Sans CJK SC" w:eastAsia="Noto Sans CJK SC"/>
          <w:b w:val="0"/>
          <w:color w:val="647174"/>
          <w:sz w:val="18"/>
        </w:rPr>
        <w:t>使用范围｜本附录为内部协作页，不是软件功能或已完成验证的证明。正式对外定稿前，完成适用事项并将内部处理记录移至交接材料；不要求所有指标必须评分，也不要求为补材料启动真实案件发送。</w:t>
      </w:r>
    </w:p>
    <w:p>
      <w:pPr>
        <w:keepNext w:val="0"/>
      </w:pPr>
      <w:r>
        <w:rPr>
          <w:rFonts w:ascii="Noto Sans CJK SC" w:hAnsi="Noto Sans CJK SC" w:cs="Noto Sans CJK SC" w:eastAsia="Noto Sans CJK SC"/>
          <w:b w:val="0"/>
        </w:rPr>
        <w:t>T01—T12为本轮新增的文档编辑编号，不是既有系统编号或测试用例号。建议技术开发人员提供系统与运行材料，治理、评测、签署事项由相应原责任人提供。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4082"/>
        <w:gridCol w:w="3515"/>
      </w:tblGrid>
      <w:tr>
        <w:trPr>
          <w:cantSplit/>
          <w:tblHeader/>
        </w:trPr>
        <w:tc>
          <w:tcPr>
            <w:tcW w:type="dxa" w:w="2041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  <w:shd w:fill="315F63"/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/>
                <w:color w:val="FFFFFF"/>
                <w:sz w:val="18"/>
              </w:rPr>
              <w:t>编号 / 资料</w:t>
            </w:r>
          </w:p>
        </w:tc>
        <w:tc>
          <w:tcPr>
            <w:tcW w:type="dxa" w:w="4082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  <w:shd w:fill="315F63"/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/>
                <w:color w:val="FFFFFF"/>
                <w:sz w:val="18"/>
              </w:rPr>
              <w:t>应补内容</w:t>
            </w:r>
          </w:p>
        </w:tc>
        <w:tc>
          <w:tcPr>
            <w:tcW w:type="dxa" w:w="3515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  <w:shd w:fill="315F63"/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/>
                <w:color w:val="FFFFFF"/>
                <w:sz w:val="18"/>
              </w:rPr>
              <w:t>对应章节 / 未交付时处理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8"/>
              </w:rPr>
              <w:t>T01</w:t>
              <w:br/>
              <w:t>正式版发布基线</w:t>
            </w:r>
          </w:p>
        </w:tc>
        <w:tc>
          <w:tcPr>
            <w:tcW w:type="dxa" w:w="4082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8"/>
              </w:rPr>
              <w:t>完整版本标识、发布说明、构建号或commit、发布日期；区分软件版本与本稿R1。</w:t>
            </w:r>
          </w:p>
        </w:tc>
        <w:tc>
          <w:tcPr>
            <w:tcW w:type="dxa" w:w="3515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8"/>
              </w:rPr>
              <w:t>封面、1、全篇</w:t>
              <w:br/>
              <w:t>保留“V1.0正式发布版已完成”；精确构建等不代填。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8"/>
              </w:rPr>
              <w:t>T02</w:t>
              <w:br/>
              <w:t>功能、按钮与默认配置</w:t>
            </w:r>
          </w:p>
        </w:tc>
        <w:tc>
          <w:tcPr>
            <w:tcW w:type="dxa" w:w="4082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8"/>
              </w:rPr>
              <w:t>V1.0功能差异；14图按钮、任务类型、默认transport及角色权限变化。</w:t>
            </w:r>
          </w:p>
        </w:tc>
        <w:tc>
          <w:tcPr>
            <w:tcW w:type="dxa" w:w="3515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8"/>
              </w:rPr>
              <w:t>2、3、4、6</w:t>
              <w:br/>
              <w:t>沿用原流程说明，标明新版界面与行为待核对。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8"/>
              </w:rPr>
              <w:t>T03</w:t>
              <w:br/>
              <w:t>14张截图及来源清单</w:t>
            </w:r>
          </w:p>
        </w:tc>
        <w:tc>
          <w:tcPr>
            <w:tcW w:type="dxa" w:w="4082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8"/>
              </w:rPr>
              <w:t>原始图片、版本/日期/环境/合成用例说明；覆盖完整状态、按钮和结果。</w:t>
            </w:r>
          </w:p>
        </w:tc>
        <w:tc>
          <w:tcPr>
            <w:tcW w:type="dxa" w:w="3515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8"/>
              </w:rPr>
              <w:t>2、3</w:t>
              <w:br/>
              <w:t>保留旧图及旧版标注；不涂改页脚、状态或哈希。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8"/>
              </w:rPr>
              <w:t>T04</w:t>
              <w:br/>
              <w:t>三演示及本地任务记录</w:t>
            </w:r>
          </w:p>
        </w:tc>
        <w:tc>
          <w:tcPr>
            <w:tcW w:type="dxa" w:w="4082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8"/>
              </w:rPr>
              <w:t>演示01/02/03和本地任务的输入、操作、status、transport、provenance及回链记录。</w:t>
            </w:r>
          </w:p>
        </w:tc>
        <w:tc>
          <w:tcPr>
            <w:tcW w:type="dxa" w:w="3515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8"/>
              </w:rPr>
              <w:t>3、4、8.2</w:t>
              <w:br/>
              <w:t>保留原模拟成功与阻断性质，不改成真实云端成功。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8"/>
              </w:rPr>
              <w:t>T05</w:t>
              <w:br/>
              <w:t>正式云端任务证据</w:t>
            </w:r>
          </w:p>
        </w:tc>
        <w:tc>
          <w:tcPr>
            <w:tcW w:type="dxa" w:w="4082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8"/>
              </w:rPr>
              <w:t>实际运行配置、冻结/审批/网关/结果关联记录；真实HTTP成功、失败或未运行的事实说明。</w:t>
            </w:r>
          </w:p>
        </w:tc>
        <w:tc>
          <w:tcPr>
            <w:tcW w:type="dxa" w:w="3515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8"/>
              </w:rPr>
              <w:t>1、3、4、5、8</w:t>
              <w:br/>
              <w:t>V1.0外发状态待核对；不因补材料而启动真实案件发送。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8"/>
              </w:rPr>
              <w:t>T06</w:t>
              <w:br/>
              <w:t>规则包、服务商及治理材料</w:t>
            </w:r>
          </w:p>
        </w:tc>
        <w:tc>
          <w:tcPr>
            <w:tcW w:type="dxa" w:w="4082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8"/>
              </w:rPr>
              <w:t>运行库包版本及状态、dispatch_allowed、服务商reviewed依据、角色与相应复核/签署材料。</w:t>
            </w:r>
          </w:p>
        </w:tc>
        <w:tc>
          <w:tcPr>
            <w:tcW w:type="dxa" w:w="3515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8"/>
              </w:rPr>
              <w:t>1、2、5、6</w:t>
              <w:br/>
              <w:t>保留旧状态；技术人员不代替原责任人作治理签署。</w:t>
            </w:r>
          </w:p>
        </w:tc>
      </w:tr>
    </w:tbl>
    <w:p>
      <w:pPr>
        <w:spacing w:before="0" w:after="20" w:line="40" w:lineRule="exact"/>
      </w:pPr>
      <w:r>
        <w:rPr>
          <w:rFonts w:ascii="Noto Sans CJK SC" w:hAnsi="Noto Sans CJK SC" w:cs="Noto Sans CJK SC" w:eastAsia="Noto Sans CJK SC"/>
          <w:sz w:val="2"/>
        </w:rPr>
      </w:r>
    </w:p>
    <w:p>
      <w:pPr>
        <w:pStyle w:val="Heading2"/>
        <w:pageBreakBefore/>
      </w:pPr>
      <w:r>
        <w:rPr>
          <w:rFonts w:ascii="Noto Sans CJK SC" w:hAnsi="Noto Sans CJK SC" w:cs="Noto Sans CJK SC" w:eastAsia="Noto Sans CJK SC"/>
          <w:b/>
          <w:color w:val="315F63"/>
          <w:sz w:val="25"/>
        </w:rPr>
        <w:t>附录A · 技术资料待补登记（续）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4082"/>
        <w:gridCol w:w="3515"/>
      </w:tblGrid>
      <w:tr>
        <w:trPr>
          <w:cantSplit/>
          <w:tblHeader/>
        </w:trPr>
        <w:tc>
          <w:tcPr>
            <w:tcW w:type="dxa" w:w="2041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  <w:shd w:fill="315F63"/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/>
                <w:color w:val="FFFFFF"/>
                <w:sz w:val="18"/>
              </w:rPr>
              <w:t>编号 / 资料</w:t>
            </w:r>
          </w:p>
        </w:tc>
        <w:tc>
          <w:tcPr>
            <w:tcW w:type="dxa" w:w="4082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  <w:shd w:fill="315F63"/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/>
                <w:color w:val="FFFFFF"/>
                <w:sz w:val="18"/>
              </w:rPr>
              <w:t>应补内容</w:t>
            </w:r>
          </w:p>
        </w:tc>
        <w:tc>
          <w:tcPr>
            <w:tcW w:type="dxa" w:w="3515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  <w:shd w:fill="315F63"/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/>
                <w:color w:val="FFFFFF"/>
                <w:sz w:val="18"/>
              </w:rPr>
              <w:t>对应章节 / 未交付时处理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8"/>
              </w:rPr>
              <w:t>T07</w:t>
              <w:br/>
              <w:t>隔离、风险协议与红队</w:t>
            </w:r>
          </w:p>
        </w:tc>
        <w:tc>
          <w:tcPr>
            <w:tcW w:type="dxa" w:w="4082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8"/>
              </w:rPr>
              <w:t>native/Compose环境、冻结协议及攻击结果；区分探测与绑定同一request_hash的当次五项收据。</w:t>
            </w:r>
          </w:p>
        </w:tc>
        <w:tc>
          <w:tcPr>
            <w:tcW w:type="dxa" w:w="3515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8"/>
              </w:rPr>
              <w:t>1、2、5、7、8</w:t>
              <w:br/>
              <w:t>保留历史 succeeded/uncertain；不补写四类 resisted。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8"/>
              </w:rPr>
              <w:t>T08</w:t>
              <w:br/>
              <w:t>十案D路径核对</w:t>
            </w:r>
          </w:p>
        </w:tc>
        <w:tc>
          <w:tcPr>
            <w:tcW w:type="dxa" w:w="4082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8"/>
              </w:rPr>
              <w:t>逐案代号、transport、状态、计数口径、评估时间及是否发生真实发送。</w:t>
            </w:r>
          </w:p>
        </w:tc>
        <w:tc>
          <w:tcPr>
            <w:tcW w:type="dxa" w:w="3515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8"/>
              </w:rPr>
              <w:t>3D、5.6、9</w:t>
              <w:br/>
              <w:t>原3/7/0及真实HTTP 0保留为历史，不算作V1.0重跑。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8"/>
              </w:rPr>
              <w:t>T09</w:t>
              <w:br/>
              <w:t>工程测试、构建与CI</w:t>
            </w:r>
          </w:p>
        </w:tc>
        <w:tc>
          <w:tcPr>
            <w:tcW w:type="dxa" w:w="4082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8"/>
              </w:rPr>
              <w:t>pytest、dataset validate、tsc、build、e2e、probe-edge原始输出及版本/日期/范围；CI取证情况。</w:t>
            </w:r>
          </w:p>
        </w:tc>
        <w:tc>
          <w:tcPr>
            <w:tcW w:type="dxa" w:w="3515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8"/>
              </w:rPr>
              <w:t>7、8.4</w:t>
              <w:br/>
              <w:t>旧283/3、6项等仅按原日期引用；不改填新版通过率。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8"/>
              </w:rPr>
              <w:t>T10</w:t>
              <w:br/>
              <w:t>效果评测依据</w:t>
            </w:r>
          </w:p>
        </w:tc>
        <w:tc>
          <w:tcPr>
            <w:tcW w:type="dxa" w:w="4082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8"/>
              </w:rPr>
              <w:t>对拟主张指标提供协议、实跑、复核、分子分母与失败分类；无评测则说明状态。</w:t>
            </w:r>
          </w:p>
        </w:tc>
        <w:tc>
          <w:tcPr>
            <w:tcW w:type="dxa" w:w="3515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8"/>
              </w:rPr>
              <w:t>7</w:t>
              <w:br/>
              <w:t>保留 not_scored / not_applicable / 待标注的原始区别。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8"/>
              </w:rPr>
              <w:t>T11</w:t>
              <w:br/>
              <w:t>日志、内部术语与配表</w:t>
            </w:r>
          </w:p>
        </w:tc>
        <w:tc>
          <w:tcPr>
            <w:tcW w:type="dxa" w:w="4082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8"/>
              </w:rPr>
              <w:t>日志字段口径；十门、法学resisted、层A/D路径、“主方”等定义；配02/配05由责任人提供。</w:t>
            </w:r>
          </w:p>
        </w:tc>
        <w:tc>
          <w:tcPr>
            <w:tcW w:type="dxa" w:w="3515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8"/>
              </w:rPr>
              <w:t>1、6、8、9</w:t>
              <w:br/>
              <w:t>保留原名及原控制要求，不扩写定义，不预填发送或签署。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8"/>
              </w:rPr>
              <w:t>T12</w:t>
              <w:br/>
              <w:t>外部引用与版本索引</w:t>
            </w:r>
          </w:p>
        </w:tc>
        <w:tc>
          <w:tcPr>
            <w:tcW w:type="dxa" w:w="4082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8"/>
              </w:rPr>
              <w:t>补交原材料引用的规范、验证、来源、截图与案例记录，明确对应版本、路径和可公开范围。</w:t>
            </w:r>
          </w:p>
        </w:tc>
        <w:tc>
          <w:tcPr>
            <w:tcW w:type="dxa" w:w="3515"/>
            <w:vAlign w:val="center"/>
            <w:tcBorders>
              <w:top w:val="single" w:sz="4" w:color="D8E1E1"/>
              <w:left w:val="single" w:sz="4" w:color="D8E1E1"/>
              <w:bottom w:val="single" w:sz="4" w:color="D8E1E1"/>
              <w:right w:val="single" w:sz="4" w:color="D8E1E1"/>
            </w:tcBorders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keepNext w:val="0"/>
              <w:widowControl/>
              <w:spacing w:before="0" w:after="0" w:line="271" w:lineRule="auto"/>
            </w:pPr>
            <w:r>
              <w:rPr>
                <w:rFonts w:ascii="Noto Sans CJK SC" w:hAnsi="Noto Sans CJK SC" w:cs="Noto Sans CJK SC" w:eastAsia="Noto Sans CJK SC"/>
                <w:b w:val="0"/>
                <w:color w:val="25393B"/>
                <w:sz w:val="18"/>
              </w:rPr>
              <w:t>全篇、9</w:t>
              <w:br/>
              <w:t>仅标为原材料引用来源；不声称本轮已读取或独立核验。</w:t>
            </w:r>
          </w:p>
        </w:tc>
      </w:tr>
    </w:tbl>
    <w:p>
      <w:pPr>
        <w:spacing w:before="0" w:after="20" w:line="40" w:lineRule="exact"/>
      </w:pPr>
      <w:r>
        <w:rPr>
          <w:rFonts w:ascii="Noto Sans CJK SC" w:hAnsi="Noto Sans CJK SC" w:cs="Noto Sans CJK SC" w:eastAsia="Noto Sans CJK SC"/>
          <w:sz w:val="2"/>
        </w:rPr>
      </w:r>
    </w:p>
    <w:p>
      <w:pPr>
        <w:pStyle w:val="Heading2"/>
      </w:pPr>
      <w:r>
        <w:rPr>
          <w:rFonts w:ascii="Noto Sans CJK SC" w:hAnsi="Noto Sans CJK SC" w:cs="Noto Sans CJK SC" w:eastAsia="Noto Sans CJK SC"/>
          <w:b/>
          <w:color w:val="315F63"/>
          <w:sz w:val="25"/>
        </w:rPr>
        <w:t>接收后处理顺序</w:t>
      </w:r>
    </w:p>
    <w:p>
      <w:pPr>
        <w:keepNext w:val="0"/>
      </w:pPr>
      <w:r>
        <w:rPr>
          <w:rFonts w:ascii="Noto Sans CJK SC" w:hAnsi="Noto Sans CJK SC" w:cs="Noto Sans CJK SC" w:eastAsia="Noto Sans CJK SC"/>
          <w:b w:val="0"/>
        </w:rPr>
        <w:t>先锁定T01发布基线与T02功能差异，再核对T03截图及T04—T08案例、治理与运行证据；随后更新T09—T10工程与效果表，补齐T11—T12术语、日志口径和引用索引。最后检查第1、3、4、5、7、8、9章对同一状态是否一致。</w:t>
      </w:r>
    </w:p>
    <w:p>
      <w:pPr>
        <w:keepNext w:val="0"/>
      </w:pPr>
      <w:r>
        <w:rPr>
          <w:rFonts w:ascii="Noto Sans CJK SC" w:hAnsi="Noto Sans CJK SC" w:cs="Noto Sans CJK SC" w:eastAsia="Noto Sans CJK SC"/>
          <w:b w:val="0"/>
          <w:color w:val="647174"/>
          <w:sz w:val="19"/>
        </w:rPr>
        <w:t>完成内容修订不等于全部证据已经补齐。已接收资料的结果与仍待补事项应分别登记，不以修改文档替代产品测试、治理复核或发送授权。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92" w:right="1134" w:bottom="992" w:left="1134" w:header="369" w:footer="42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8391" w:val="left"/>
      </w:tabs>
    </w:pPr>
    <w:r>
      <w:rPr>
        <w:rFonts w:ascii="Noto Sans CJK SC" w:hAnsi="Noto Sans CJK SC" w:cs="Noto Sans CJK SC" w:eastAsia="Noto Sans CJK SC"/>
        <w:b w:val="0"/>
        <w:color w:val="647174"/>
        <w:sz w:val="16"/>
      </w:rPr>
      <w:t>V1.0 修订底稿 R1  ·  技术资料待补齐</w:t>
    </w:r>
    <w:r>
      <w:rPr>
        <w:rFonts w:ascii="Noto Sans CJK SC" w:hAnsi="Noto Sans CJK SC" w:cs="Noto Sans CJK SC" w:eastAsia="Noto Sans CJK SC"/>
        <w:sz w:val="16"/>
      </w:rPr>
      <w:tab/>
    </w:r>
    <w:r>
      <w:rPr>
        <w:rFonts w:ascii="Noto Sans CJK SC" w:hAnsi="Noto Sans CJK SC" w:cs="Noto Sans CJK SC" w:eastAsia="Noto Sans CJK SC"/>
        <w:b w:val="0"/>
        <w:color w:val="647174"/>
        <w:sz w:val="16"/>
      </w:rPr>
      <w:t xml:space="preserve">第 </w:t>
    </w:r>
    <w:fldSimple w:instr="PAGE"/>
    <w:r>
      <w:rPr>
        <w:rFonts w:ascii="Noto Sans CJK SC" w:hAnsi="Noto Sans CJK SC" w:cs="Noto Sans CJK SC" w:eastAsia="Noto Sans CJK SC"/>
        <w:b w:val="0"/>
        <w:color w:val="647174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5" w:color="D8E1E1"/>
      </w:pBdr>
    </w:pPr>
    <w:r>
      <w:rPr>
        <w:rFonts w:ascii="Noto Sans CJK SC" w:hAnsi="Noto Sans CJK SC" w:cs="Noto Sans CJK SC" w:eastAsia="Noto Sans CJK SC"/>
        <w:b w:val="0"/>
        <w:color w:val="647174"/>
        <w:sz w:val="16"/>
      </w:rPr>
      <w:t>LEXAEGIS  /  功能展示与说明材料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20"/>
    </w:pPr>
    <w:rPr>
      <w:rFonts w:ascii="Noto Sans CJK SC" w:hAnsi="Noto Sans CJK SC" w:eastAsia="Noto Sans CJK SC" w:cs="Noto Sans CJK SC"/>
      <w:color w:val="25393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20"/>
      <w:outlineLvl w:val="0"/>
    </w:pPr>
    <w:rPr>
      <w:rFonts w:ascii="Noto Sans CJK SC" w:hAnsi="Noto Sans CJK SC" w:eastAsia="Noto Sans CJK SC" w:cs="Noto Sans CJK SC"/>
      <w:b/>
      <w:bCs/>
      <w:color w:val="315F63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20"/>
      <w:outlineLvl w:val="1"/>
    </w:pPr>
    <w:rPr>
      <w:rFonts w:ascii="Noto Sans CJK SC" w:hAnsi="Noto Sans CJK SC" w:eastAsia="Noto Sans CJK SC" w:cs="Noto Sans CJK SC"/>
      <w:b/>
      <w:bCs/>
      <w:color w:val="315F63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120"/>
      <w:outlineLvl w:val="2"/>
    </w:pPr>
    <w:rPr>
      <w:rFonts w:ascii="Noto Sans CJK SC" w:hAnsi="Noto Sans CJK SC" w:eastAsia="Noto Sans CJK SC" w:cs="Noto Sans CJK SC"/>
      <w:b/>
      <w:bCs/>
      <w:color w:val="315F63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="Noto Sans CJK SC" w:hAnsi="Noto Sans CJK SC" w:eastAsia="Noto Sans CJK SC" w:cs="Noto Sans CJK SC"/>
      <w:b/>
      <w:color w:val="315F63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Noto Sans CJK SC" w:hAnsi="Noto Sans CJK SC" w:eastAsia="Noto Sans CJK SC" w:cs="Noto Sans CJK SC"/>
      <w:i/>
      <w:iCs/>
      <w:color w:val="647174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64" w:lineRule="auto" w:after="80"/>
    </w:pPr>
    <w:rPr>
      <w:rFonts w:ascii="Noto Sans CJK SC" w:hAnsi="Noto Sans CJK SC" w:eastAsia="Noto Sans CJK SC" w:cs="Noto Sans CJK SC"/>
      <w:b/>
      <w:bCs/>
      <w:color w:val="647174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basedOn w:val="Normal"/>
    <w:pPr>
      <w:keepLines/>
      <w:spacing w:line="271" w:lineRule="auto" w:before="80" w:after="140"/>
      <w:ind w:left="142" w:right="113"/>
      <w:shd w:fill="F1F4F4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第4项·功能展示与说明材料｜V1.0修订底稿R1</dc:title>
  <dc:subject>依据原材料的V1.0内容修订与证据衔接</dc:subject>
  <dc:creator/>
  <cp:keywords>V1.0,修订底稿,功能展示,待补技术资料</cp:keywords>
  <dc:description>保留原材料中的历史证据；未进行产品运行验证。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