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微软雅黑" w:hAnsi="微软雅黑" w:eastAsia="微软雅黑" w:cs="微软雅黑"/>
          <w:b/>
          <w:color w:val="225B48"/>
          <w:sz w:val="40"/>
        </w:rPr>
        <w:t>案隐盾 · 法学阶段一未交材料</w:t>
      </w:r>
    </w:p>
    <w:p>
      <w:pPr>
        <w:spacing w:after="280"/>
        <w:jc w:val="center"/>
      </w:pPr>
      <w:r>
        <w:rPr>
          <w:rFonts w:ascii="微软雅黑" w:hAnsi="微软雅黑" w:eastAsia="微软雅黑" w:cs="微软雅黑"/>
          <w:b w:val="0"/>
          <w:color w:val="5C6770"/>
          <w:sz w:val="22"/>
        </w:rPr>
        <w:t>只列尚未提交的空栏　·　已登记项不重复、不要求重交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927"/>
        <w:gridCol w:w="7257"/>
      </w:tblGrid>
      <w:tr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25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材料编号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LEX-LG-PHASE1-2026-09-15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产品版本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0.9.0rc0（待发布，非正式发行）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适用三元组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LA-001 × R_fact_summary × D_DeepSeek_official_API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性质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未交空栏 + 填写格式。不是已签署、不是 pass、不是发送许可。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编制规则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已提交内容一律忽略：不摘录、不预填、不要求重写。空栏保持空。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交回位置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受控库；技 07 只登文件名与 SHA-256。签署正文不进 git。</w:t>
            </w:r>
          </w:p>
        </w:tc>
      </w:tr>
    </w:tbl>
    <w:p/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本册故意忽略（已提交，不要重交）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1"/>
        </w:rPr>
        <w:t>下列材料已经交出或已登记。本册不摘其正文，不要求法学再写一遍。落签法计交接空表时，不要把这些结论重新论证一遍。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154"/>
        <w:gridCol w:w="3515"/>
        <w:gridCol w:w="3515"/>
      </w:tblGrid>
      <w:tr>
        <w:tc>
          <w:tcPr>
            <w:tcW w:type="dxa" w:w="215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已提交/已登记</w:t>
            </w:r>
          </w:p>
        </w:tc>
        <w:tc>
          <w:tcPr>
            <w:tcW w:type="dxa" w:w="351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位置（只作索引，勿抄回本册）</w:t>
            </w:r>
          </w:p>
        </w:tc>
        <w:tc>
          <w:tcPr>
            <w:tcW w:type="dxa" w:w="351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本册因此不列</w:t>
            </w:r>
          </w:p>
        </w:tc>
      </w:tr>
      <w:tr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A1–A6、B1–B2、C1–C5、D</w:t>
            </w:r>
          </w:p>
        </w:tc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docs/legal/法学交付清单-2026-09-12.md；LEX-LG-AI-2026-09-12-01</w:t>
            </w:r>
          </w:p>
        </w:tc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合成用途、四路径是否允许、A5 对象级期限规则、演示设计层、G1–G5 AI 意见、10 行内部使用、截月阻断、Path C 预期</w:t>
            </w:r>
          </w:p>
        </w:tc>
      </w:tr>
      <w:tr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一对一当面确认</w:t>
            </w:r>
          </w:p>
        </w:tc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docs/legal/法学一对一确认-2026-09-12.md</w:t>
            </w:r>
          </w:p>
        </w:tc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必写句、权重口述、处理角色/地区口述、口头人审主张、口头「允许使用」</w:t>
            </w:r>
          </w:p>
        </w:tc>
      </w:tr>
      <w:tr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公开检索摘录与档案草案</w:t>
            </w:r>
          </w:p>
        </w:tc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docs/legal/D路径-DeepSeek公开检索摘录-2026-09-14.md；D路径-DeepSeek档案草案.json</w:t>
            </w:r>
          </w:p>
        </w:tc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开放平台/隐私政策全文对照、草案可写字段</w:t>
            </w:r>
          </w:p>
        </w:tc>
      </w:tr>
      <w:tr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规则正文与 G 指南</w:t>
            </w:r>
          </w:p>
        </w:tc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docs/legal/案隐盾_系统法学规则与验收标准_v1.0.md；G-2026-09-12-v1.0.md</w:t>
            </w:r>
          </w:p>
        </w:tc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规则内容、G1–G5 工程摘录</w:t>
            </w:r>
          </w:p>
        </w:tc>
      </w:tr>
      <w:tr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计算机侧事实 / 须填表 / 交接稿</w:t>
            </w:r>
          </w:p>
        </w:tc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LEX-CS-EVID、LEX-LG-REQ、LEX-LG-HANDOFF</w:t>
            </w:r>
          </w:p>
        </w:tc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已发出的旧表；REQ 空栏若与下表重复，以下表为准只填一次</w:t>
            </w:r>
          </w:p>
        </w:tc>
      </w:tr>
      <w:tr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隔离栈工程基线 / D 走一遍</w:t>
            </w:r>
          </w:p>
        </w:tc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docs/legal/隔离栈攻击实跑-2026-09-12.md；十案D路径走一遍记录-2026-09-14.md</w:t>
            </w:r>
          </w:p>
        </w:tc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工程结果。非法学 resisted，不是本阶段先交项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口述与 AI 意见不是 reviewed、不是人类会签、不是本案 PIPIA。忽略它们的正文，不等于这些门已经过。</w:t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现在只要交这些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360"/>
        <w:gridCol w:w="3969"/>
        <w:gridCol w:w="3855"/>
      </w:tblGrid>
      <w:tr>
        <w:tc>
          <w:tcPr>
            <w:tcW w:type="dxa" w:w="13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页</w:t>
            </w:r>
          </w:p>
        </w:tc>
        <w:tc>
          <w:tcPr>
            <w:tcW w:type="dxa" w:w="3969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未交项（仅此）</w:t>
            </w:r>
          </w:p>
        </w:tc>
        <w:tc>
          <w:tcPr>
            <w:tcW w:type="dxa" w:w="385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已有但不算本页已交</w:t>
            </w:r>
          </w:p>
        </w:tc>
      </w:tr>
      <w:tr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02</w:t>
            </w:r>
          </w:p>
        </w:tc>
        <w:tc>
          <w:tcPr>
            <w:tcW w:type="dxa" w:w="3969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组织授权：机关、文件、范围、期限、具名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一对一必写句；10 案口述「允许使用」</w:t>
            </w:r>
          </w:p>
        </w:tc>
      </w:tr>
      <w:tr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03</w:t>
            </w:r>
          </w:p>
        </w:tc>
        <w:tc>
          <w:tcPr>
            <w:tcW w:type="dxa" w:w="3969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本账号书面四项 + 审核人 + 评估引用 + 有效期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公开 TOS 摘录；口头训练/留存/分包占位</w:t>
            </w:r>
          </w:p>
        </w:tc>
      </w:tr>
      <w:tr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01</w:t>
            </w:r>
          </w:p>
        </w:tc>
        <w:tc>
          <w:tcPr>
            <w:tcW w:type="dxa" w:w="3969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采用集、使用条件、运行 pass、副本对照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口头「人工核查成功」；正式页未命中检索</w:t>
            </w:r>
          </w:p>
        </w:tc>
      </w:tr>
      <w:tr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06</w:t>
            </w:r>
          </w:p>
        </w:tc>
        <w:tc>
          <w:tcPr>
            <w:tcW w:type="dxa" w:w="3969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本三元组双人标注 A/B、分歧、第三人仲裁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C4 驳回的评测人类双标；标注模板本身</w:t>
            </w:r>
          </w:p>
        </w:tc>
      </w:tr>
      <w:tr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 01</w:t>
            </w:r>
          </w:p>
        </w:tc>
        <w:tc>
          <w:tcPr>
            <w:tcW w:type="dxa" w:w="3969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四路径处理依据 / 必要性 / 告知；主体是否同一依据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A1 用途、A2「路径允许」、A5 期限规则</w:t>
            </w:r>
          </w:p>
        </w:tc>
      </w:tr>
      <w:tr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 02</w:t>
            </w:r>
          </w:p>
        </w:tc>
        <w:tc>
          <w:tcPr>
            <w:tcW w:type="dxa" w:w="3969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 01/02/03 实际运行验收表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A6 设计层意见；C3 截月阻断口径</w:t>
            </w:r>
          </w:p>
        </w:tc>
      </w:tr>
      <w:tr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04（续）</w:t>
            </w:r>
          </w:p>
        </w:tc>
        <w:tc>
          <w:tcPr>
            <w:tcW w:type="dxa" w:w="3969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本案 PIPIA 全文（法 01、03 齐后）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LEX-LG-AI §4 内部意见</w:t>
            </w:r>
          </w:p>
        </w:tc>
      </w:tr>
      <w:tr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05（续）</w:t>
            </w:r>
          </w:p>
        </w:tc>
        <w:tc>
          <w:tcPr>
            <w:tcW w:type="dxa" w:w="3969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会签、权重冻结、写死 published_scope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B1 AI 意见；一对一「各 0.2」口述</w:t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02 · 未交：真实材料组织授权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1"/>
        </w:rPr>
        <w:t>一对一已写本次必写句，10 案口述「允许使用」。本页不重拟那句话，也不重开十案授权表。仍缺：授权机关/组织、授权文件、覆盖范围、期限、具名人签。主体与期限未写、未具名，本页视为未交。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515"/>
        <w:gridCol w:w="5670"/>
      </w:tblGrid>
      <w:tr>
        <w:tc>
          <w:tcPr>
            <w:tcW w:type="dxa" w:w="351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5669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授权机关 / 组织（全称）</w:t>
            </w:r>
          </w:p>
        </w:tc>
        <w:tc>
          <w:tcPr>
            <w:tcW w:type="dxa" w:w="5669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授权文件位置 / SHA-256</w:t>
            </w:r>
          </w:p>
        </w:tc>
        <w:tc>
          <w:tcPr>
            <w:tcW w:type="dxa" w:w="5669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授权覆盖的材料范围</w:t>
            </w:r>
          </w:p>
        </w:tc>
        <w:tc>
          <w:tcPr>
            <w:tcW w:type="dxa" w:w="5669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须含本次工作副本；勿写真名、案号全文</w:t>
            </w:r>
          </w:p>
        </w:tc>
      </w:tr>
      <w:tr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试点范围（案 × 子目的 × 接收方 × 期限）</w:t>
            </w:r>
          </w:p>
        </w:tc>
        <w:tc>
          <w:tcPr>
            <w:tcW w:type="dxa" w:w="5669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只写本三元组。不要扩九案</w:t>
            </w:r>
          </w:p>
        </w:tc>
      </w:tr>
      <w:tr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是否允许入库评测主库</w:t>
            </w:r>
          </w:p>
        </w:tc>
        <w:tc>
          <w:tcPr>
            <w:tcW w:type="dxa" w:w="5669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否（默认）　　□ 是（须另文；现行主库禁止真案）</w:t>
            </w:r>
          </w:p>
        </w:tc>
      </w:tr>
      <w:tr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是否允许真实云端发送</w:t>
            </w:r>
          </w:p>
        </w:tc>
        <w:tc>
          <w:tcPr>
            <w:tcW w:type="dxa" w:w="5669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否　　□ 是（仍须十门全过；本句不是发送许可）</w:t>
            </w:r>
          </w:p>
        </w:tc>
      </w:tr>
      <w:tr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签署人姓名 / 职务</w:t>
            </w:r>
          </w:p>
        </w:tc>
        <w:tc>
          <w:tcPr>
            <w:tcW w:type="dxa" w:w="5669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签署日期</w:t>
            </w:r>
          </w:p>
        </w:tc>
        <w:tc>
          <w:tcPr>
            <w:tcW w:type="dxa" w:w="5669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组织授权</w:t>
            </w:r>
          </w:p>
        </w:tc>
        <w:tc>
          <w:tcPr>
            <w:tcW w:type="dxa" w:w="5669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已交　　□ 未交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组织授权签署人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可选检索（只核文件位置，不抄已登记结论）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381"/>
        <w:gridCol w:w="3515"/>
        <w:gridCol w:w="3288"/>
      </w:tblGrid>
      <w:tr>
        <w:tc>
          <w:tcPr>
            <w:tcW w:type="dxa" w:w="238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资料</w:t>
            </w:r>
          </w:p>
        </w:tc>
        <w:tc>
          <w:tcPr>
            <w:tcW w:type="dxa" w:w="351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28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本页用法</w:t>
            </w:r>
          </w:p>
        </w:tc>
      </w:tr>
      <w:tr>
        <w:tc>
          <w:tcPr>
            <w:tcW w:type="dxa" w:w="238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本页空表</w:t>
            </w:r>
          </w:p>
        </w:tc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docs/legal/法计交接/法02_门2_本次授权与真实材料授权.md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只填「真实材料组织授权」节。必写句节不要重写。</w:t>
            </w:r>
          </w:p>
        </w:tc>
      </w:tr>
      <w:tr>
        <w:tc>
          <w:tcPr>
            <w:tcW w:type="dxa" w:w="238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待办 D 行「组织授权」</w:t>
            </w:r>
          </w:p>
        </w:tc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docs/legal/法学待办完整清单-2026-09-12.md 第 D 节该行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对照「主体/期限未写、未具名」。不要抄口述「允许」。</w:t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03 · 未交：本账号书面证据（硬卡点）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1"/>
        </w:rPr>
        <w:t>公开检索摘录和档案草案已交，本页不摘协议条文。一对一口头训练/留存/分包/「默认合法」已登记，一律忽略，不得写入本页结论。缺下列书面项则不得标 reviewed，也不得发送。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一对一已点名、仍未写出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3061"/>
        <w:gridCol w:w="294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证据位置 / SHA-256</w:t>
            </w:r>
          </w:p>
        </w:tc>
        <w:tc>
          <w:tcPr>
            <w:tcW w:type="dxa" w:w="294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法学结论（查不到写未知）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本账号合同引用 + 版本（可打开的链接或合同编号）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本账号点击同意的是否即该版：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签约及实际提供 API 的主体全称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是否即本 API 合同抬头：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服务商侧删除渠道是否覆盖本次请求正文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与「本地管理员同意」不是同一件事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分包 / 转委托真实名单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无　　□ 有名单　　□ unknown（阻断）。不要填甲/乙公司</w:t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档案要 reviewed 仍空的其余项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3061"/>
        <w:gridCol w:w="294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证据位置 / SHA-256</w:t>
            </w:r>
          </w:p>
        </w:tc>
        <w:tc>
          <w:tcPr>
            <w:tcW w:type="dxa" w:w="294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法学结论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实际使用的 API 账号标识（无 Key）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本账号点击同意 / 控制台截图（无 Key）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本账号训练或优化书面证（输入/输出/日志）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不用于　　□ 用于　　□ unknown（阻断）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人工访问条件与审计（是否读请求正文）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已核　　□ unknown（阻断）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审核人姓名（可核身份，勿用张三/李四）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impact_assessment_reference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勿填 LEX-LG-AI §4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valid_until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系统操作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未点「具名复核」　　□ 已点且系统接受（写时间）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可标 reviewed　　□ 维持 draft，保持阻断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取证 / 材料提交（法学方）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法学复核人（legal_reviewer）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可选检索（取本账号证，不打开已摘协议当结论）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927"/>
        <w:gridCol w:w="3742"/>
        <w:gridCol w:w="3515"/>
      </w:tblGrid>
      <w:tr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资料</w:t>
            </w:r>
          </w:p>
        </w:tc>
        <w:tc>
          <w:tcPr>
            <w:tcW w:type="dxa" w:w="3742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路径或动作</w:t>
            </w:r>
          </w:p>
        </w:tc>
        <w:tc>
          <w:tcPr>
            <w:tcW w:type="dxa" w:w="351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本页用法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本页空表</w:t>
            </w:r>
          </w:p>
        </w:tc>
        <w:tc>
          <w:tcPr>
            <w:tcW w:type="dxa" w:w="374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docs/legal/法计交接/法03_门3_本账号服务商证据包.md</w:t>
            </w:r>
          </w:p>
        </w:tc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只填上列空栏。不要把摘录表抄进结论。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本账号控制台</w:t>
            </w:r>
          </w:p>
        </w:tc>
        <w:tc>
          <w:tcPr>
            <w:tcW w:type="dxa" w:w="374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实际登录的 DeepSeek 开放平台账号（无 Key 截图）</w:t>
            </w:r>
          </w:p>
        </w:tc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核点击同意版本、账号标识、有无训练开关。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企业合同（若有）</w:t>
            </w:r>
          </w:p>
        </w:tc>
        <w:tc>
          <w:tcPr>
            <w:tcW w:type="dxa" w:w="374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本组织与服务商的纸质/电子合同</w:t>
            </w:r>
          </w:p>
        </w:tc>
        <w:tc>
          <w:tcPr>
            <w:tcW w:type="dxa" w:w="351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抄编号与抬头全称。没有就写未知，不要发明编号。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删除询证</w:t>
            </w:r>
          </w:p>
        </w:tc>
        <w:tc>
          <w:tcPr>
            <w:tcW w:type="dxa" w:w="374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api-service@deepseek.com 或合同载明渠道</w:t>
            </w:r>
          </w:p>
        </w:tc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问清是否含本次请求正文。询证不要附事实卡或 Key。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备槽不纳入本次 D 批准目标。不要为百炼补本页。</w:t>
      </w:r>
    </w:p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01 · 未交：采用集、使用条件、运行 pass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1"/>
        </w:rPr>
        <w:t>口头「目前依据人工核查成功」已登记，只是主张。正式页未命中检索已记在安排稿。本页不重复那些结论。仍缺：拟上云采用集、使用条件、工作副本对照、运行层面 pass。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核验头表（只填仍空项）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工作副本路径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版本（人审日或文件 SHA-256）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哈希 ≠ 人审通过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与解析副本是否同一份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是　　□ 否　　□ 无法核对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运行层面 pass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已登记　　□ 未给</w:t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拟上云事实采用集（勿写真名、案号全文）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247"/>
        <w:gridCol w:w="2494"/>
        <w:gridCol w:w="1814"/>
        <w:gridCol w:w="1814"/>
        <w:gridCol w:w="1814"/>
      </w:tblGrid>
      <w:tr>
        <w:tc>
          <w:tcPr>
            <w:tcW w:type="dxa" w:w="124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事实 ID</w:t>
            </w:r>
          </w:p>
        </w:tc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主张 / 法院认定 / 程序结果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拟上云表述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不采用理由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不得改写的限制</w:t>
            </w:r>
          </w:p>
        </w:tc>
      </w:tr>
      <w:tr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采用　□ 不采用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采用　□ 不采用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采用　□ 不采用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采用　□ 不采用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采用　□ 不采用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采用　□ 不采用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使用条件（本案结论，非法条目录）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948"/>
        <w:gridCol w:w="3288"/>
        <w:gridCol w:w="2948"/>
      </w:tblGrid>
      <w:tr>
        <w:tc>
          <w:tcPr>
            <w:tcW w:type="dxa" w:w="294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28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294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依据（页码或条款，勿贴原文隐私）</w:t>
            </w:r>
          </w:p>
        </w:tc>
      </w:tr>
      <w:tr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撤回 / 下架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未见　□ 有（停用）　□ 未核清</w:t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使用 / 传播限制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无额外限制　□ 有（说明）　□ 未核清</w:t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订阅库许可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不适用　□ 已核可　□ 不可用</w:t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仍可识别的个人 / 第三人 / 敏感信息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组合判断另页，此处只登记</w:t>
            </w:r>
          </w:p>
        </w:tc>
      </w:tr>
      <w:tr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处理依据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是否「合理范围」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是　□ 否　□ 须另评</w:t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向该接收方发送是否「重大影响」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是（须同意）　□ 否　□ 未决（阻断）</w:t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用途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本地整理期限 / 发送有效期（分开写）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人审完成，采用集可进冻结核范围　□ 未完成，保持阻断</w:t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运行 pass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已补　□ 未补</w:t>
            </w:r>
          </w:p>
        </w:tc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核查人（法学主签）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可选检索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927"/>
        <w:gridCol w:w="3628"/>
        <w:gridCol w:w="3628"/>
      </w:tblGrid>
      <w:tr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资料</w:t>
            </w:r>
          </w:p>
        </w:tc>
        <w:tc>
          <w:tcPr>
            <w:tcW w:type="dxa" w:w="36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6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本页用法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本页空表</w:t>
            </w:r>
          </w:p>
        </w:tc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docs/legal/法计交接/法01_门1_来源核验与人工审查.md</w:t>
            </w:r>
          </w:p>
        </w:tc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只填采用集与使用条件。不要重写检索未命中。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本机工作副本</w:t>
            </w:r>
          </w:p>
        </w:tc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.data/real_cases/（不入库）</w:t>
            </w:r>
          </w:p>
        </w:tc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对照解析副本。sourced ≠ 已人审。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法源对照</w:t>
            </w:r>
          </w:p>
        </w:tc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legal/sources/</w:t>
            </w:r>
          </w:p>
        </w:tc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写依据时用法条号，勿贴原文隐私。</w:t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06 · 未交：本三元组双人标注与仲裁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1"/>
        </w:rPr>
        <w:t>C4 已驳回「评测必须人类双标」。本页不重开那项争论。法计交接仍要求：本次真实材料（LA-001 × R × D）双人标注 + 第三人仲裁。技术兼任 approver 不能省略本项。标注模板已有，不算已标注。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628"/>
        <w:gridCol w:w="5556"/>
      </w:tblGrid>
      <w:tr>
        <w:tc>
          <w:tcPr>
            <w:tcW w:type="dxa" w:w="36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5556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标注指南 / 工作簿版本（本次实际使用的副本）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本三元组双人标注人 A / B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分歧项与处理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第三人仲裁人 / 日期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材料位置 / SHA-256（受控库）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10 案双人校准</w:t>
            </w:r>
          </w:p>
        </w:tc>
        <w:tc>
          <w:tcPr>
            <w:tcW w:type="dxa" w:w="5556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未做，另档待办（不打开九案）　　□ 已另档（写位置）</w:t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本次材料校准可支撑法 01 采用集　　□ 未交</w:t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单条标注字段（写入工作簿副本，勿发明新法源）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041"/>
        <w:gridCol w:w="7144"/>
      </w:tblGrid>
      <w:tr>
        <w:tc>
          <w:tcPr>
            <w:tcW w:type="dxa" w:w="204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14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填写说明</w:t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annotator</w:t>
            </w:r>
          </w:p>
        </w:tc>
        <w:tc>
          <w:tcPr>
            <w:tcW w:type="dxa" w:w="714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具名；A 与 B 不得为同一人</w:t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fact_id</w:t>
            </w:r>
          </w:p>
        </w:tc>
        <w:tc>
          <w:tcPr>
            <w:tcW w:type="dxa" w:w="714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对应记录内事实 id；勿写真名</w:t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field</w:t>
            </w:r>
          </w:p>
        </w:tc>
        <w:tc>
          <w:tcPr>
            <w:tcW w:type="dxa" w:w="714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entity / relation / event / date / amount / evidence</w:t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necessity</w:t>
            </w:r>
          </w:p>
        </w:tc>
        <w:tc>
          <w:tcPr>
            <w:tcW w:type="dxa" w:w="714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required / conditional / unnecessary / uncertain</w:t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transform</w:t>
            </w:r>
          </w:p>
        </w:tc>
        <w:tc>
          <w:tcPr>
            <w:tcW w:type="dxa" w:w="714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keep / pseudonymize / generalize / delete</w:t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notes</w:t>
            </w:r>
          </w:p>
        </w:tc>
        <w:tc>
          <w:tcPr>
            <w:tcW w:type="dxa" w:w="714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可选；不得写入真实身份</w:t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adjudication</w:t>
            </w:r>
          </w:p>
        </w:tc>
        <w:tc>
          <w:tcPr>
            <w:tcW w:type="dxa" w:w="714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仅第三人裁定分歧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标注人 A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标注人 B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第三人仲裁人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可选检索（模板，不是已完成记录）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041"/>
        <w:gridCol w:w="3855"/>
        <w:gridCol w:w="3288"/>
      </w:tblGrid>
      <w:tr>
        <w:tc>
          <w:tcPr>
            <w:tcW w:type="dxa" w:w="204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资料</w:t>
            </w:r>
          </w:p>
        </w:tc>
        <w:tc>
          <w:tcPr>
            <w:tcW w:type="dxa" w:w="385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28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本页用法</w:t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标注指南 / 工作簿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legal/templates/案隐盾_法律标注指南_v0.1.docx；案隐盾_法律标注工作簿_v0.1.xlsx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复制副本填写。填完入受控库。</w:t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本页空表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docs/legal/法计交接/法06_真实材料双人标注与仲裁.md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只登本三元组。</w:t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配 01 · 未交：依据 / 必要性 / 告知（落到人和行为）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1"/>
        </w:rPr>
        <w:t>A1 用途、A2「四路径允许」、A5 对象级期限规则已登记。本页不重写那些口径。仍空：各路径的处理依据、必要性、告知/同意；劳动者 / 用人单位联系人 / 证人 / 家属是否同一依据。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927"/>
        <w:gridCol w:w="1814"/>
        <w:gridCol w:w="1587"/>
        <w:gridCol w:w="1814"/>
        <w:gridCol w:w="2041"/>
      </w:tblGrid>
      <w:tr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处理依据</w:t>
            </w:r>
          </w:p>
        </w:tc>
        <w:tc>
          <w:tcPr>
            <w:tcW w:type="dxa" w:w="158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必要性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告知 / 同意</w:t>
            </w:r>
          </w:p>
        </w:tc>
        <w:tc>
          <w:tcPr>
            <w:tcW w:type="dxa" w:w="204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是否与劳动者同一依据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本地整理（解析 / OCR / 人工事实）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对方：　　证人：　　家属：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本地确定性任务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对方：　　证人：　　家属：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边侧抽取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对方：　　证人：　　家属：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可选云端摘要（仅 D）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对方：　　证人：　　家属：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「履行合同所必需」不能自动覆盖对方和证人，也不能自动证明可选云端必要。查不到写未知。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依据已写到人和行为　　□ 未写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法学口径主签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可选检索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927"/>
        <w:gridCol w:w="3628"/>
        <w:gridCol w:w="3628"/>
      </w:tblGrid>
      <w:tr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资料</w:t>
            </w:r>
          </w:p>
        </w:tc>
        <w:tc>
          <w:tcPr>
            <w:tcW w:type="dxa" w:w="36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6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本页用法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本页空表</w:t>
            </w:r>
          </w:p>
        </w:tc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docs/legal/法计交接/配01_法学_处理与数据治理口径.md</w:t>
            </w:r>
          </w:p>
        </w:tc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只填依据/必要性/告知。不要重填用途和 A5 规则。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待办 A2 空栏</w:t>
            </w:r>
          </w:p>
        </w:tc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docs/legal/法学待办完整清单-2026-09-12.md A2 表「未写」列</w:t>
            </w:r>
          </w:p>
        </w:tc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与本表同一批空栏，只填一次。</w:t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配 02 · 未交：演示三案实际运行验收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1"/>
        </w:rPr>
        <w:t>A6 设计层意见已交；工程拒绝把三案记成实际验收通过（未读取完整实际输出）。C3 截月阻断已登记，本页不重写输出对错口径。仍缺：对着实际界面/输出填的验收表。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247"/>
        <w:gridCol w:w="3061"/>
        <w:gridCol w:w="1814"/>
        <w:gridCol w:w="1587"/>
        <w:gridCol w:w="1474"/>
      </w:tblGrid>
      <w:tr>
        <w:tc>
          <w:tcPr>
            <w:tcW w:type="dxa" w:w="124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案</w:t>
            </w:r>
          </w:p>
        </w:tc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须评什么（实际输出，不是设计）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58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47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DEMO-01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主体关系、日期、金额与主张、证据归属、不应披露的线索。来源必须是模拟拼接，不是模型生成。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阻断 □ 必须改 □ 建议改 □ 可接受</w:t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DEMO-02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组合线索批准是否 409；阻断原因是否成立。无摘要。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阻断 □ 必须改 □ 建议改 □ 可接受</w:t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DEMO-03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材料不完整是否主动停止；阻断原因是否成立。无摘要。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阻断 □ 必须改 □ 建议改 □ 可接受</w:t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验收记录位置 / SHA-256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是否用这三案给云端模型打质量分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否（应选）　　□ 是（无效）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法学验收人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可选检索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041"/>
        <w:gridCol w:w="3628"/>
        <w:gridCol w:w="3515"/>
      </w:tblGrid>
      <w:tr>
        <w:tc>
          <w:tcPr>
            <w:tcW w:type="dxa" w:w="204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资料</w:t>
            </w:r>
          </w:p>
        </w:tc>
        <w:tc>
          <w:tcPr>
            <w:tcW w:type="dxa" w:w="36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51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本页用法</w:t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本页空表</w:t>
            </w:r>
          </w:p>
        </w:tc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docs/legal/法计交接/配02_法学_输出与演示验收.md</w:t>
            </w:r>
          </w:p>
        </w:tc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只填演示验收位置。不要重填主张/截月口径。</w:t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LEX-LG-REQ 第 8 节</w:t>
            </w:r>
          </w:p>
        </w:tc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docs/legal/LEX-LG-REQ-2026-09-10-01.docx</w:t>
            </w:r>
          </w:p>
        </w:tc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若该节细表仍空，与本表合并只填一次。</w:t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续交 · 法 04 本案 PIPIA（法 01、法 03 齐后）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1"/>
        </w:rPr>
        <w:t>LEX-LG-AI §4 已作为内部意见交出，不能替代本案评估，本页不摘该节。接收方条件仍为 unknown 时不得选「可用」。法 03 书面项未齐时不要先签本页。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628"/>
        <w:gridCol w:w="5556"/>
      </w:tblGrid>
      <w:tr>
        <w:tc>
          <w:tcPr>
            <w:tcW w:type="dxa" w:w="36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5556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内部案号 / 子目的 / 接收方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事实卡版本（门 6 哈希或草案编号）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尚未冻结则写草案号；冻结后重评</w:t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处理对象（类别，勿写真名）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信息类别与必要性（逐项：删后任务是否仍可完成）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处理依据（接法 01）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接收方条件（接法 03；unknown 不得选可用）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主要风险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已实施措施（只写已核为真的）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替代方案（本地摘要 / 不外发）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残余风险是否接受及理由（禁止只写「低风险」）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告知或例外、异议 / 删除、联系人、事故处理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报告保存位置、三年保留起点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最终结论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可用　　□ 附条件可用　　□ 不可用</w:t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条件（列完且已落实才算）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变化后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已重评　　□ 未重评（原结论失效）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实施人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复核人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927"/>
        <w:gridCol w:w="3855"/>
        <w:gridCol w:w="3402"/>
      </w:tblGrid>
      <w:tr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可选检索</w:t>
            </w:r>
          </w:p>
        </w:tc>
        <w:tc>
          <w:tcPr>
            <w:tcW w:type="dxa" w:w="385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402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本页用法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本页空表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docs/legal/法计交接/法04_门4_PIPIA.md</w:t>
            </w:r>
          </w:p>
        </w:tc>
        <w:tc>
          <w:tcPr>
            <w:tcW w:type="dxa" w:w="340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只填本案空栏。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个保法对照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legal/sources/个人信息-个保法-处理方式对应表.xlsx</w:t>
            </w:r>
          </w:p>
        </w:tc>
        <w:tc>
          <w:tcPr>
            <w:tcW w:type="dxa" w:w="340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写类别与必要性。</w:t>
            </w:r>
          </w:p>
        </w:tc>
      </w:tr>
    </w:tbl>
    <w:p/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续交 · 法 05 规则会签（未签项）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1"/>
        </w:rPr>
        <w:t>B1 AI 意见与一对一「各 0.2」已登记。本页不摘 G 条、不预填权重。仍缺人类会签、五类冻结、写死 published_scope、审核记录编号。仓库草稿保持 draft。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628"/>
        <w:gridCol w:w="5556"/>
      </w:tblGrid>
      <w:tr>
        <w:tc>
          <w:tcPr>
            <w:tcW w:type="dxa" w:w="36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5556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子目的与允许上云字段（required / optional / forbidden）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明确不上云的字段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条件规则（待审草稿不得直接当已发布）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法源与指南版本 + 文本日期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entity / density / context / combination / cross_round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五类是否冻结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是　　□ 否</w:t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published_scope（须写死本三元组；写入十案则本页作废）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审核记录编号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会签人 / 日期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法学签署齐，可交技 02　　□ 未齐，保持阻断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规则会签人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927"/>
        <w:gridCol w:w="3855"/>
        <w:gridCol w:w="3402"/>
      </w:tblGrid>
      <w:tr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可选检索</w:t>
            </w:r>
          </w:p>
        </w:tc>
        <w:tc>
          <w:tcPr>
            <w:tcW w:type="dxa" w:w="385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402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本页用法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本页空表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docs/legal/法计交接/法05_门5_规则发布法学签署.md</w:t>
            </w:r>
          </w:p>
        </w:tc>
        <w:tc>
          <w:tcPr>
            <w:tcW w:type="dxa" w:w="340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只填未签栏。不要抄 AI 意见当会签。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仓库草稿包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packs/labor_v2_draft.json</w:t>
            </w:r>
          </w:p>
        </w:tc>
        <w:tc>
          <w:tcPr>
            <w:tcW w:type="dxa" w:w="340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对照字段。不要改成 published。</w:t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交回清单（只登未交件）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907"/>
        <w:gridCol w:w="2835"/>
        <w:gridCol w:w="2041"/>
        <w:gridCol w:w="2041"/>
        <w:gridCol w:w="1360"/>
      </w:tblGrid>
      <w:tr>
        <w:tc>
          <w:tcPr>
            <w:tcW w:type="dxa" w:w="90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83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未交材料</w:t>
            </w:r>
          </w:p>
        </w:tc>
        <w:tc>
          <w:tcPr>
            <w:tcW w:type="dxa" w:w="204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受控文件名</w:t>
            </w:r>
          </w:p>
        </w:tc>
        <w:tc>
          <w:tcPr>
            <w:tcW w:type="dxa" w:w="204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SHA-256（技术填）</w:t>
            </w:r>
          </w:p>
        </w:tc>
        <w:tc>
          <w:tcPr>
            <w:tcW w:type="dxa" w:w="13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90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02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组织授权（具名；主体/期限）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90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03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本账号书面证据包 + 无 Key 截图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90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01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采用集 + 使用条件 + 运行 pass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90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06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本三元组双人标注 / 仲裁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90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 01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依据 / 必要性 / 告知分主体表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90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 02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演示三案实际验收记录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90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04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本案 PIPIA（01、03 齐后）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90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05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规则会签（未签栏）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628"/>
        <w:gridCol w:w="5556"/>
      </w:tblGrid>
      <w:tr>
        <w:tc>
          <w:tcPr>
            <w:tcW w:type="dxa" w:w="36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5556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提交人 / 职务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提交日期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附件件数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是否含已提交材料的复印件充数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无（应选）　　□ 有（撤出重交）</w:t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是否含 API Key 或真名/案号全文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无（应选）　　□ 有（撤回重交）</w:t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接收技术方 / 日期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法学提交人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技术接收人（仅收存，不代签结论）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本册写于 2026-09-15。只覆盖当时仍空的法学先交项。已登记内容以交付清单与一对一为准，不要把本册没有的旧结论当成未交。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LEX-LG-PHASE1-2026-09-15  ·  仅未交空栏  ·  已提交内容不重复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