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03 · 门 3 · 本账号服务商证据包及档案复核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负责：法学方对接实际 API 账号、向外取证；材料齐备后由承担 legal_reviewer 的人标 reviewed。公开 TOS / 隐私政策只能作对照，不能当本账号证。口述「确定不会用于」无效。管理账号 ≠ 处理条件已证。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询证不要附裁判文书、事实卡或 API Key。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缺合同引用、签约主体全称或本账号训练与删除书面证据时，不得标 reviewed，也不得发送。unknown 或空引用不得已审核。标 reviewed ≠ 可发送。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建议合并为一份「本账号服务商证据包」。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A. 账号与合同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证据位置 / SHA-256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法学结论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档案 ID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实际使用的 API 账号标识（无 Key）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签约及实际提供 API 的主体全称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是否即本 API 合同抬头：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合同 / 开放平台协议版本与生效日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本账号点击同意的是否即该版：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适用于本账号的点击同意 / 控制台截图（无 Key）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B. 数据处理条件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证据位置 / SHA-256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法学结论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法律角色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processor　□ 其他　□ 未签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处理与备份地域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留存（正文 / 日志 / 缓存 / 备份，分对象）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 输入/输出/日志是否用于训练或优化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不用于　□ 用于　□ unknown（阻断）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人工访问条件与审计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已核　□ unknown（阻断）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分包 / 转委托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　□ 有名单　□ unknown（阻断）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删除机制是否覆盖本次请求正文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模型、endpoint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安全措施、事故通知、权利请求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C. 适用范围与有效性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允许任务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允许案由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允许字段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须覆盖本次拟披露集合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允许传输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 cloud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impact_assessment_reference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勿填 LEX-LG-AI §4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valid_until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签署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取证 / 材料提交（法学方）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法学复核人（legal_reviewer）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系统操作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未点「具名复核」　□ 已点且系统接受（写时间）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可标 reviewed　□ 维持 draft，保持阻断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法03_门3_本账号服务商证据包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