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4A36" w14:textId="0095B378" w:rsidR="007354E5" w:rsidRPr="006A7357" w:rsidRDefault="007354E5" w:rsidP="00E22701">
      <w:pPr>
        <w:pStyle w:val="ImageCaption"/>
      </w:pPr>
      <w:r w:rsidRPr="006A7357">
        <w:t>Heading is in sentence case, bold, centred and fourteen point: maximum 100 characters including spaces</w:t>
      </w:r>
    </w:p>
    <w:p w14:paraId="500ABF3A" w14:textId="77777777" w:rsidR="007354E5" w:rsidRPr="009F3B7B" w:rsidRDefault="002D1205" w:rsidP="00C06F4F">
      <w:pPr>
        <w:rPr>
          <w:vertAlign w:val="superscript"/>
        </w:rPr>
      </w:pPr>
      <w:r>
        <w:t>Anne</w:t>
      </w:r>
      <w:r w:rsidR="007354E5">
        <w:t xml:space="preserve"> N. Author,</w:t>
      </w:r>
      <w:r w:rsidR="007354E5">
        <w:rPr>
          <w:vertAlign w:val="superscript"/>
        </w:rPr>
        <w:t xml:space="preserve">1* </w:t>
      </w:r>
      <w:r>
        <w:t>Charles</w:t>
      </w:r>
      <w:r w:rsidR="007354E5">
        <w:t xml:space="preserve"> </w:t>
      </w:r>
      <w:r w:rsidRPr="002D1205">
        <w:t>Ce</w:t>
      </w:r>
      <w:r w:rsidR="007354E5" w:rsidRPr="002D1205">
        <w:t>ntred</w:t>
      </w:r>
      <w:r w:rsidR="007354E5" w:rsidRPr="002D1205">
        <w:rPr>
          <w:vertAlign w:val="superscript"/>
        </w:rPr>
        <w:t>2*</w:t>
      </w:r>
      <w:r w:rsidRPr="002D1205">
        <w:t xml:space="preserve"> and James Tw</w:t>
      </w:r>
      <w:r w:rsidR="007354E5" w:rsidRPr="002D1205">
        <w:t>elve-Point</w:t>
      </w:r>
      <w:r w:rsidR="007354E5" w:rsidRPr="002D1205">
        <w:rPr>
          <w:vertAlign w:val="superscript"/>
        </w:rPr>
        <w:t>2</w:t>
      </w:r>
    </w:p>
    <w:p w14:paraId="4756E418" w14:textId="77777777" w:rsidR="007354E5" w:rsidRDefault="007354E5" w:rsidP="0037700F">
      <w:pPr>
        <w:pStyle w:val="Highlight"/>
      </w:pPr>
    </w:p>
    <w:p w14:paraId="6B794641" w14:textId="77777777" w:rsidR="002D1205" w:rsidRPr="002D1205" w:rsidRDefault="002D1205" w:rsidP="00C06F4F">
      <w:pPr>
        <w:rPr>
          <w:b/>
        </w:rPr>
      </w:pPr>
      <w:r w:rsidRPr="002D1205">
        <w:rPr>
          <w:b/>
        </w:rPr>
        <w:t>*These authors contributed equally to this work.</w:t>
      </w:r>
    </w:p>
    <w:p w14:paraId="26892E24" w14:textId="77777777" w:rsidR="007354E5" w:rsidRDefault="007354E5" w:rsidP="00C06F4F"/>
    <w:p w14:paraId="77BBDEBC" w14:textId="77777777" w:rsidR="007354E5" w:rsidRPr="006A7357" w:rsidRDefault="007354E5" w:rsidP="00C06F4F">
      <w:pPr>
        <w:pStyle w:val="Heading1"/>
        <w:rPr>
          <w:b w:val="0"/>
        </w:rPr>
      </w:pPr>
      <w:r w:rsidRPr="006A7357">
        <w:t xml:space="preserve">Abstract (all major headings in bold 14 </w:t>
      </w:r>
      <w:proofErr w:type="spellStart"/>
      <w:r w:rsidRPr="006A7357">
        <w:t>pt</w:t>
      </w:r>
      <w:proofErr w:type="spellEnd"/>
      <w:r w:rsidRPr="006A7357">
        <w:t xml:space="preserve">) </w:t>
      </w:r>
    </w:p>
    <w:p w14:paraId="7D5CD352" w14:textId="77777777" w:rsidR="007354E5" w:rsidRDefault="007354E5" w:rsidP="001F39CC">
      <w:r>
        <w:t xml:space="preserve">All normal text Times New Roman 12 point and justified. In </w:t>
      </w:r>
      <w:r w:rsidR="00D5160E">
        <w:t xml:space="preserve">the </w:t>
      </w:r>
      <w:r>
        <w:t>Abstract there should be n</w:t>
      </w:r>
      <w:r w:rsidRPr="001D5CE9">
        <w:t>o abbreviations/subtitles/references</w:t>
      </w:r>
      <w:r>
        <w:t xml:space="preserve">. Maximum of 400 words. </w:t>
      </w:r>
    </w:p>
    <w:p w14:paraId="6D23E8E6" w14:textId="77777777" w:rsidR="002D1205" w:rsidRPr="001D5CE9" w:rsidRDefault="002D1205"/>
    <w:p w14:paraId="15AA9FFE" w14:textId="77777777" w:rsidR="007614CF" w:rsidRPr="007614CF" w:rsidRDefault="007614CF" w:rsidP="00C06F4F">
      <w:pPr>
        <w:rPr>
          <w:b/>
        </w:rPr>
      </w:pPr>
      <w:r w:rsidRPr="007614CF">
        <w:rPr>
          <w:b/>
        </w:rPr>
        <w:t>Author affiliations:</w:t>
      </w:r>
    </w:p>
    <w:p w14:paraId="4DC87E0F" w14:textId="77777777" w:rsidR="007614CF" w:rsidRDefault="007614CF" w:rsidP="00C06F4F">
      <w:r w:rsidRPr="009F3B7B">
        <w:t>1 Author affiliations</w:t>
      </w:r>
      <w:r>
        <w:t>, are justified, 12 point</w:t>
      </w:r>
    </w:p>
    <w:p w14:paraId="1F98D46D" w14:textId="77777777" w:rsidR="007614CF" w:rsidRDefault="007614CF" w:rsidP="00C06F4F">
      <w:r>
        <w:t>2 And need Department, Address including post code and Country</w:t>
      </w:r>
    </w:p>
    <w:p w14:paraId="5EA7906D" w14:textId="77777777" w:rsidR="00901F22" w:rsidRDefault="00901F22" w:rsidP="00901F22">
      <w:r>
        <w:t>1 Hotchkiss Brain Institute</w:t>
      </w:r>
    </w:p>
    <w:p w14:paraId="5D5C95C4" w14:textId="77777777" w:rsidR="00901F22" w:rsidRPr="00901F22" w:rsidRDefault="00901F22" w:rsidP="00836C5B">
      <w:pPr>
        <w:pStyle w:val="Affiliations"/>
        <w:ind w:left="180"/>
      </w:pPr>
      <w:r w:rsidRPr="00901F22">
        <w:t>3330 Hospital Dr NW, Calgary, AB, Canada T2N 4N1</w:t>
      </w:r>
    </w:p>
    <w:p w14:paraId="451A1E4F" w14:textId="77777777" w:rsidR="002D1205" w:rsidRPr="00CD0006" w:rsidRDefault="002D1205" w:rsidP="00C06F4F"/>
    <w:p w14:paraId="160985D5" w14:textId="77777777" w:rsidR="002D1205" w:rsidRDefault="002D1205" w:rsidP="00C06F4F">
      <w:pPr>
        <w:rPr>
          <w:b/>
        </w:rPr>
      </w:pPr>
      <w:r w:rsidRPr="002D1205">
        <w:t>Correspondence to:</w:t>
      </w:r>
      <w:r>
        <w:t xml:space="preserve"> justified, </w:t>
      </w:r>
      <w:proofErr w:type="gramStart"/>
      <w:r>
        <w:t>12 point</w:t>
      </w:r>
      <w:proofErr w:type="gramEnd"/>
      <w:r>
        <w:t>, address with E-mail. No telephone numbers</w:t>
      </w:r>
      <w:r w:rsidRPr="001D5CE9">
        <w:rPr>
          <w:b/>
        </w:rPr>
        <w:t xml:space="preserve"> </w:t>
      </w:r>
      <w:r w:rsidRPr="0022512C">
        <w:t>or fax numbers</w:t>
      </w:r>
    </w:p>
    <w:p w14:paraId="065FFAA6" w14:textId="77777777" w:rsidR="002D1205" w:rsidRDefault="002D1205" w:rsidP="00C06F4F">
      <w:r w:rsidRPr="001D5CE9">
        <w:rPr>
          <w:b/>
        </w:rPr>
        <w:t>Running title</w:t>
      </w:r>
      <w:r>
        <w:t>: maximum 40 characters including spaces</w:t>
      </w:r>
    </w:p>
    <w:p w14:paraId="2B1F639C" w14:textId="77777777" w:rsidR="007354E5" w:rsidRDefault="007354E5" w:rsidP="00C06F4F">
      <w:pPr>
        <w:rPr>
          <w:b/>
        </w:rPr>
      </w:pPr>
    </w:p>
    <w:p w14:paraId="6E3D1F13" w14:textId="77777777" w:rsidR="007354E5" w:rsidRDefault="007354E5" w:rsidP="00C06F4F">
      <w:r>
        <w:rPr>
          <w:b/>
        </w:rPr>
        <w:t>Keywords:</w:t>
      </w:r>
      <w:r>
        <w:t xml:space="preserve"> separate by semi-colon; 12 point; max</w:t>
      </w:r>
      <w:r w:rsidR="007E28D2">
        <w:t>imum</w:t>
      </w:r>
      <w:r>
        <w:t xml:space="preserve"> of five</w:t>
      </w:r>
    </w:p>
    <w:p w14:paraId="39DE2014" w14:textId="61823B06" w:rsidR="00246232" w:rsidRDefault="007354E5" w:rsidP="00C06F4F">
      <w:r>
        <w:rPr>
          <w:b/>
        </w:rPr>
        <w:t>Abbreviations:</w:t>
      </w:r>
      <w:r>
        <w:t xml:space="preserve"> </w:t>
      </w:r>
      <w:proofErr w:type="gramStart"/>
      <w:r>
        <w:t>alphabetical  order</w:t>
      </w:r>
      <w:proofErr w:type="gramEnd"/>
      <w:r w:rsidR="00246232">
        <w:t>,</w:t>
      </w:r>
      <w:r>
        <w:t xml:space="preserve"> separated by semi-colons; 12 point</w:t>
      </w:r>
      <w:r w:rsidR="007E28D2">
        <w:t xml:space="preserve"> (see Table 1 below for abbreviations that do not need defining)</w:t>
      </w:r>
      <w:r w:rsidR="00246232">
        <w:t>; abbreviations should be in the format: UPDRS = Unified Parkinson’s disease Rating Scale</w:t>
      </w:r>
    </w:p>
    <w:p w14:paraId="198162A1" w14:textId="77777777" w:rsidR="007354E5" w:rsidRDefault="007354E5" w:rsidP="00C06F4F"/>
    <w:p w14:paraId="13B17948" w14:textId="77777777" w:rsidR="007354E5" w:rsidRDefault="007354E5" w:rsidP="00C06F4F">
      <w:pPr>
        <w:rPr>
          <w:b/>
          <w:sz w:val="28"/>
          <w:szCs w:val="28"/>
        </w:rPr>
      </w:pPr>
      <w:r w:rsidRPr="001D5CE9">
        <w:rPr>
          <w:b/>
          <w:sz w:val="28"/>
          <w:szCs w:val="28"/>
        </w:rPr>
        <w:t>Introduction</w:t>
      </w:r>
    </w:p>
    <w:p w14:paraId="1A867AE0" w14:textId="77777777" w:rsidR="007354E5" w:rsidRDefault="007354E5" w:rsidP="001F39CC">
      <w:r w:rsidRPr="001D5CE9">
        <w:lastRenderedPageBreak/>
        <w:t>Here are some guidelines (Reference, 2010) for different (Author and Writer, 2009) kinds of reference (Reference</w:t>
      </w:r>
      <w:r>
        <w:t>,</w:t>
      </w:r>
      <w:r w:rsidRPr="001D5CE9">
        <w:t xml:space="preserve"> 2008</w:t>
      </w:r>
      <w:r w:rsidRPr="001D5CE9">
        <w:rPr>
          <w:i/>
        </w:rPr>
        <w:t>a</w:t>
      </w:r>
      <w:r w:rsidRPr="001D5CE9">
        <w:t xml:space="preserve">, </w:t>
      </w:r>
      <w:r w:rsidRPr="001D5CE9">
        <w:rPr>
          <w:i/>
        </w:rPr>
        <w:t>b</w:t>
      </w:r>
      <w:r w:rsidRPr="001D5CE9">
        <w:t>), which you might include in your article (Reference, 2008</w:t>
      </w:r>
      <w:r w:rsidRPr="001D5CE9">
        <w:rPr>
          <w:i/>
        </w:rPr>
        <w:t>a</w:t>
      </w:r>
      <w:r w:rsidRPr="001D5CE9">
        <w:t xml:space="preserve">, </w:t>
      </w:r>
      <w:r w:rsidRPr="001D5CE9">
        <w:rPr>
          <w:i/>
        </w:rPr>
        <w:t>b</w:t>
      </w:r>
      <w:r w:rsidRPr="001D5CE9">
        <w:t xml:space="preserve">, 2010; Author and Writer, 2009; </w:t>
      </w:r>
      <w:proofErr w:type="spellStart"/>
      <w:r w:rsidRPr="001D5CE9">
        <w:t>Andlastbutnotleast</w:t>
      </w:r>
      <w:proofErr w:type="spellEnd"/>
      <w:r w:rsidRPr="001D5CE9">
        <w:t xml:space="preserve"> </w:t>
      </w:r>
      <w:r w:rsidRPr="001D5CE9">
        <w:rPr>
          <w:i/>
        </w:rPr>
        <w:t>et al</w:t>
      </w:r>
      <w:r w:rsidRPr="001D5CE9">
        <w:t xml:space="preserve">., 2011). </w:t>
      </w:r>
      <w:r>
        <w:t>All</w:t>
      </w:r>
      <w:r w:rsidRPr="001D5CE9">
        <w:t xml:space="preserve"> in </w:t>
      </w:r>
      <w:r>
        <w:t xml:space="preserve">ascending </w:t>
      </w:r>
      <w:r w:rsidRPr="001D5CE9">
        <w:t>date order</w:t>
      </w:r>
      <w:r>
        <w:t xml:space="preserve"> followed by alphabetical order; </w:t>
      </w:r>
      <w:r w:rsidRPr="001D5CE9">
        <w:rPr>
          <w:i/>
        </w:rPr>
        <w:t>et al</w:t>
      </w:r>
      <w:r>
        <w:rPr>
          <w:i/>
        </w:rPr>
        <w:t>.</w:t>
      </w:r>
      <w:r>
        <w:t xml:space="preserve"> is in italics and used if more than two authors are on the reference in the main text. Use last name followed by comma followed by year. Citations to be separated by semi-colons. If an author appears on two citations in one year add </w:t>
      </w:r>
      <w:r w:rsidRPr="00C15BEF">
        <w:rPr>
          <w:i/>
        </w:rPr>
        <w:t>a,</w:t>
      </w:r>
      <w:r>
        <w:rPr>
          <w:i/>
        </w:rPr>
        <w:t xml:space="preserve"> </w:t>
      </w:r>
      <w:r w:rsidRPr="00C15BEF">
        <w:rPr>
          <w:i/>
        </w:rPr>
        <w:t>b</w:t>
      </w:r>
      <w:r>
        <w:t xml:space="preserve"> in italics after the year. </w:t>
      </w:r>
    </w:p>
    <w:p w14:paraId="3424B44C" w14:textId="77777777" w:rsidR="007354E5" w:rsidRDefault="007354E5" w:rsidP="00C06F4F">
      <w:r>
        <w:t>Text is Times New Roman 12 point and justified.</w:t>
      </w:r>
    </w:p>
    <w:p w14:paraId="7F25A80A" w14:textId="77777777" w:rsidR="007354E5" w:rsidRDefault="007354E5" w:rsidP="00C06F4F">
      <w:pPr>
        <w:rPr>
          <w:lang w:val="en-US"/>
        </w:rPr>
      </w:pPr>
      <w:r>
        <w:t xml:space="preserve">Abbreviations are to be kept to a minimum. </w:t>
      </w:r>
      <w:r w:rsidRPr="0026405F">
        <w:rPr>
          <w:lang w:val="en-US"/>
        </w:rPr>
        <w:t xml:space="preserve">Any abbreviations used in the manuscript must be defined, except for </w:t>
      </w:r>
      <w:r>
        <w:rPr>
          <w:lang w:val="en-US"/>
        </w:rPr>
        <w:t xml:space="preserve">those in Table 1 </w:t>
      </w:r>
      <w:r w:rsidRPr="0026405F">
        <w:rPr>
          <w:lang w:val="en-US"/>
        </w:rPr>
        <w:t>which do not need to be defined or listed</w:t>
      </w:r>
      <w:r>
        <w:rPr>
          <w:lang w:val="en-US"/>
        </w:rPr>
        <w:t>. Tables should be uploaded as separate files and not embedded in the main text document.</w:t>
      </w:r>
    </w:p>
    <w:p w14:paraId="62AC7F11" w14:textId="77777777" w:rsidR="007E28D2" w:rsidRDefault="007E28D2" w:rsidP="00C06F4F">
      <w:pPr>
        <w:rPr>
          <w:lang w:val="en-US"/>
        </w:rPr>
      </w:pPr>
      <w:r w:rsidRPr="0026405F">
        <w:rPr>
          <w:b/>
          <w:lang w:val="en-US"/>
        </w:rPr>
        <w:t>Table 1</w:t>
      </w:r>
      <w:r>
        <w:rPr>
          <w:b/>
          <w:lang w:val="en-US"/>
        </w:rPr>
        <w:t xml:space="preserve"> Words that do not need to be defined in a Brain article</w:t>
      </w:r>
    </w:p>
    <w:tbl>
      <w:tblPr>
        <w:tblStyle w:val="TableGrid"/>
        <w:tblW w:w="0" w:type="auto"/>
        <w:tblLook w:val="04A0" w:firstRow="1" w:lastRow="0" w:firstColumn="1" w:lastColumn="0" w:noHBand="0" w:noVBand="1"/>
      </w:tblPr>
      <w:tblGrid>
        <w:gridCol w:w="2815"/>
        <w:gridCol w:w="2822"/>
        <w:gridCol w:w="2885"/>
      </w:tblGrid>
      <w:tr w:rsidR="00BB7935" w:rsidRPr="007E28D2" w14:paraId="0EAC80A5" w14:textId="77777777" w:rsidTr="00C06F4F">
        <w:trPr>
          <w:trHeight w:val="20"/>
        </w:trPr>
        <w:tc>
          <w:tcPr>
            <w:tcW w:w="2815" w:type="dxa"/>
          </w:tcPr>
          <w:p w14:paraId="0E939DB3" w14:textId="5C1F50CF" w:rsidR="00BB7935" w:rsidRPr="00C06F4F" w:rsidRDefault="00BB7935" w:rsidP="00C06F4F">
            <w:pPr>
              <w:rPr>
                <w:color w:val="030303"/>
                <w:sz w:val="20"/>
                <w:szCs w:val="20"/>
                <w:shd w:val="clear" w:color="auto" w:fill="FFFFFE"/>
              </w:rPr>
            </w:pPr>
            <w:r w:rsidRPr="00BB7935">
              <w:rPr>
                <w:sz w:val="20"/>
                <w:szCs w:val="20"/>
              </w:rPr>
              <w:t>AIDS</w:t>
            </w:r>
          </w:p>
        </w:tc>
        <w:tc>
          <w:tcPr>
            <w:tcW w:w="2822" w:type="dxa"/>
          </w:tcPr>
          <w:p w14:paraId="50158C6E" w14:textId="386C0A2A" w:rsidR="00BB7935" w:rsidRPr="00C06F4F" w:rsidRDefault="00BB7935" w:rsidP="00C06F4F">
            <w:pPr>
              <w:rPr>
                <w:color w:val="030303"/>
                <w:sz w:val="20"/>
                <w:szCs w:val="20"/>
                <w:shd w:val="clear" w:color="auto" w:fill="FFFFFE"/>
              </w:rPr>
            </w:pPr>
            <w:r w:rsidRPr="00BB7935">
              <w:rPr>
                <w:sz w:val="20"/>
                <w:szCs w:val="20"/>
              </w:rPr>
              <w:t>CT</w:t>
            </w:r>
          </w:p>
        </w:tc>
        <w:tc>
          <w:tcPr>
            <w:tcW w:w="2885" w:type="dxa"/>
          </w:tcPr>
          <w:p w14:paraId="65B93ED6" w14:textId="23CEB57E" w:rsidR="00BB7935" w:rsidRPr="00C06F4F" w:rsidRDefault="00BB7935" w:rsidP="00C06F4F">
            <w:pPr>
              <w:rPr>
                <w:color w:val="030303"/>
                <w:sz w:val="20"/>
                <w:szCs w:val="20"/>
                <w:shd w:val="clear" w:color="auto" w:fill="FFFFFE"/>
              </w:rPr>
            </w:pPr>
            <w:r w:rsidRPr="00BB7935">
              <w:rPr>
                <w:sz w:val="20"/>
                <w:szCs w:val="20"/>
              </w:rPr>
              <w:t>HIV</w:t>
            </w:r>
          </w:p>
        </w:tc>
      </w:tr>
      <w:tr w:rsidR="00BB7935" w:rsidRPr="007E28D2" w14:paraId="26391583" w14:textId="77777777" w:rsidTr="00C06F4F">
        <w:trPr>
          <w:trHeight w:val="20"/>
        </w:trPr>
        <w:tc>
          <w:tcPr>
            <w:tcW w:w="2815" w:type="dxa"/>
          </w:tcPr>
          <w:p w14:paraId="0ACFF8CF" w14:textId="4C155A25" w:rsidR="00BB7935" w:rsidRPr="00C06F4F" w:rsidRDefault="00BB7935" w:rsidP="00C06F4F">
            <w:pPr>
              <w:rPr>
                <w:color w:val="030303"/>
                <w:sz w:val="20"/>
                <w:szCs w:val="20"/>
                <w:shd w:val="clear" w:color="auto" w:fill="FFFFFE"/>
              </w:rPr>
            </w:pPr>
            <w:r w:rsidRPr="00BB7935">
              <w:rPr>
                <w:sz w:val="20"/>
                <w:szCs w:val="20"/>
              </w:rPr>
              <w:t>ANOVA</w:t>
            </w:r>
          </w:p>
        </w:tc>
        <w:tc>
          <w:tcPr>
            <w:tcW w:w="2822" w:type="dxa"/>
          </w:tcPr>
          <w:p w14:paraId="6788DFE2" w14:textId="6A302032" w:rsidR="00BB7935" w:rsidRPr="00C06F4F" w:rsidRDefault="00BB7935" w:rsidP="00C06F4F">
            <w:pPr>
              <w:rPr>
                <w:color w:val="030303"/>
                <w:sz w:val="20"/>
                <w:szCs w:val="20"/>
                <w:shd w:val="clear" w:color="auto" w:fill="FFFFFE"/>
              </w:rPr>
            </w:pPr>
            <w:r w:rsidRPr="00BB7935">
              <w:rPr>
                <w:sz w:val="20"/>
                <w:szCs w:val="20"/>
              </w:rPr>
              <w:t>DNA</w:t>
            </w:r>
          </w:p>
        </w:tc>
        <w:tc>
          <w:tcPr>
            <w:tcW w:w="2885" w:type="dxa"/>
          </w:tcPr>
          <w:p w14:paraId="0901D445" w14:textId="53500770" w:rsidR="00BB7935" w:rsidRPr="00C06F4F" w:rsidRDefault="00BB7935" w:rsidP="00C06F4F">
            <w:pPr>
              <w:rPr>
                <w:color w:val="030303"/>
                <w:sz w:val="20"/>
                <w:szCs w:val="20"/>
                <w:shd w:val="clear" w:color="auto" w:fill="FFFFFE"/>
              </w:rPr>
            </w:pPr>
            <w:r w:rsidRPr="00BB7935">
              <w:rPr>
                <w:sz w:val="20"/>
                <w:szCs w:val="20"/>
              </w:rPr>
              <w:t>MRI</w:t>
            </w:r>
          </w:p>
        </w:tc>
      </w:tr>
      <w:tr w:rsidR="00BB7935" w:rsidRPr="007E28D2" w14:paraId="5117183C" w14:textId="77777777" w:rsidTr="00C06F4F">
        <w:trPr>
          <w:trHeight w:val="20"/>
        </w:trPr>
        <w:tc>
          <w:tcPr>
            <w:tcW w:w="2815" w:type="dxa"/>
          </w:tcPr>
          <w:p w14:paraId="76FB1023" w14:textId="403A3565" w:rsidR="00BB7935" w:rsidRPr="00C06F4F" w:rsidRDefault="00BB7935" w:rsidP="00C06F4F">
            <w:pPr>
              <w:rPr>
                <w:color w:val="030303"/>
                <w:sz w:val="20"/>
                <w:szCs w:val="20"/>
                <w:shd w:val="clear" w:color="auto" w:fill="FFFFFE"/>
              </w:rPr>
            </w:pPr>
            <w:r w:rsidRPr="00BB7935">
              <w:rPr>
                <w:sz w:val="20"/>
                <w:szCs w:val="20"/>
              </w:rPr>
              <w:t>ATP</w:t>
            </w:r>
          </w:p>
        </w:tc>
        <w:tc>
          <w:tcPr>
            <w:tcW w:w="2822" w:type="dxa"/>
          </w:tcPr>
          <w:p w14:paraId="18A70ED8" w14:textId="141F3823" w:rsidR="00BB7935" w:rsidRPr="00C06F4F" w:rsidRDefault="00BB7935" w:rsidP="00C06F4F">
            <w:pPr>
              <w:rPr>
                <w:color w:val="030303"/>
                <w:sz w:val="20"/>
                <w:szCs w:val="20"/>
                <w:shd w:val="clear" w:color="auto" w:fill="FFFFFE"/>
              </w:rPr>
            </w:pPr>
            <w:r w:rsidRPr="00BB7935">
              <w:rPr>
                <w:sz w:val="20"/>
                <w:szCs w:val="20"/>
              </w:rPr>
              <w:t>ECG</w:t>
            </w:r>
          </w:p>
        </w:tc>
        <w:tc>
          <w:tcPr>
            <w:tcW w:w="2885" w:type="dxa"/>
          </w:tcPr>
          <w:p w14:paraId="5BF13F52" w14:textId="0CB96565" w:rsidR="00BB7935" w:rsidRPr="00C06F4F" w:rsidRDefault="00BB7935" w:rsidP="00C06F4F">
            <w:pPr>
              <w:rPr>
                <w:color w:val="030303"/>
                <w:sz w:val="20"/>
                <w:szCs w:val="20"/>
                <w:shd w:val="clear" w:color="auto" w:fill="FFFFFE"/>
              </w:rPr>
            </w:pPr>
            <w:r w:rsidRPr="00BB7935">
              <w:rPr>
                <w:sz w:val="20"/>
                <w:szCs w:val="20"/>
              </w:rPr>
              <w:t>PET</w:t>
            </w:r>
          </w:p>
        </w:tc>
      </w:tr>
      <w:tr w:rsidR="00BB7935" w:rsidRPr="007E28D2" w14:paraId="6A1132DA" w14:textId="77777777" w:rsidTr="00C06F4F">
        <w:trPr>
          <w:trHeight w:val="20"/>
        </w:trPr>
        <w:tc>
          <w:tcPr>
            <w:tcW w:w="2815" w:type="dxa"/>
          </w:tcPr>
          <w:p w14:paraId="7E09A1C4" w14:textId="3F737C87" w:rsidR="00BB7935" w:rsidRPr="00C06F4F" w:rsidRDefault="00BB7935" w:rsidP="00C06F4F">
            <w:pPr>
              <w:rPr>
                <w:color w:val="030303"/>
                <w:sz w:val="20"/>
                <w:szCs w:val="20"/>
                <w:shd w:val="clear" w:color="auto" w:fill="FFFFFE"/>
              </w:rPr>
            </w:pPr>
            <w:r w:rsidRPr="00BB7935">
              <w:rPr>
                <w:sz w:val="20"/>
                <w:szCs w:val="20"/>
              </w:rPr>
              <w:t>CNS</w:t>
            </w:r>
          </w:p>
        </w:tc>
        <w:tc>
          <w:tcPr>
            <w:tcW w:w="2822" w:type="dxa"/>
          </w:tcPr>
          <w:p w14:paraId="528FD297" w14:textId="4C7D20A8" w:rsidR="00BB7935" w:rsidRPr="00C06F4F" w:rsidRDefault="00BB7935" w:rsidP="00C06F4F">
            <w:pPr>
              <w:rPr>
                <w:color w:val="030303"/>
                <w:sz w:val="20"/>
                <w:szCs w:val="20"/>
                <w:shd w:val="clear" w:color="auto" w:fill="FFFFFE"/>
              </w:rPr>
            </w:pPr>
            <w:r w:rsidRPr="00BB7935">
              <w:rPr>
                <w:sz w:val="20"/>
                <w:szCs w:val="20"/>
              </w:rPr>
              <w:t>EEG</w:t>
            </w:r>
          </w:p>
        </w:tc>
        <w:tc>
          <w:tcPr>
            <w:tcW w:w="2885" w:type="dxa"/>
          </w:tcPr>
          <w:p w14:paraId="728EC464" w14:textId="775AB029" w:rsidR="00BB7935" w:rsidRPr="00C06F4F" w:rsidRDefault="00BB7935" w:rsidP="00C06F4F">
            <w:pPr>
              <w:rPr>
                <w:color w:val="030303"/>
                <w:sz w:val="20"/>
                <w:szCs w:val="20"/>
                <w:shd w:val="clear" w:color="auto" w:fill="FFFFFE"/>
              </w:rPr>
            </w:pPr>
            <w:r w:rsidRPr="00BB7935">
              <w:rPr>
                <w:sz w:val="20"/>
                <w:szCs w:val="20"/>
              </w:rPr>
              <w:t>GABA</w:t>
            </w:r>
          </w:p>
        </w:tc>
      </w:tr>
      <w:tr w:rsidR="00BB7935" w:rsidRPr="007E28D2" w14:paraId="0BF65A94" w14:textId="77777777" w:rsidTr="00C06F4F">
        <w:trPr>
          <w:trHeight w:val="20"/>
        </w:trPr>
        <w:tc>
          <w:tcPr>
            <w:tcW w:w="2815" w:type="dxa"/>
          </w:tcPr>
          <w:p w14:paraId="30D8BF38" w14:textId="77777777" w:rsidR="00BB7935" w:rsidRPr="00C06F4F" w:rsidRDefault="00BB7935" w:rsidP="00C06F4F">
            <w:pPr>
              <w:spacing w:line="240" w:lineRule="auto"/>
              <w:rPr>
                <w:color w:val="030303"/>
                <w:sz w:val="20"/>
                <w:szCs w:val="20"/>
                <w:shd w:val="clear" w:color="auto" w:fill="FFFFFE"/>
              </w:rPr>
            </w:pPr>
            <w:r w:rsidRPr="00BB7935">
              <w:rPr>
                <w:sz w:val="20"/>
                <w:szCs w:val="20"/>
              </w:rPr>
              <w:t>CSF</w:t>
            </w:r>
          </w:p>
        </w:tc>
        <w:tc>
          <w:tcPr>
            <w:tcW w:w="2822" w:type="dxa"/>
          </w:tcPr>
          <w:p w14:paraId="062CA203" w14:textId="77777777" w:rsidR="00BB7935" w:rsidRPr="00C06F4F" w:rsidRDefault="00BB7935" w:rsidP="00C06F4F">
            <w:pPr>
              <w:spacing w:line="240" w:lineRule="auto"/>
              <w:rPr>
                <w:color w:val="030303"/>
                <w:sz w:val="20"/>
                <w:szCs w:val="20"/>
                <w:shd w:val="clear" w:color="auto" w:fill="FFFFFE"/>
              </w:rPr>
            </w:pPr>
            <w:r w:rsidRPr="00BB7935">
              <w:rPr>
                <w:sz w:val="20"/>
                <w:szCs w:val="20"/>
              </w:rPr>
              <w:t>EMG</w:t>
            </w:r>
          </w:p>
        </w:tc>
        <w:tc>
          <w:tcPr>
            <w:tcW w:w="2885" w:type="dxa"/>
          </w:tcPr>
          <w:p w14:paraId="794FF852" w14:textId="77777777" w:rsidR="00BB7935" w:rsidRPr="00C06F4F" w:rsidRDefault="00BB7935" w:rsidP="00C06F4F">
            <w:pPr>
              <w:spacing w:line="240" w:lineRule="auto"/>
              <w:rPr>
                <w:color w:val="030303"/>
                <w:sz w:val="20"/>
                <w:szCs w:val="20"/>
                <w:shd w:val="clear" w:color="auto" w:fill="FFFFFE"/>
              </w:rPr>
            </w:pPr>
            <w:r w:rsidRPr="00BB7935">
              <w:rPr>
                <w:sz w:val="20"/>
                <w:szCs w:val="20"/>
              </w:rPr>
              <w:t>RNA</w:t>
            </w:r>
          </w:p>
        </w:tc>
      </w:tr>
      <w:tr w:rsidR="00BB7935" w:rsidRPr="007E28D2" w14:paraId="0474378A" w14:textId="77777777" w:rsidTr="00C06F4F">
        <w:trPr>
          <w:trHeight w:val="20"/>
        </w:trPr>
        <w:tc>
          <w:tcPr>
            <w:tcW w:w="2815" w:type="dxa"/>
          </w:tcPr>
          <w:p w14:paraId="04FD8BC1" w14:textId="77777777" w:rsidR="00BB7935" w:rsidRPr="001670F5" w:rsidRDefault="00BB7935" w:rsidP="003F04E1">
            <w:pPr>
              <w:rPr>
                <w:sz w:val="20"/>
                <w:szCs w:val="20"/>
              </w:rPr>
            </w:pPr>
            <w:r w:rsidRPr="00BB7935">
              <w:rPr>
                <w:sz w:val="20"/>
                <w:szCs w:val="20"/>
              </w:rPr>
              <w:t>ELISA</w:t>
            </w:r>
          </w:p>
        </w:tc>
        <w:tc>
          <w:tcPr>
            <w:tcW w:w="2822" w:type="dxa"/>
          </w:tcPr>
          <w:p w14:paraId="0DE71022" w14:textId="77777777" w:rsidR="00BB7935" w:rsidRPr="00BB7935" w:rsidRDefault="00BB7935" w:rsidP="003F04E1">
            <w:pPr>
              <w:rPr>
                <w:sz w:val="20"/>
                <w:szCs w:val="20"/>
              </w:rPr>
            </w:pPr>
            <w:r w:rsidRPr="00BB7935">
              <w:rPr>
                <w:sz w:val="20"/>
                <w:szCs w:val="20"/>
              </w:rPr>
              <w:t>PCR</w:t>
            </w:r>
          </w:p>
        </w:tc>
        <w:tc>
          <w:tcPr>
            <w:tcW w:w="2885" w:type="dxa"/>
          </w:tcPr>
          <w:p w14:paraId="7462917C" w14:textId="77777777" w:rsidR="00BB7935" w:rsidRPr="00BB7935" w:rsidRDefault="00BB7935" w:rsidP="003F04E1">
            <w:pPr>
              <w:rPr>
                <w:sz w:val="20"/>
                <w:szCs w:val="20"/>
              </w:rPr>
            </w:pPr>
            <w:r w:rsidRPr="00BB7935">
              <w:rPr>
                <w:sz w:val="20"/>
                <w:szCs w:val="20"/>
              </w:rPr>
              <w:t>PBS</w:t>
            </w:r>
          </w:p>
        </w:tc>
      </w:tr>
      <w:tr w:rsidR="00BB7935" w:rsidRPr="007E28D2" w14:paraId="3E1396EC" w14:textId="77777777" w:rsidTr="00C06F4F">
        <w:trPr>
          <w:trHeight w:val="20"/>
        </w:trPr>
        <w:tc>
          <w:tcPr>
            <w:tcW w:w="2815" w:type="dxa"/>
          </w:tcPr>
          <w:p w14:paraId="7983556A" w14:textId="6D24FAA5" w:rsidR="00BB7935" w:rsidRPr="00BB7935" w:rsidRDefault="00BB7935" w:rsidP="001F39CC">
            <w:pPr>
              <w:rPr>
                <w:sz w:val="20"/>
                <w:szCs w:val="20"/>
              </w:rPr>
            </w:pPr>
            <w:r w:rsidRPr="00BB7935">
              <w:rPr>
                <w:sz w:val="20"/>
                <w:szCs w:val="20"/>
              </w:rPr>
              <w:t>cDNA</w:t>
            </w:r>
          </w:p>
        </w:tc>
        <w:tc>
          <w:tcPr>
            <w:tcW w:w="2822" w:type="dxa"/>
          </w:tcPr>
          <w:p w14:paraId="3E70AAC2" w14:textId="3EB07F8E" w:rsidR="00BB7935" w:rsidRPr="00BB7935" w:rsidRDefault="00BB7935" w:rsidP="001F39CC">
            <w:pPr>
              <w:rPr>
                <w:sz w:val="20"/>
                <w:szCs w:val="20"/>
              </w:rPr>
            </w:pPr>
            <w:r w:rsidRPr="001670F5">
              <w:rPr>
                <w:sz w:val="20"/>
                <w:szCs w:val="20"/>
              </w:rPr>
              <w:t>tRNA</w:t>
            </w:r>
          </w:p>
        </w:tc>
        <w:tc>
          <w:tcPr>
            <w:tcW w:w="2885" w:type="dxa"/>
          </w:tcPr>
          <w:p w14:paraId="0353BA02" w14:textId="141A4EEB" w:rsidR="00BB7935" w:rsidRPr="00BB7935" w:rsidRDefault="00BB7935" w:rsidP="00C06F4F">
            <w:pPr>
              <w:spacing w:line="240" w:lineRule="auto"/>
              <w:jc w:val="left"/>
              <w:rPr>
                <w:sz w:val="20"/>
                <w:szCs w:val="20"/>
              </w:rPr>
            </w:pPr>
            <w:r w:rsidRPr="001670F5">
              <w:rPr>
                <w:sz w:val="20"/>
                <w:szCs w:val="20"/>
              </w:rPr>
              <w:t>mRNA</w:t>
            </w:r>
          </w:p>
        </w:tc>
      </w:tr>
    </w:tbl>
    <w:p w14:paraId="0DDF2481" w14:textId="77777777" w:rsidR="007354E5" w:rsidRPr="0026405F" w:rsidRDefault="007354E5" w:rsidP="00C06F4F">
      <w:pPr>
        <w:rPr>
          <w:lang w:val="en-US"/>
        </w:rPr>
      </w:pPr>
    </w:p>
    <w:p w14:paraId="44881F56" w14:textId="77777777" w:rsidR="007354E5" w:rsidRPr="0026405F" w:rsidRDefault="007354E5" w:rsidP="001F39CC">
      <w:pPr>
        <w:rPr>
          <w:lang w:val="en-US"/>
        </w:rPr>
      </w:pPr>
      <w:r w:rsidRPr="0026405F">
        <w:rPr>
          <w:lang w:val="en-US"/>
        </w:rPr>
        <w:t>Names of diseases should NOT be abbreviated e.g. multiple sclerosis, Parkinson's disease, Alzheimer's disease etc.</w:t>
      </w:r>
    </w:p>
    <w:p w14:paraId="3527021B" w14:textId="77777777" w:rsidR="007354E5" w:rsidRDefault="007354E5"/>
    <w:p w14:paraId="348893CF" w14:textId="77777777" w:rsidR="007354E5" w:rsidRDefault="007354E5">
      <w:pPr>
        <w:rPr>
          <w:b/>
          <w:sz w:val="28"/>
          <w:szCs w:val="28"/>
        </w:rPr>
      </w:pPr>
      <w:r w:rsidRPr="001D5CE9">
        <w:rPr>
          <w:b/>
          <w:sz w:val="28"/>
          <w:szCs w:val="28"/>
        </w:rPr>
        <w:t>Materials and methods</w:t>
      </w:r>
    </w:p>
    <w:p w14:paraId="769B4968" w14:textId="77777777" w:rsidR="001670F5" w:rsidRDefault="007354E5">
      <w:r>
        <w:t>If possible p</w:t>
      </w:r>
      <w:r w:rsidRPr="001D5CE9">
        <w:t>lease use a maximum of two subheadings</w:t>
      </w:r>
      <w:r>
        <w:t xml:space="preserve"> per section</w:t>
      </w:r>
      <w:r w:rsidRPr="001D5CE9">
        <w:t>.</w:t>
      </w:r>
      <w:r>
        <w:t xml:space="preserve"> Numbers below 10 to be written in full except when attached to a unit such as an SI unit or time unit including days, </w:t>
      </w:r>
      <w:r>
        <w:lastRenderedPageBreak/>
        <w:t>weeks and months.</w:t>
      </w:r>
      <w:r w:rsidR="001F39CC">
        <w:t xml:space="preserve"> Equations should be</w:t>
      </w:r>
      <w:r w:rsidR="001670F5">
        <w:t xml:space="preserve"> labelled in numerical order, and provided</w:t>
      </w:r>
      <w:r w:rsidR="001F39CC">
        <w:t xml:space="preserve"> in a </w:t>
      </w:r>
      <w:proofErr w:type="spellStart"/>
      <w:r w:rsidR="001F39CC">
        <w:t>Math</w:t>
      </w:r>
      <w:r w:rsidR="001670F5">
        <w:t>Type</w:t>
      </w:r>
      <w:proofErr w:type="spellEnd"/>
      <w:r w:rsidR="001670F5">
        <w:t xml:space="preserve"> format:</w:t>
      </w:r>
    </w:p>
    <w:p w14:paraId="3E5C197C" w14:textId="5FE9F848" w:rsidR="001670F5" w:rsidRPr="00BB630A" w:rsidRDefault="00435AB6" w:rsidP="00E03449">
      <w:pPr>
        <w:pStyle w:val="TableCaption"/>
        <w:rPr>
          <w:b w:val="0"/>
        </w:rPr>
      </w:pPr>
      <m:oMath>
        <m:r>
          <m:rPr>
            <m:sty m:val="bi"/>
          </m:rPr>
          <w:rPr>
            <w:rFonts w:ascii="Cambria Math" w:hAnsi="Cambria Math"/>
          </w:rPr>
          <m:t>y</m:t>
        </m:r>
        <m:r>
          <m:rPr>
            <m:sty m:val="b"/>
          </m:rPr>
          <w:rPr>
            <w:rFonts w:ascii="Cambria Math" w:hAnsi="Cambria Math"/>
          </w:rPr>
          <m:t xml:space="preserve"> =</m:t>
        </m:r>
        <m:r>
          <m:rPr>
            <m:sty m:val="bi"/>
          </m:rPr>
          <w:rPr>
            <w:rFonts w:ascii="Cambria Math" w:hAnsi="Cambria Math"/>
          </w:rPr>
          <m:t>mx</m:t>
        </m:r>
        <m:r>
          <m:rPr>
            <m:sty m:val="b"/>
          </m:rPr>
          <w:rPr>
            <w:rFonts w:ascii="Cambria Math" w:hAnsi="Cambria Math"/>
          </w:rPr>
          <m:t xml:space="preserve"> +</m:t>
        </m:r>
        <m:r>
          <m:rPr>
            <m:sty m:val="bi"/>
          </m:rPr>
          <w:rPr>
            <w:rFonts w:ascii="Cambria Math" w:hAnsi="Cambria Math"/>
          </w:rPr>
          <m:t>c</m:t>
        </m:r>
      </m:oMath>
      <w:r w:rsidR="001670F5" w:rsidRPr="00BB630A">
        <w:rPr>
          <w:b w:val="0"/>
        </w:rPr>
        <w:tab/>
      </w:r>
      <w:r w:rsidR="001670F5" w:rsidRPr="00BB630A">
        <w:rPr>
          <w:b w:val="0"/>
        </w:rPr>
        <w:tab/>
        <w:t>(1)</w:t>
      </w:r>
    </w:p>
    <w:p w14:paraId="6E4A89E1" w14:textId="77777777" w:rsidR="001670F5" w:rsidRPr="001670F5" w:rsidRDefault="001670F5">
      <m:oMath>
        <m:r>
          <w:rPr>
            <w:rFonts w:ascii="Cambria Math" w:hAnsi="Cambria Math"/>
          </w:rPr>
          <m:t xml:space="preserve">β=2σ ± </m:t>
        </m:r>
        <m:d>
          <m:dPr>
            <m:ctrlPr>
              <w:rPr>
                <w:rFonts w:ascii="Cambria Math" w:hAnsi="Cambria Math"/>
                <w:i/>
              </w:rPr>
            </m:ctrlPr>
          </m:dPr>
          <m:e>
            <m:r>
              <w:rPr>
                <w:rFonts w:ascii="Cambria Math" w:hAnsi="Cambria Math"/>
              </w:rPr>
              <m:t>στ × ∆</m:t>
            </m:r>
          </m:e>
        </m:d>
      </m:oMath>
      <w:r>
        <w:tab/>
      </w:r>
      <w:r>
        <w:tab/>
        <w:t>(2)</w:t>
      </w:r>
    </w:p>
    <w:p w14:paraId="3D12C882" w14:textId="77777777" w:rsidR="007354E5" w:rsidRDefault="007354E5" w:rsidP="00C06F4F"/>
    <w:p w14:paraId="14A2F700" w14:textId="5052492A" w:rsidR="007354E5" w:rsidRDefault="007354E5" w:rsidP="00C06F4F">
      <w:pPr>
        <w:rPr>
          <w:b/>
          <w:sz w:val="26"/>
          <w:szCs w:val="26"/>
        </w:rPr>
      </w:pPr>
      <w:r w:rsidRPr="001D5CE9">
        <w:rPr>
          <w:b/>
          <w:sz w:val="26"/>
          <w:szCs w:val="26"/>
        </w:rPr>
        <w:t xml:space="preserve">Subheading </w:t>
      </w:r>
      <w:r w:rsidR="00246232">
        <w:rPr>
          <w:b/>
          <w:sz w:val="26"/>
          <w:szCs w:val="26"/>
        </w:rPr>
        <w:t>1</w:t>
      </w:r>
      <w:r w:rsidR="00246232" w:rsidRPr="001D5CE9">
        <w:rPr>
          <w:b/>
          <w:sz w:val="26"/>
          <w:szCs w:val="26"/>
        </w:rPr>
        <w:t xml:space="preserve"> </w:t>
      </w:r>
      <w:r w:rsidRPr="001D5CE9">
        <w:rPr>
          <w:b/>
          <w:sz w:val="26"/>
          <w:szCs w:val="26"/>
        </w:rPr>
        <w:t>is bold and 13 pt</w:t>
      </w:r>
    </w:p>
    <w:p w14:paraId="4AEA7153" w14:textId="77777777" w:rsidR="007354E5" w:rsidRDefault="007354E5" w:rsidP="00C06F4F">
      <w:pPr>
        <w:rPr>
          <w:b/>
          <w:sz w:val="26"/>
          <w:szCs w:val="26"/>
        </w:rPr>
      </w:pPr>
    </w:p>
    <w:p w14:paraId="1F0A4B15" w14:textId="7FCDA825" w:rsidR="007354E5" w:rsidRPr="001D5CE9" w:rsidRDefault="007354E5" w:rsidP="00C06F4F">
      <w:pPr>
        <w:rPr>
          <w:b/>
        </w:rPr>
      </w:pPr>
      <w:r w:rsidRPr="001D5CE9">
        <w:rPr>
          <w:b/>
        </w:rPr>
        <w:t xml:space="preserve">Subheading </w:t>
      </w:r>
      <w:r w:rsidR="00246232">
        <w:rPr>
          <w:b/>
        </w:rPr>
        <w:t>2</w:t>
      </w:r>
      <w:r w:rsidR="00246232" w:rsidRPr="001D5CE9">
        <w:rPr>
          <w:b/>
        </w:rPr>
        <w:t xml:space="preserve"> </w:t>
      </w:r>
      <w:r w:rsidRPr="001D5CE9">
        <w:rPr>
          <w:b/>
        </w:rPr>
        <w:t>is bold and 12 pt</w:t>
      </w:r>
    </w:p>
    <w:p w14:paraId="68EF1482" w14:textId="77777777" w:rsidR="007354E5" w:rsidRDefault="007354E5" w:rsidP="00C06F4F">
      <w:r w:rsidRPr="001D5CE9">
        <w:t>Some examples of this could be</w:t>
      </w:r>
      <w:r>
        <w:t xml:space="preserve"> as follows:</w:t>
      </w:r>
    </w:p>
    <w:p w14:paraId="36F29BB0" w14:textId="77777777" w:rsidR="007354E5" w:rsidRDefault="007354E5" w:rsidP="00C06F4F"/>
    <w:p w14:paraId="144B8E53" w14:textId="77777777" w:rsidR="007354E5" w:rsidRDefault="007354E5" w:rsidP="00C06F4F">
      <w:pPr>
        <w:rPr>
          <w:b/>
          <w:sz w:val="26"/>
          <w:szCs w:val="26"/>
        </w:rPr>
      </w:pPr>
      <w:r w:rsidRPr="001D5CE9">
        <w:rPr>
          <w:b/>
          <w:sz w:val="26"/>
          <w:szCs w:val="26"/>
        </w:rPr>
        <w:t>Imaging</w:t>
      </w:r>
    </w:p>
    <w:p w14:paraId="319FC265" w14:textId="77777777" w:rsidR="007354E5" w:rsidRDefault="007354E5" w:rsidP="00C06F4F">
      <w:pPr>
        <w:rPr>
          <w:b/>
        </w:rPr>
      </w:pPr>
      <w:r w:rsidRPr="001D5CE9">
        <w:rPr>
          <w:b/>
        </w:rPr>
        <w:t>Magnetic resonance</w:t>
      </w:r>
    </w:p>
    <w:p w14:paraId="58F17807" w14:textId="77777777" w:rsidR="007354E5" w:rsidRDefault="007354E5" w:rsidP="00C06F4F">
      <w:r w:rsidRPr="00623B81">
        <w:t xml:space="preserve">Here </w:t>
      </w:r>
      <w:r>
        <w:t>the MRI protocol is discussed.</w:t>
      </w:r>
    </w:p>
    <w:p w14:paraId="42968E7E" w14:textId="77777777" w:rsidR="007354E5" w:rsidRPr="00623B81" w:rsidRDefault="007354E5" w:rsidP="00C06F4F"/>
    <w:p w14:paraId="24E54B78" w14:textId="77777777" w:rsidR="007354E5" w:rsidRPr="001D5CE9" w:rsidRDefault="007354E5" w:rsidP="00C06F4F">
      <w:pPr>
        <w:rPr>
          <w:b/>
        </w:rPr>
      </w:pPr>
      <w:r>
        <w:rPr>
          <w:b/>
        </w:rPr>
        <w:t>Diffusion tensor imaging</w:t>
      </w:r>
    </w:p>
    <w:p w14:paraId="0B8D1051" w14:textId="77777777" w:rsidR="007354E5" w:rsidRDefault="007354E5" w:rsidP="00C06F4F">
      <w:r>
        <w:t>Here the DTI protocol is discussed.</w:t>
      </w:r>
    </w:p>
    <w:p w14:paraId="3DB79F1C" w14:textId="77777777" w:rsidR="007354E5" w:rsidRPr="00623B81" w:rsidRDefault="007354E5" w:rsidP="00C06F4F"/>
    <w:p w14:paraId="485FCB0A" w14:textId="77777777" w:rsidR="007354E5" w:rsidRDefault="007354E5" w:rsidP="00C06F4F">
      <w:pPr>
        <w:rPr>
          <w:b/>
          <w:sz w:val="28"/>
          <w:szCs w:val="28"/>
        </w:rPr>
      </w:pPr>
      <w:r w:rsidRPr="001D5CE9">
        <w:rPr>
          <w:b/>
          <w:sz w:val="28"/>
          <w:szCs w:val="28"/>
        </w:rPr>
        <w:t>Results</w:t>
      </w:r>
    </w:p>
    <w:p w14:paraId="1DFD1E9E" w14:textId="77777777" w:rsidR="007354E5" w:rsidRDefault="007354E5" w:rsidP="00C06F4F">
      <w:r w:rsidRPr="00623B81">
        <w:t>Similar subheading structure as previously.</w:t>
      </w:r>
    </w:p>
    <w:p w14:paraId="128C6107" w14:textId="0FB8961F" w:rsidR="007354E5" w:rsidRPr="000B6EB9" w:rsidRDefault="007354E5" w:rsidP="00C06F4F">
      <w:r>
        <w:t xml:space="preserve">All variables must be </w:t>
      </w:r>
      <w:r w:rsidR="00246232">
        <w:t xml:space="preserve">italicized </w:t>
      </w:r>
      <w:r>
        <w:t xml:space="preserve">e.g. </w:t>
      </w:r>
      <w:r>
        <w:rPr>
          <w:i/>
        </w:rPr>
        <w:t xml:space="preserve">n </w:t>
      </w:r>
      <w:r>
        <w:t xml:space="preserve">= 12 and </w:t>
      </w:r>
      <w:r>
        <w:rPr>
          <w:i/>
        </w:rPr>
        <w:t>P</w:t>
      </w:r>
      <w:r>
        <w:t xml:space="preserve"> &lt; 0.05.</w:t>
      </w:r>
    </w:p>
    <w:p w14:paraId="0E621548" w14:textId="77777777" w:rsidR="005B63AD" w:rsidRDefault="005B63AD" w:rsidP="005B63AD"/>
    <w:p w14:paraId="63D710D8" w14:textId="77777777" w:rsidR="005B63AD" w:rsidRDefault="005B63AD" w:rsidP="005B63AD">
      <m:oMathPara>
        <m:oMathParaPr>
          <m:jc m:val="center"/>
        </m:oMathParaPr>
        <m:oMath>
          <m:r>
            <m:rPr>
              <m:sty m:val="p"/>
            </m:rPr>
            <w:rPr>
              <w:rFonts w:ascii="Cambria Math" w:hAnsi="Cambria Math"/>
            </w:rPr>
            <m:t>Impact Density=</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f>
                    <m:fPr>
                      <m:ctrlPr>
                        <w:rPr>
                          <w:rFonts w:ascii="Cambria Math" w:hAnsi="Cambria Math"/>
                        </w:rPr>
                      </m:ctrlPr>
                    </m:fPr>
                    <m:num>
                      <m:r>
                        <m:rPr>
                          <m:sty m:val="p"/>
                        </m:rPr>
                        <w:rPr>
                          <w:rFonts w:ascii="Cambria Math" w:hAnsi="Cambria Math"/>
                        </w:rPr>
                        <m:t>Acceleratio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j</m:t>
                          </m:r>
                        </m:sub>
                      </m:sSub>
                    </m:num>
                    <m:den>
                      <m:r>
                        <m:rPr>
                          <m:sty m:val="p"/>
                        </m:rPr>
                        <w:rPr>
                          <w:rFonts w:ascii="Cambria Math" w:hAnsi="Cambria Math"/>
                        </w:rPr>
                        <m:t>Time to ERP Measuremen</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den>
                  </m:f>
                </m:e>
              </m:nary>
            </m:e>
          </m:nary>
          <m:r>
            <m:rPr>
              <m:sty m:val="p"/>
            </m:rPr>
            <w:rPr>
              <w:rFonts w:ascii="Cambria Math" w:hAnsi="Cambria Math"/>
            </w:rPr>
            <m:t>         </m:t>
          </m:r>
          <m:r>
            <w:rPr>
              <w:rFonts w:ascii="Cambria Math" w:hAnsi="Cambria Math"/>
            </w:rPr>
            <m:t>    (1)</m:t>
          </m:r>
        </m:oMath>
      </m:oMathPara>
    </w:p>
    <w:p w14:paraId="2E7303EA" w14:textId="769E0832" w:rsidR="000F445E" w:rsidRPr="005B63AD" w:rsidRDefault="005B63AD" w:rsidP="005B63AD">
      <w:pPr>
        <w:pStyle w:val="EquationCaption"/>
      </w:pPr>
      <w:r w:rsidRPr="005B63AD">
        <w:t xml:space="preserve">Note: Acceleration can be linear (Units in g/sec) or rotational (Units in rad/s/s/s). </w:t>
      </w:r>
      <w:r>
        <w:t>m</w:t>
      </w:r>
      <w:r w:rsidRPr="005B63AD">
        <w:t xml:space="preserve"> = Time point of the measurement (mid-</w:t>
      </w:r>
      <w:r w:rsidRPr="005B63AD">
        <w:lastRenderedPageBreak/>
        <w:t>season or end-of-season)</w:t>
      </w:r>
      <w:r>
        <w:t xml:space="preserve">, </w:t>
      </w:r>
      <w:r w:rsidRPr="005B63AD">
        <w:t>n = Number of impacts</w:t>
      </w:r>
      <w:r w:rsidRPr="005B63AD">
        <w:br/>
      </w:r>
    </w:p>
    <w:p w14:paraId="0D69EE98" w14:textId="77777777" w:rsidR="007354E5" w:rsidRDefault="007354E5" w:rsidP="00C06F4F">
      <w:pPr>
        <w:rPr>
          <w:b/>
          <w:sz w:val="28"/>
          <w:szCs w:val="28"/>
        </w:rPr>
      </w:pPr>
      <w:r w:rsidRPr="001D5CE9">
        <w:rPr>
          <w:b/>
          <w:sz w:val="28"/>
          <w:szCs w:val="28"/>
        </w:rPr>
        <w:t>Discussion</w:t>
      </w:r>
    </w:p>
    <w:p w14:paraId="33F2F4BE" w14:textId="77777777" w:rsidR="00432DEB" w:rsidRDefault="00432DEB" w:rsidP="00432DEB">
      <w:r w:rsidRPr="00623B81">
        <w:t>Similar subheading structure as previously.</w:t>
      </w:r>
    </w:p>
    <w:p w14:paraId="0AA3E75B" w14:textId="77777777" w:rsidR="00246232" w:rsidRDefault="00246232" w:rsidP="00C06F4F">
      <w:pPr>
        <w:rPr>
          <w:b/>
          <w:sz w:val="28"/>
          <w:szCs w:val="28"/>
        </w:rPr>
      </w:pPr>
    </w:p>
    <w:p w14:paraId="4CEF48BA" w14:textId="77777777" w:rsidR="007354E5" w:rsidRDefault="007354E5" w:rsidP="00C06F4F">
      <w:pPr>
        <w:rPr>
          <w:b/>
          <w:sz w:val="28"/>
          <w:szCs w:val="28"/>
        </w:rPr>
      </w:pPr>
      <w:r w:rsidRPr="0022512C">
        <w:rPr>
          <w:b/>
          <w:sz w:val="28"/>
          <w:szCs w:val="28"/>
        </w:rPr>
        <w:t>Acknowledgements</w:t>
      </w:r>
    </w:p>
    <w:p w14:paraId="12C5EA07" w14:textId="77777777" w:rsidR="007354E5" w:rsidRPr="00C15BEF" w:rsidRDefault="007354E5" w:rsidP="00C06F4F">
      <w:r w:rsidRPr="00C15BEF">
        <w:t>This section is not mandatory.</w:t>
      </w:r>
    </w:p>
    <w:p w14:paraId="4DAFDBF2" w14:textId="77777777" w:rsidR="000F445E" w:rsidRDefault="000F445E" w:rsidP="00C06F4F">
      <w:pPr>
        <w:rPr>
          <w:b/>
          <w:sz w:val="28"/>
          <w:szCs w:val="28"/>
        </w:rPr>
      </w:pPr>
    </w:p>
    <w:p w14:paraId="6E959EBD" w14:textId="77777777" w:rsidR="007354E5" w:rsidRDefault="007354E5" w:rsidP="00C06F4F">
      <w:pPr>
        <w:rPr>
          <w:b/>
          <w:sz w:val="28"/>
          <w:szCs w:val="28"/>
        </w:rPr>
      </w:pPr>
      <w:r w:rsidRPr="0022512C">
        <w:rPr>
          <w:b/>
          <w:sz w:val="28"/>
          <w:szCs w:val="28"/>
        </w:rPr>
        <w:t>Funding</w:t>
      </w:r>
    </w:p>
    <w:p w14:paraId="7CF7B1F7" w14:textId="77777777" w:rsidR="000F445E" w:rsidRDefault="00246232" w:rsidP="00C06F4F">
      <w:r w:rsidRPr="00C06F4F">
        <w:t xml:space="preserve">Details of any funding </w:t>
      </w:r>
      <w:r w:rsidR="001F39CC" w:rsidRPr="001F39CC">
        <w:t>received</w:t>
      </w:r>
      <w:r w:rsidRPr="00C06F4F">
        <w:t xml:space="preserve"> towards the work in the article should be included here.</w:t>
      </w:r>
    </w:p>
    <w:p w14:paraId="457353EE" w14:textId="77777777" w:rsidR="00432DEB" w:rsidRPr="00C06F4F" w:rsidRDefault="00432DEB" w:rsidP="00C06F4F"/>
    <w:p w14:paraId="7467AD65" w14:textId="21E11BD5" w:rsidR="00246232" w:rsidRDefault="00246232" w:rsidP="00C06F4F">
      <w:pPr>
        <w:rPr>
          <w:b/>
          <w:sz w:val="28"/>
          <w:szCs w:val="28"/>
        </w:rPr>
      </w:pPr>
      <w:r>
        <w:rPr>
          <w:b/>
          <w:sz w:val="28"/>
          <w:szCs w:val="28"/>
        </w:rPr>
        <w:t>Conf</w:t>
      </w:r>
      <w:r w:rsidR="00AB489E">
        <w:rPr>
          <w:b/>
          <w:sz w:val="28"/>
          <w:szCs w:val="28"/>
        </w:rPr>
        <w:t>l</w:t>
      </w:r>
      <w:r>
        <w:rPr>
          <w:b/>
          <w:sz w:val="28"/>
          <w:szCs w:val="28"/>
        </w:rPr>
        <w:t>ict of interest</w:t>
      </w:r>
    </w:p>
    <w:p w14:paraId="4873F706" w14:textId="77777777" w:rsidR="00246232" w:rsidRDefault="00246232" w:rsidP="00C06F4F">
      <w:r w:rsidRPr="00C06F4F">
        <w:t>This section should be included only if applicable to the work carried out in the article.</w:t>
      </w:r>
    </w:p>
    <w:p w14:paraId="23D87A6C" w14:textId="77777777" w:rsidR="00246232" w:rsidRPr="00C06F4F" w:rsidRDefault="00246232" w:rsidP="00C06F4F"/>
    <w:p w14:paraId="42DD4186" w14:textId="77777777" w:rsidR="000F445E" w:rsidRDefault="000F445E" w:rsidP="00C06F4F">
      <w:pPr>
        <w:rPr>
          <w:b/>
          <w:sz w:val="28"/>
          <w:szCs w:val="28"/>
        </w:rPr>
      </w:pPr>
      <w:r>
        <w:rPr>
          <w:b/>
          <w:sz w:val="28"/>
          <w:szCs w:val="28"/>
        </w:rPr>
        <w:t>Supplementary material</w:t>
      </w:r>
    </w:p>
    <w:p w14:paraId="3D2785AD" w14:textId="77777777" w:rsidR="000F445E" w:rsidRPr="00C06F4F" w:rsidRDefault="000F445E" w:rsidP="00C06F4F">
      <w:r w:rsidRPr="00C06F4F">
        <w:t>If your manuscript refers to extra material, please state here that ‘Supplementary material is available</w:t>
      </w:r>
      <w:r w:rsidR="00246232" w:rsidRPr="00C06F4F">
        <w:t xml:space="preserve"> at </w:t>
      </w:r>
      <w:r w:rsidR="00246232" w:rsidRPr="00C06F4F">
        <w:rPr>
          <w:i/>
        </w:rPr>
        <w:t>Brain</w:t>
      </w:r>
      <w:r w:rsidR="00246232" w:rsidRPr="00C06F4F">
        <w:t xml:space="preserve"> online</w:t>
      </w:r>
      <w:r w:rsidRPr="00C06F4F">
        <w:t xml:space="preserve">’. </w:t>
      </w:r>
    </w:p>
    <w:p w14:paraId="30400914" w14:textId="77777777" w:rsidR="000F445E" w:rsidRDefault="000F445E" w:rsidP="00C06F4F">
      <w:pPr>
        <w:rPr>
          <w:b/>
          <w:sz w:val="28"/>
          <w:szCs w:val="28"/>
        </w:rPr>
      </w:pPr>
      <w:bookmarkStart w:id="0" w:name="_GoBack"/>
      <w:bookmarkEnd w:id="0"/>
    </w:p>
    <w:p w14:paraId="23A905D4" w14:textId="77777777" w:rsidR="00246232" w:rsidRDefault="00246232" w:rsidP="00C06F4F">
      <w:pPr>
        <w:rPr>
          <w:b/>
          <w:sz w:val="28"/>
          <w:szCs w:val="28"/>
        </w:rPr>
      </w:pPr>
      <w:r>
        <w:rPr>
          <w:b/>
          <w:sz w:val="28"/>
          <w:szCs w:val="28"/>
        </w:rPr>
        <w:t>Appendix 1</w:t>
      </w:r>
    </w:p>
    <w:p w14:paraId="26516D62" w14:textId="77777777" w:rsidR="00246232" w:rsidRDefault="00432DEB" w:rsidP="00C06F4F">
      <w:r>
        <w:t>This section is i</w:t>
      </w:r>
      <w:r w:rsidR="00246232">
        <w:t>ncluded i</w:t>
      </w:r>
      <w:r w:rsidR="00246232" w:rsidRPr="00C06F4F">
        <w:t xml:space="preserve">f </w:t>
      </w:r>
      <w:r w:rsidR="00246232">
        <w:t xml:space="preserve">the article contains </w:t>
      </w:r>
      <w:r w:rsidR="00246232" w:rsidRPr="00C06F4F">
        <w:t xml:space="preserve">an appendix, </w:t>
      </w:r>
      <w:r w:rsidR="00246232">
        <w:t xml:space="preserve">for example, </w:t>
      </w:r>
      <w:r w:rsidR="00246232" w:rsidRPr="00C06F4F">
        <w:t xml:space="preserve">to list </w:t>
      </w:r>
      <w:r w:rsidR="008C5C1C">
        <w:t xml:space="preserve">consortium </w:t>
      </w:r>
      <w:r w:rsidR="00246232" w:rsidRPr="00C06F4F">
        <w:t xml:space="preserve">collaborators </w:t>
      </w:r>
      <w:r>
        <w:t>who</w:t>
      </w:r>
      <w:r w:rsidR="00246232" w:rsidRPr="00C06F4F">
        <w:t xml:space="preserve"> must be indexed online</w:t>
      </w:r>
      <w:r w:rsidR="00246232">
        <w:t>.</w:t>
      </w:r>
    </w:p>
    <w:p w14:paraId="1CDE1A80" w14:textId="77777777" w:rsidR="00246232" w:rsidRPr="00C06F4F" w:rsidRDefault="00246232" w:rsidP="00C06F4F"/>
    <w:p w14:paraId="0FAB686F" w14:textId="77777777" w:rsidR="007354E5" w:rsidRDefault="007354E5" w:rsidP="00C06F4F">
      <w:pPr>
        <w:rPr>
          <w:b/>
          <w:sz w:val="28"/>
          <w:szCs w:val="28"/>
        </w:rPr>
      </w:pPr>
      <w:r>
        <w:rPr>
          <w:b/>
          <w:sz w:val="28"/>
          <w:szCs w:val="28"/>
        </w:rPr>
        <w:t>References</w:t>
      </w:r>
    </w:p>
    <w:p w14:paraId="3DD22C30" w14:textId="77777777" w:rsidR="007354E5" w:rsidRDefault="007354E5" w:rsidP="001F39CC">
      <w:pPr>
        <w:pStyle w:val="NormalWeb"/>
        <w:spacing w:before="0" w:beforeAutospacing="0" w:after="0" w:afterAutospacing="0"/>
      </w:pPr>
      <w:r>
        <w:lastRenderedPageBreak/>
        <w:t xml:space="preserve">Bibliographic references should be listed in alphabetical order and not numbered. For multiple publications by the same author, those by the author alone are listed first, those with two authors listed after these. Author names are to be listed to a maximum of </w:t>
      </w:r>
      <w:r>
        <w:rPr>
          <w:rStyle w:val="Strong"/>
        </w:rPr>
        <w:t>six</w:t>
      </w:r>
      <w:r>
        <w:t xml:space="preserve"> and any more should be indicated by et al. If there is more than one paper for a given author in a given year, these should be listed a, b, c, etc. The references should be presented in the Vancouver style and journal titles given in their abbreviated forms.</w:t>
      </w:r>
    </w:p>
    <w:p w14:paraId="42F5FA50" w14:textId="77777777" w:rsidR="007354E5" w:rsidRDefault="007354E5" w:rsidP="001670F5">
      <w:pPr>
        <w:pStyle w:val="NormalWeb"/>
        <w:spacing w:before="0" w:beforeAutospacing="0" w:after="0" w:afterAutospacing="0"/>
      </w:pPr>
    </w:p>
    <w:p w14:paraId="7190B6D6" w14:textId="3763CE59" w:rsidR="00246232" w:rsidRDefault="007354E5" w:rsidP="00C06F4F">
      <w:pPr>
        <w:pStyle w:val="NormalWeb"/>
        <w:spacing w:before="0" w:beforeAutospacing="0" w:after="0" w:afterAutospacing="0"/>
        <w:rPr>
          <w:i/>
        </w:rPr>
      </w:pPr>
      <w:r w:rsidRPr="00C15BEF">
        <w:rPr>
          <w:rStyle w:val="Emphasis"/>
          <w:b/>
          <w:i w:val="0"/>
          <w:sz w:val="26"/>
          <w:szCs w:val="26"/>
        </w:rPr>
        <w:t>Examples of reference style</w:t>
      </w:r>
      <w:r w:rsidRPr="00461822">
        <w:rPr>
          <w:rStyle w:val="Emphasis"/>
          <w:i w:val="0"/>
        </w:rPr>
        <w:t xml:space="preserve"> </w:t>
      </w:r>
    </w:p>
    <w:p w14:paraId="57C31F89" w14:textId="77777777" w:rsidR="007354E5" w:rsidRDefault="007354E5" w:rsidP="00C06F4F">
      <w:pPr>
        <w:pStyle w:val="NormalWeb"/>
        <w:spacing w:before="0" w:beforeAutospacing="0" w:after="0" w:afterAutospacing="0"/>
      </w:pPr>
      <w:proofErr w:type="spellStart"/>
      <w:r>
        <w:t>Barkovich</w:t>
      </w:r>
      <w:proofErr w:type="spellEnd"/>
      <w:r>
        <w:t xml:space="preserve"> AJ. Disorders of neuronal migration and organization. In: </w:t>
      </w:r>
      <w:proofErr w:type="spellStart"/>
      <w:r>
        <w:t>Kuzniecky</w:t>
      </w:r>
      <w:proofErr w:type="spellEnd"/>
      <w:r>
        <w:t xml:space="preserve"> RI, Jackson GD, editors. Magnetic resonance in epilepsy. New York: Raven Press; 1994. p. 235-55.</w:t>
      </w:r>
    </w:p>
    <w:p w14:paraId="739DA4E8" w14:textId="77777777" w:rsidR="007354E5" w:rsidRDefault="007354E5" w:rsidP="001F39CC">
      <w:pPr>
        <w:pStyle w:val="NormalWeb"/>
        <w:spacing w:before="0" w:beforeAutospacing="0" w:after="0" w:afterAutospacing="0"/>
      </w:pPr>
      <w:r>
        <w:t>Bushby KMD, Gardner-</w:t>
      </w:r>
      <w:proofErr w:type="spellStart"/>
      <w:r>
        <w:t>Medwin</w:t>
      </w:r>
      <w:proofErr w:type="spellEnd"/>
      <w:r>
        <w:t xml:space="preserve"> D. The clinical, genetic and dystrophin characteristics of Becker muscular dystrophy. I. Natural history. J </w:t>
      </w:r>
      <w:proofErr w:type="spellStart"/>
      <w:r>
        <w:t>Neurol</w:t>
      </w:r>
      <w:proofErr w:type="spellEnd"/>
      <w:r>
        <w:t xml:space="preserve"> 1993; 240: 98-104.</w:t>
      </w:r>
    </w:p>
    <w:p w14:paraId="01CC45D5" w14:textId="77777777" w:rsidR="007354E5" w:rsidRDefault="007354E5" w:rsidP="001F39CC">
      <w:pPr>
        <w:pStyle w:val="NormalWeb"/>
        <w:spacing w:before="0" w:beforeAutospacing="0" w:after="0" w:afterAutospacing="0"/>
      </w:pPr>
      <w:r>
        <w:t xml:space="preserve">Costa DC, Morgan GF, </w:t>
      </w:r>
      <w:proofErr w:type="spellStart"/>
      <w:r>
        <w:t>Lassen</w:t>
      </w:r>
      <w:proofErr w:type="spellEnd"/>
      <w:r>
        <w:t xml:space="preserve"> NA, editors. New trends in neurology and psychiatry. London: John Libbey; 1993.</w:t>
      </w:r>
    </w:p>
    <w:p w14:paraId="149F9F13" w14:textId="77777777" w:rsidR="007354E5" w:rsidRDefault="007354E5">
      <w:pPr>
        <w:pStyle w:val="NormalWeb"/>
        <w:spacing w:before="0" w:beforeAutospacing="0" w:after="0" w:afterAutospacing="0"/>
      </w:pPr>
      <w:proofErr w:type="spellStart"/>
      <w:r>
        <w:t>Handwerker</w:t>
      </w:r>
      <w:proofErr w:type="spellEnd"/>
      <w:r>
        <w:t xml:space="preserve"> HO, </w:t>
      </w:r>
      <w:proofErr w:type="spellStart"/>
      <w:r>
        <w:t>Kobal</w:t>
      </w:r>
      <w:proofErr w:type="spellEnd"/>
      <w:r>
        <w:t xml:space="preserve"> G. Psychophysiology of experimentally induced pain. [Review]. </w:t>
      </w:r>
      <w:proofErr w:type="spellStart"/>
      <w:r>
        <w:t>Physiol</w:t>
      </w:r>
      <w:proofErr w:type="spellEnd"/>
      <w:r>
        <w:t xml:space="preserve"> Rev 1993; 73: 639-71.</w:t>
      </w:r>
    </w:p>
    <w:p w14:paraId="4AA65334" w14:textId="77777777" w:rsidR="007354E5" w:rsidRDefault="007354E5">
      <w:r w:rsidRPr="000679A3">
        <w:t>Shy ME,</w:t>
      </w:r>
      <w:r>
        <w:t xml:space="preserve"> </w:t>
      </w:r>
      <w:r w:rsidRPr="000679A3">
        <w:t>Frohman EM,</w:t>
      </w:r>
      <w:r>
        <w:t xml:space="preserve"> </w:t>
      </w:r>
      <w:r w:rsidRPr="000679A3">
        <w:t xml:space="preserve">So YT, Arezzo JC, </w:t>
      </w:r>
      <w:proofErr w:type="spellStart"/>
      <w:r w:rsidRPr="000679A3">
        <w:t>Cornblath</w:t>
      </w:r>
      <w:proofErr w:type="spellEnd"/>
      <w:r w:rsidRPr="000679A3">
        <w:t xml:space="preserve"> DR, Giuliani MJ, et al. Quantitative sensory testing: report of the Therapeutics and Technology Assessment Subcommittee of the American Academy of Neurology. Neurology 2003;</w:t>
      </w:r>
      <w:r>
        <w:t xml:space="preserve"> </w:t>
      </w:r>
      <w:r w:rsidRPr="000679A3">
        <w:t>60:</w:t>
      </w:r>
      <w:r>
        <w:t xml:space="preserve"> </w:t>
      </w:r>
      <w:r w:rsidRPr="000679A3">
        <w:t>898-904.</w:t>
      </w:r>
    </w:p>
    <w:p w14:paraId="69D2BE51" w14:textId="77777777" w:rsidR="007354E5" w:rsidRDefault="007354E5">
      <w:r>
        <w:t xml:space="preserve">Stys PK, Ransom BR, Waxman SG. Tertiary and quaternary local </w:t>
      </w:r>
      <w:proofErr w:type="spellStart"/>
      <w:r>
        <w:t>anesthetics</w:t>
      </w:r>
      <w:proofErr w:type="spellEnd"/>
      <w:r>
        <w:t xml:space="preserve"> protect CNS white matter from anoxic injury at concentrations that do not block excitability. J </w:t>
      </w:r>
      <w:proofErr w:type="spellStart"/>
      <w:r>
        <w:t>Neurophysiol</w:t>
      </w:r>
      <w:proofErr w:type="spellEnd"/>
      <w:r>
        <w:t xml:space="preserve"> 1992a; 67: 236-40.</w:t>
      </w:r>
    </w:p>
    <w:p w14:paraId="54DC0DC1" w14:textId="77777777" w:rsidR="007354E5" w:rsidRDefault="007354E5">
      <w:r>
        <w:t xml:space="preserve">Stys PK, </w:t>
      </w:r>
      <w:proofErr w:type="spellStart"/>
      <w:r>
        <w:t>Sontheimer</w:t>
      </w:r>
      <w:proofErr w:type="spellEnd"/>
      <w:r>
        <w:t xml:space="preserve"> H, Ransom BR, Waxman SG. </w:t>
      </w:r>
      <w:proofErr w:type="spellStart"/>
      <w:r>
        <w:t>Noninactivating</w:t>
      </w:r>
      <w:proofErr w:type="spellEnd"/>
      <w:r>
        <w:t xml:space="preserve">, tetrodotoxin-sensitive Na+ conductance in rat optic nerve axons. Proc Natl </w:t>
      </w:r>
      <w:proofErr w:type="spellStart"/>
      <w:r>
        <w:t>Acad</w:t>
      </w:r>
      <w:proofErr w:type="spellEnd"/>
      <w:r>
        <w:t xml:space="preserve"> Sci USA 1993; 90: 6976-80.</w:t>
      </w:r>
    </w:p>
    <w:p w14:paraId="19088746" w14:textId="77777777" w:rsidR="007354E5" w:rsidRPr="000679A3" w:rsidRDefault="007354E5">
      <w:r>
        <w:lastRenderedPageBreak/>
        <w:t xml:space="preserve">Stys PK, Waxman SG, Ransom BR. Ionic mechanisms of anoxic injury in mammalian CNS white matter: role of Na+ channels and Na(+)-Ca2+ exchanger. J </w:t>
      </w:r>
      <w:proofErr w:type="spellStart"/>
      <w:r>
        <w:t>Neurosci</w:t>
      </w:r>
      <w:proofErr w:type="spellEnd"/>
      <w:r>
        <w:t xml:space="preserve"> 1992b; 12: 430-9.</w:t>
      </w:r>
    </w:p>
    <w:p w14:paraId="773A39F4" w14:textId="77777777" w:rsidR="007354E5" w:rsidRDefault="007354E5" w:rsidP="00C06F4F"/>
    <w:p w14:paraId="0FCE4852" w14:textId="4EB748AC" w:rsidR="008C5C1C" w:rsidRDefault="008C5C1C" w:rsidP="00C06F4F">
      <w:r>
        <w:t>Figures and Tables</w:t>
      </w:r>
    </w:p>
    <w:p w14:paraId="1C232872" w14:textId="77777777" w:rsidR="008E6B3F" w:rsidRDefault="008E6B3F" w:rsidP="008E6B3F">
      <w:pPr>
        <w:keepNext/>
      </w:pPr>
      <w:r>
        <w:rPr>
          <w:noProof/>
        </w:rPr>
        <w:drawing>
          <wp:inline distT="0" distB="0" distL="0" distR="0" wp14:anchorId="5D7143B2" wp14:editId="031A8A4E">
            <wp:extent cx="5720080" cy="4423410"/>
            <wp:effectExtent l="0" t="0" r="0" b="0"/>
            <wp:docPr id="1" name="Picture 1" descr="G:\My Drive\Projects\R15_Pipeline\R15Dir\images\TimeBetweenERPAndLastImp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Drive\Projects\R15_Pipeline\R15Dir\images\TimeBetweenERPAndLastImpa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4423410"/>
                    </a:xfrm>
                    <a:prstGeom prst="rect">
                      <a:avLst/>
                    </a:prstGeom>
                    <a:noFill/>
                    <a:ln>
                      <a:noFill/>
                    </a:ln>
                  </pic:spPr>
                </pic:pic>
              </a:graphicData>
            </a:graphic>
          </wp:inline>
        </w:drawing>
      </w:r>
    </w:p>
    <w:p w14:paraId="686BCB9E" w14:textId="2CE7E1A9" w:rsidR="008E6B3F" w:rsidRDefault="008E6B3F" w:rsidP="008E6B3F">
      <w:pPr>
        <w:pStyle w:val="Caption"/>
      </w:pPr>
      <w:r>
        <w:t xml:space="preserve">Figure </w:t>
      </w:r>
      <w:r w:rsidR="00E22701">
        <w:rPr>
          <w:noProof/>
        </w:rPr>
        <w:fldChar w:fldCharType="begin"/>
      </w:r>
      <w:r w:rsidR="00E22701">
        <w:rPr>
          <w:noProof/>
        </w:rPr>
        <w:instrText xml:space="preserve"> SEQ Figure \* ARABIC </w:instrText>
      </w:r>
      <w:r w:rsidR="00E22701">
        <w:rPr>
          <w:noProof/>
        </w:rPr>
        <w:fldChar w:fldCharType="separate"/>
      </w:r>
      <w:r>
        <w:rPr>
          <w:noProof/>
        </w:rPr>
        <w:t>1</w:t>
      </w:r>
      <w:r w:rsidR="00E22701">
        <w:rPr>
          <w:noProof/>
        </w:rPr>
        <w:fldChar w:fldCharType="end"/>
      </w:r>
    </w:p>
    <w:p w14:paraId="26498798" w14:textId="77777777" w:rsidR="008E6B3F" w:rsidRDefault="008E6B3F" w:rsidP="00C06F4F">
      <w:pPr>
        <w:rPr>
          <w:b/>
        </w:rPr>
      </w:pPr>
    </w:p>
    <w:p w14:paraId="4CB7ED65" w14:textId="77777777" w:rsidR="008E6B3F" w:rsidRDefault="008E6B3F" w:rsidP="00C06F4F">
      <w:pPr>
        <w:rPr>
          <w:b/>
        </w:rPr>
      </w:pPr>
    </w:p>
    <w:p w14:paraId="77B91CDF" w14:textId="6DE386D1" w:rsidR="008C5C1C" w:rsidRDefault="008C5C1C" w:rsidP="00C06F4F">
      <w:r w:rsidRPr="00C06F4F">
        <w:rPr>
          <w:b/>
        </w:rPr>
        <w:t>Figure 1 All figures should have a short figure heading highlighted in bold font.</w:t>
      </w:r>
      <w:r>
        <w:rPr>
          <w:b/>
        </w:rPr>
        <w:t xml:space="preserve"> </w:t>
      </w:r>
      <w:r w:rsidRPr="00C06F4F">
        <w:t>(</w:t>
      </w:r>
      <w:r w:rsidRPr="008C5C1C">
        <w:rPr>
          <w:b/>
        </w:rPr>
        <w:t>A</w:t>
      </w:r>
      <w:r w:rsidRPr="00C06F4F">
        <w:t>)</w:t>
      </w:r>
      <w:r>
        <w:rPr>
          <w:b/>
        </w:rPr>
        <w:t xml:space="preserve"> </w:t>
      </w:r>
      <w:r>
        <w:t>Panel labels should be in bold font in the legend. (</w:t>
      </w:r>
      <w:r w:rsidRPr="00C06F4F">
        <w:rPr>
          <w:b/>
        </w:rPr>
        <w:t>B</w:t>
      </w:r>
      <w:r>
        <w:t xml:space="preserve">) In the figure itself, panels should be arranged reading </w:t>
      </w:r>
      <w:r w:rsidRPr="00C06F4F">
        <w:rPr>
          <w:i/>
        </w:rPr>
        <w:t>left</w:t>
      </w:r>
      <w:r>
        <w:t xml:space="preserve"> to </w:t>
      </w:r>
      <w:r w:rsidRPr="00C06F4F">
        <w:rPr>
          <w:i/>
        </w:rPr>
        <w:t>right</w:t>
      </w:r>
      <w:r>
        <w:t xml:space="preserve">, </w:t>
      </w:r>
      <w:r w:rsidRPr="00C06F4F">
        <w:rPr>
          <w:i/>
        </w:rPr>
        <w:t>top</w:t>
      </w:r>
      <w:r>
        <w:t xml:space="preserve"> to </w:t>
      </w:r>
      <w:r w:rsidRPr="00C06F4F">
        <w:rPr>
          <w:i/>
        </w:rPr>
        <w:t>bottom</w:t>
      </w:r>
      <w:r w:rsidRPr="00C06F4F">
        <w:t>.</w:t>
      </w:r>
      <w:r>
        <w:t xml:space="preserve"> </w:t>
      </w:r>
      <w:r w:rsidR="001F39CC">
        <w:t xml:space="preserve">Please check figures for </w:t>
      </w:r>
      <w:proofErr w:type="spellStart"/>
      <w:r w:rsidR="001F39CC">
        <w:t>colourblind</w:t>
      </w:r>
      <w:proofErr w:type="spellEnd"/>
      <w:r w:rsidR="001F39CC">
        <w:t xml:space="preserve"> compatibility. </w:t>
      </w:r>
      <w:r w:rsidR="001F39CC" w:rsidRPr="001F39CC">
        <w:t xml:space="preserve">Some helpful advice on choosing an appropriate palette and testing your images using </w:t>
      </w:r>
      <w:proofErr w:type="spellStart"/>
      <w:r w:rsidR="001F39CC" w:rsidRPr="001F39CC">
        <w:t>Vischeck</w:t>
      </w:r>
      <w:proofErr w:type="spellEnd"/>
      <w:r w:rsidR="001F39CC" w:rsidRPr="001F39CC">
        <w:t xml:space="preserve"> and ImageJ (both free) can be found </w:t>
      </w:r>
      <w:r w:rsidR="001F39CC">
        <w:t>at</w:t>
      </w:r>
      <w:r w:rsidR="001F39CC" w:rsidRPr="001F39CC">
        <w:t xml:space="preserve">: </w:t>
      </w:r>
      <w:hyperlink r:id="rId6" w:history="1">
        <w:r w:rsidR="001F39CC" w:rsidRPr="00152F55">
          <w:rPr>
            <w:rStyle w:val="Hyperlink"/>
          </w:rPr>
          <w:t>http://jfly.iam.u-tokyo.ac.jp/color/</w:t>
        </w:r>
      </w:hyperlink>
      <w:r w:rsidR="001F39CC" w:rsidRPr="001F39CC">
        <w:t>.</w:t>
      </w:r>
    </w:p>
    <w:p w14:paraId="139581DD" w14:textId="77777777" w:rsidR="001F39CC" w:rsidRDefault="001F39CC" w:rsidP="00C06F4F"/>
    <w:p w14:paraId="69A3AFA8" w14:textId="77777777" w:rsidR="001F39CC" w:rsidRDefault="001F39CC" w:rsidP="00C06F4F">
      <w:pPr>
        <w:rPr>
          <w:b/>
        </w:rPr>
      </w:pPr>
      <w:r w:rsidRPr="00C06F4F">
        <w:rPr>
          <w:b/>
        </w:rPr>
        <w:t>Table 2 Tables should have a short heading in bold font.</w:t>
      </w:r>
    </w:p>
    <w:tbl>
      <w:tblPr>
        <w:tblStyle w:val="TableGrid"/>
        <w:tblW w:w="0" w:type="auto"/>
        <w:tblLook w:val="04A0" w:firstRow="1" w:lastRow="0" w:firstColumn="1" w:lastColumn="0" w:noHBand="0" w:noVBand="1"/>
      </w:tblPr>
      <w:tblGrid>
        <w:gridCol w:w="2310"/>
        <w:gridCol w:w="2310"/>
        <w:gridCol w:w="2311"/>
      </w:tblGrid>
      <w:tr w:rsidR="001F39CC" w14:paraId="0BB08954" w14:textId="77777777" w:rsidTr="001F39CC">
        <w:tc>
          <w:tcPr>
            <w:tcW w:w="2310" w:type="dxa"/>
          </w:tcPr>
          <w:p w14:paraId="4796BEF6" w14:textId="77777777" w:rsidR="001F39CC" w:rsidRDefault="001F39CC" w:rsidP="001F39CC">
            <w:pPr>
              <w:rPr>
                <w:b/>
              </w:rPr>
            </w:pPr>
            <w:r>
              <w:rPr>
                <w:b/>
              </w:rPr>
              <w:t>Column 1 heading</w:t>
            </w:r>
          </w:p>
        </w:tc>
        <w:tc>
          <w:tcPr>
            <w:tcW w:w="2310" w:type="dxa"/>
          </w:tcPr>
          <w:p w14:paraId="7D28B1AA" w14:textId="77777777" w:rsidR="001F39CC" w:rsidRDefault="001F39CC" w:rsidP="001F39CC">
            <w:pPr>
              <w:rPr>
                <w:b/>
              </w:rPr>
            </w:pPr>
            <w:r>
              <w:rPr>
                <w:b/>
              </w:rPr>
              <w:t>Column 2 heading</w:t>
            </w:r>
          </w:p>
        </w:tc>
        <w:tc>
          <w:tcPr>
            <w:tcW w:w="2311" w:type="dxa"/>
          </w:tcPr>
          <w:p w14:paraId="1D34BFD8" w14:textId="77777777" w:rsidR="001F39CC" w:rsidRDefault="001F39CC" w:rsidP="001F39CC">
            <w:pPr>
              <w:rPr>
                <w:b/>
              </w:rPr>
            </w:pPr>
            <w:r>
              <w:rPr>
                <w:b/>
              </w:rPr>
              <w:t>Column 3 heading</w:t>
            </w:r>
          </w:p>
        </w:tc>
      </w:tr>
      <w:tr w:rsidR="001F39CC" w14:paraId="7C95FAA2" w14:textId="77777777" w:rsidTr="001F39CC">
        <w:tc>
          <w:tcPr>
            <w:tcW w:w="2310" w:type="dxa"/>
          </w:tcPr>
          <w:p w14:paraId="0E91166A" w14:textId="77777777" w:rsidR="001F39CC" w:rsidRPr="00C06F4F" w:rsidRDefault="00021C57" w:rsidP="00021C57">
            <w:r w:rsidRPr="00BB7935">
              <w:t>Column h</w:t>
            </w:r>
            <w:r w:rsidRPr="00C06F4F">
              <w:t>eading</w:t>
            </w:r>
            <w:r w:rsidRPr="00BB7935">
              <w:t>s</w:t>
            </w:r>
            <w:r w:rsidRPr="00C06F4F">
              <w:t xml:space="preserve"> should be in bold</w:t>
            </w:r>
          </w:p>
        </w:tc>
        <w:tc>
          <w:tcPr>
            <w:tcW w:w="2310" w:type="dxa"/>
          </w:tcPr>
          <w:p w14:paraId="6F158B24" w14:textId="77777777" w:rsidR="001F39CC" w:rsidRPr="00C06F4F" w:rsidRDefault="00021C57" w:rsidP="001F39CC">
            <w:r w:rsidRPr="00C06F4F">
              <w:t>Data A</w:t>
            </w:r>
          </w:p>
        </w:tc>
        <w:tc>
          <w:tcPr>
            <w:tcW w:w="2311" w:type="dxa"/>
          </w:tcPr>
          <w:p w14:paraId="2887CB7B" w14:textId="77777777" w:rsidR="001F39CC" w:rsidRPr="00C06F4F" w:rsidRDefault="00021C57" w:rsidP="001F39CC">
            <w:r w:rsidRPr="00C06F4F">
              <w:t>Data B</w:t>
            </w:r>
          </w:p>
        </w:tc>
      </w:tr>
      <w:tr w:rsidR="00021C57" w14:paraId="0ED93E0B" w14:textId="77777777" w:rsidTr="003F04E1">
        <w:tc>
          <w:tcPr>
            <w:tcW w:w="6931" w:type="dxa"/>
            <w:gridSpan w:val="3"/>
          </w:tcPr>
          <w:p w14:paraId="20BD0799" w14:textId="77777777" w:rsidR="00021C57" w:rsidRDefault="00021C57" w:rsidP="001F39CC">
            <w:pPr>
              <w:rPr>
                <w:b/>
              </w:rPr>
            </w:pPr>
            <w:r>
              <w:rPr>
                <w:b/>
              </w:rPr>
              <w:t xml:space="preserve">Subheadings can be merged across columns, in </w:t>
            </w:r>
            <w:proofErr w:type="spellStart"/>
            <w:r>
              <w:rPr>
                <w:b/>
              </w:rPr>
              <w:t>bold</w:t>
            </w:r>
            <w:r w:rsidRPr="00C06F4F">
              <w:rPr>
                <w:b/>
                <w:vertAlign w:val="superscript"/>
              </w:rPr>
              <w:t>a</w:t>
            </w:r>
            <w:proofErr w:type="spellEnd"/>
          </w:p>
        </w:tc>
      </w:tr>
      <w:tr w:rsidR="001F39CC" w14:paraId="48853881" w14:textId="77777777" w:rsidTr="001F39CC">
        <w:tc>
          <w:tcPr>
            <w:tcW w:w="2310" w:type="dxa"/>
          </w:tcPr>
          <w:p w14:paraId="3F2DEE15" w14:textId="77777777" w:rsidR="001F39CC" w:rsidRPr="00C06F4F" w:rsidRDefault="00021C57" w:rsidP="001F39CC">
            <w:r>
              <w:t>Data</w:t>
            </w:r>
          </w:p>
        </w:tc>
        <w:tc>
          <w:tcPr>
            <w:tcW w:w="2310" w:type="dxa"/>
          </w:tcPr>
          <w:p w14:paraId="60137D69" w14:textId="77777777" w:rsidR="001F39CC" w:rsidRPr="00C06F4F" w:rsidRDefault="00021C57" w:rsidP="001F39CC">
            <w:r w:rsidRPr="00C06F4F">
              <w:t>More data</w:t>
            </w:r>
          </w:p>
        </w:tc>
        <w:tc>
          <w:tcPr>
            <w:tcW w:w="2311" w:type="dxa"/>
          </w:tcPr>
          <w:p w14:paraId="66BF008E" w14:textId="77777777" w:rsidR="001F39CC" w:rsidRPr="00C06F4F" w:rsidRDefault="00021C57" w:rsidP="001F39CC">
            <w:r w:rsidRPr="00C06F4F">
              <w:t>More data</w:t>
            </w:r>
            <w:r w:rsidR="00432DEB">
              <w:t>*</w:t>
            </w:r>
          </w:p>
        </w:tc>
      </w:tr>
      <w:tr w:rsidR="00021C57" w14:paraId="7B1A9155" w14:textId="77777777" w:rsidTr="001F39CC">
        <w:tc>
          <w:tcPr>
            <w:tcW w:w="2310" w:type="dxa"/>
          </w:tcPr>
          <w:p w14:paraId="39D57C70" w14:textId="77777777" w:rsidR="00021C57" w:rsidRPr="00021C57" w:rsidRDefault="00021C57" w:rsidP="001F39CC">
            <w:r>
              <w:t>Data</w:t>
            </w:r>
          </w:p>
        </w:tc>
        <w:tc>
          <w:tcPr>
            <w:tcW w:w="2310" w:type="dxa"/>
          </w:tcPr>
          <w:p w14:paraId="4E13AAC8" w14:textId="77777777" w:rsidR="00021C57" w:rsidRPr="00021C57" w:rsidRDefault="00021C57" w:rsidP="001F39CC">
            <w:r w:rsidRPr="00C305BD">
              <w:t>More data</w:t>
            </w:r>
          </w:p>
        </w:tc>
        <w:tc>
          <w:tcPr>
            <w:tcW w:w="2311" w:type="dxa"/>
          </w:tcPr>
          <w:p w14:paraId="638B892E" w14:textId="77777777" w:rsidR="00021C57" w:rsidRPr="00021C57" w:rsidRDefault="00021C57" w:rsidP="001F39CC">
            <w:r w:rsidRPr="00C305BD">
              <w:t>More data</w:t>
            </w:r>
          </w:p>
        </w:tc>
      </w:tr>
      <w:tr w:rsidR="00021C57" w14:paraId="5C2F0F7C" w14:textId="77777777" w:rsidTr="001F39CC">
        <w:tc>
          <w:tcPr>
            <w:tcW w:w="2310" w:type="dxa"/>
          </w:tcPr>
          <w:p w14:paraId="45467219" w14:textId="77777777" w:rsidR="00021C57" w:rsidRPr="00021C57" w:rsidRDefault="00021C57" w:rsidP="001F39CC">
            <w:r>
              <w:t>Data</w:t>
            </w:r>
          </w:p>
        </w:tc>
        <w:tc>
          <w:tcPr>
            <w:tcW w:w="2310" w:type="dxa"/>
          </w:tcPr>
          <w:p w14:paraId="3A940B9D" w14:textId="77777777" w:rsidR="00021C57" w:rsidRPr="00021C57" w:rsidRDefault="00021C57" w:rsidP="001F39CC">
            <w:r w:rsidRPr="00C305BD">
              <w:t xml:space="preserve">More </w:t>
            </w:r>
            <w:proofErr w:type="spellStart"/>
            <w:r w:rsidRPr="00C305BD">
              <w:t>data</w:t>
            </w:r>
            <w:r w:rsidR="001670F5" w:rsidRPr="00C06F4F">
              <w:rPr>
                <w:vertAlign w:val="superscript"/>
              </w:rPr>
              <w:t>b</w:t>
            </w:r>
            <w:proofErr w:type="spellEnd"/>
          </w:p>
        </w:tc>
        <w:tc>
          <w:tcPr>
            <w:tcW w:w="2311" w:type="dxa"/>
          </w:tcPr>
          <w:p w14:paraId="5C8E5A67" w14:textId="77777777" w:rsidR="00021C57" w:rsidRPr="00021C57" w:rsidRDefault="00021C57" w:rsidP="001F39CC">
            <w:r w:rsidRPr="00C305BD">
              <w:t>More data</w:t>
            </w:r>
            <w:r w:rsidR="001670F5">
              <w:t>*</w:t>
            </w:r>
          </w:p>
        </w:tc>
      </w:tr>
    </w:tbl>
    <w:p w14:paraId="147201BC" w14:textId="77777777" w:rsidR="00021C57" w:rsidRDefault="00021C57" w:rsidP="00C06F4F"/>
    <w:p w14:paraId="74B93C2C" w14:textId="77777777" w:rsidR="00021C57" w:rsidRDefault="00021C57" w:rsidP="00C06F4F">
      <w:r w:rsidRPr="00C06F4F">
        <w:t>Tables should be in an editab</w:t>
      </w:r>
      <w:r w:rsidRPr="00021C57">
        <w:t xml:space="preserve">le format, with cells clearly </w:t>
      </w:r>
      <w:r w:rsidRPr="00C06F4F">
        <w:t>marked. Tab separated tables should not be used.</w:t>
      </w:r>
      <w:r>
        <w:t xml:space="preserve"> </w:t>
      </w:r>
    </w:p>
    <w:p w14:paraId="01464AA4" w14:textId="77777777" w:rsidR="001F39CC" w:rsidRDefault="00021C57" w:rsidP="00C06F4F">
      <w:proofErr w:type="spellStart"/>
      <w:r w:rsidRPr="00C06F4F">
        <w:rPr>
          <w:vertAlign w:val="superscript"/>
        </w:rPr>
        <w:t>a</w:t>
      </w:r>
      <w:r>
        <w:t>Table</w:t>
      </w:r>
      <w:proofErr w:type="spellEnd"/>
      <w:r>
        <w:t xml:space="preserve"> footnotes</w:t>
      </w:r>
      <w:r w:rsidR="00BB7935">
        <w:t>, if used,</w:t>
      </w:r>
      <w:r>
        <w:t xml:space="preserve"> should be listed alphabetically</w:t>
      </w:r>
      <w:r w:rsidR="00BB7935">
        <w:t>.</w:t>
      </w:r>
    </w:p>
    <w:p w14:paraId="00AA235D" w14:textId="77777777" w:rsidR="00BB7935" w:rsidRDefault="00BB7935" w:rsidP="00C06F4F">
      <w:proofErr w:type="spellStart"/>
      <w:r w:rsidRPr="00C06F4F">
        <w:rPr>
          <w:vertAlign w:val="superscript"/>
        </w:rPr>
        <w:t>b</w:t>
      </w:r>
      <w:r>
        <w:t>This</w:t>
      </w:r>
      <w:proofErr w:type="spellEnd"/>
      <w:r>
        <w:t xml:space="preserve"> is another footnote.</w:t>
      </w:r>
    </w:p>
    <w:p w14:paraId="1A1B5997" w14:textId="77777777" w:rsidR="001670F5" w:rsidRPr="00BB7935" w:rsidRDefault="001670F5" w:rsidP="00C06F4F">
      <w:r>
        <w:t>*</w:t>
      </w:r>
      <w:r w:rsidRPr="00C06F4F">
        <w:rPr>
          <w:i/>
        </w:rPr>
        <w:t>P</w:t>
      </w:r>
      <w:r>
        <w:t xml:space="preserve"> &lt; 0.05. Symbols may be used for statistical values.</w:t>
      </w:r>
    </w:p>
    <w:sectPr w:rsidR="001670F5" w:rsidRPr="00BB7935" w:rsidSect="00C06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D6BD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E8A7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FA49A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10FF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DC6C6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BE40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0A80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AA7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60F7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92E49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B7B"/>
    <w:rsid w:val="00000A9A"/>
    <w:rsid w:val="00014B47"/>
    <w:rsid w:val="00021C57"/>
    <w:rsid w:val="000259A7"/>
    <w:rsid w:val="00033E09"/>
    <w:rsid w:val="00035B21"/>
    <w:rsid w:val="00036D56"/>
    <w:rsid w:val="000474C8"/>
    <w:rsid w:val="00065604"/>
    <w:rsid w:val="000679A3"/>
    <w:rsid w:val="00073054"/>
    <w:rsid w:val="00081962"/>
    <w:rsid w:val="000844C7"/>
    <w:rsid w:val="000923EC"/>
    <w:rsid w:val="000B6225"/>
    <w:rsid w:val="000B6EB9"/>
    <w:rsid w:val="000C145F"/>
    <w:rsid w:val="000C291E"/>
    <w:rsid w:val="000C5403"/>
    <w:rsid w:val="000E0D31"/>
    <w:rsid w:val="000E0F6C"/>
    <w:rsid w:val="000F445E"/>
    <w:rsid w:val="001024FF"/>
    <w:rsid w:val="0010337C"/>
    <w:rsid w:val="00105EE1"/>
    <w:rsid w:val="00114C02"/>
    <w:rsid w:val="00125C50"/>
    <w:rsid w:val="00132DCA"/>
    <w:rsid w:val="0015086B"/>
    <w:rsid w:val="00153F7E"/>
    <w:rsid w:val="001670F5"/>
    <w:rsid w:val="001871BE"/>
    <w:rsid w:val="00194DDD"/>
    <w:rsid w:val="001A39FA"/>
    <w:rsid w:val="001A4B0D"/>
    <w:rsid w:val="001B3EBB"/>
    <w:rsid w:val="001C3903"/>
    <w:rsid w:val="001C78A3"/>
    <w:rsid w:val="001D56A6"/>
    <w:rsid w:val="001D5CE9"/>
    <w:rsid w:val="001E090F"/>
    <w:rsid w:val="001E1D29"/>
    <w:rsid w:val="001E5560"/>
    <w:rsid w:val="001F39CC"/>
    <w:rsid w:val="001F5F5B"/>
    <w:rsid w:val="001F65EE"/>
    <w:rsid w:val="0022512C"/>
    <w:rsid w:val="002368FF"/>
    <w:rsid w:val="002407AA"/>
    <w:rsid w:val="00246232"/>
    <w:rsid w:val="00247F88"/>
    <w:rsid w:val="00253765"/>
    <w:rsid w:val="00256060"/>
    <w:rsid w:val="00256CFE"/>
    <w:rsid w:val="002630A6"/>
    <w:rsid w:val="0026405F"/>
    <w:rsid w:val="0028454C"/>
    <w:rsid w:val="00287142"/>
    <w:rsid w:val="00297D35"/>
    <w:rsid w:val="002A676F"/>
    <w:rsid w:val="002B43FC"/>
    <w:rsid w:val="002C6162"/>
    <w:rsid w:val="002D1205"/>
    <w:rsid w:val="002F5A02"/>
    <w:rsid w:val="00303743"/>
    <w:rsid w:val="00312550"/>
    <w:rsid w:val="00312568"/>
    <w:rsid w:val="003246CA"/>
    <w:rsid w:val="00345044"/>
    <w:rsid w:val="00352670"/>
    <w:rsid w:val="003549AB"/>
    <w:rsid w:val="003578D8"/>
    <w:rsid w:val="003675A4"/>
    <w:rsid w:val="0037700F"/>
    <w:rsid w:val="00380305"/>
    <w:rsid w:val="003923A7"/>
    <w:rsid w:val="003927B0"/>
    <w:rsid w:val="00395325"/>
    <w:rsid w:val="003A3B2E"/>
    <w:rsid w:val="003A518A"/>
    <w:rsid w:val="003B5331"/>
    <w:rsid w:val="003C1E13"/>
    <w:rsid w:val="003D28EC"/>
    <w:rsid w:val="003D76A0"/>
    <w:rsid w:val="003D7944"/>
    <w:rsid w:val="003F0388"/>
    <w:rsid w:val="003F04E1"/>
    <w:rsid w:val="003F1CD8"/>
    <w:rsid w:val="00412FD4"/>
    <w:rsid w:val="00416EA2"/>
    <w:rsid w:val="00421BDF"/>
    <w:rsid w:val="00422765"/>
    <w:rsid w:val="00427937"/>
    <w:rsid w:val="00432898"/>
    <w:rsid w:val="00432B26"/>
    <w:rsid w:val="00432DEB"/>
    <w:rsid w:val="00435AB6"/>
    <w:rsid w:val="00445774"/>
    <w:rsid w:val="004515B2"/>
    <w:rsid w:val="00461822"/>
    <w:rsid w:val="004637A9"/>
    <w:rsid w:val="00463A17"/>
    <w:rsid w:val="00464040"/>
    <w:rsid w:val="00465E23"/>
    <w:rsid w:val="00470BFE"/>
    <w:rsid w:val="0048040C"/>
    <w:rsid w:val="00483D53"/>
    <w:rsid w:val="00492FDD"/>
    <w:rsid w:val="004A1998"/>
    <w:rsid w:val="004A521E"/>
    <w:rsid w:val="004A5C55"/>
    <w:rsid w:val="004A690D"/>
    <w:rsid w:val="004B55FB"/>
    <w:rsid w:val="004B5E90"/>
    <w:rsid w:val="004C4C5C"/>
    <w:rsid w:val="004D0893"/>
    <w:rsid w:val="004E458F"/>
    <w:rsid w:val="005164DA"/>
    <w:rsid w:val="005323A7"/>
    <w:rsid w:val="00532BAA"/>
    <w:rsid w:val="00535E4E"/>
    <w:rsid w:val="0053717E"/>
    <w:rsid w:val="00544654"/>
    <w:rsid w:val="00544E75"/>
    <w:rsid w:val="00556E4E"/>
    <w:rsid w:val="005661FC"/>
    <w:rsid w:val="00571EBD"/>
    <w:rsid w:val="00573143"/>
    <w:rsid w:val="005853EC"/>
    <w:rsid w:val="00595268"/>
    <w:rsid w:val="005978AD"/>
    <w:rsid w:val="005A0E5A"/>
    <w:rsid w:val="005A738C"/>
    <w:rsid w:val="005B204C"/>
    <w:rsid w:val="005B63AD"/>
    <w:rsid w:val="005B70D1"/>
    <w:rsid w:val="005C00B7"/>
    <w:rsid w:val="005C5A64"/>
    <w:rsid w:val="005C5B8D"/>
    <w:rsid w:val="005C78A3"/>
    <w:rsid w:val="005D15A4"/>
    <w:rsid w:val="005D1C07"/>
    <w:rsid w:val="005E5DD7"/>
    <w:rsid w:val="005F0A71"/>
    <w:rsid w:val="005F2BBD"/>
    <w:rsid w:val="00612573"/>
    <w:rsid w:val="006212A1"/>
    <w:rsid w:val="00623B81"/>
    <w:rsid w:val="00631A7D"/>
    <w:rsid w:val="00640D6F"/>
    <w:rsid w:val="00664931"/>
    <w:rsid w:val="0067632B"/>
    <w:rsid w:val="0068018A"/>
    <w:rsid w:val="00684997"/>
    <w:rsid w:val="00686A1A"/>
    <w:rsid w:val="00694226"/>
    <w:rsid w:val="00697996"/>
    <w:rsid w:val="006A5779"/>
    <w:rsid w:val="006A671C"/>
    <w:rsid w:val="006A7357"/>
    <w:rsid w:val="006D2F06"/>
    <w:rsid w:val="006D5716"/>
    <w:rsid w:val="006D7741"/>
    <w:rsid w:val="006E6CEF"/>
    <w:rsid w:val="006F3B3C"/>
    <w:rsid w:val="00702483"/>
    <w:rsid w:val="00706113"/>
    <w:rsid w:val="007155F7"/>
    <w:rsid w:val="00715A61"/>
    <w:rsid w:val="00726707"/>
    <w:rsid w:val="0073045A"/>
    <w:rsid w:val="007354E5"/>
    <w:rsid w:val="00741DDD"/>
    <w:rsid w:val="00757997"/>
    <w:rsid w:val="007614CF"/>
    <w:rsid w:val="00762A44"/>
    <w:rsid w:val="00774F60"/>
    <w:rsid w:val="00782453"/>
    <w:rsid w:val="007951BD"/>
    <w:rsid w:val="00795D04"/>
    <w:rsid w:val="00797829"/>
    <w:rsid w:val="007C3097"/>
    <w:rsid w:val="007C4824"/>
    <w:rsid w:val="007E28D2"/>
    <w:rsid w:val="007F4DFE"/>
    <w:rsid w:val="00800894"/>
    <w:rsid w:val="008019BF"/>
    <w:rsid w:val="008052C1"/>
    <w:rsid w:val="008228FC"/>
    <w:rsid w:val="00830B42"/>
    <w:rsid w:val="00836C5B"/>
    <w:rsid w:val="008413D6"/>
    <w:rsid w:val="00843060"/>
    <w:rsid w:val="00857A15"/>
    <w:rsid w:val="00874D51"/>
    <w:rsid w:val="00881AA5"/>
    <w:rsid w:val="008A1A21"/>
    <w:rsid w:val="008B0840"/>
    <w:rsid w:val="008B3852"/>
    <w:rsid w:val="008C2EE1"/>
    <w:rsid w:val="008C5C1C"/>
    <w:rsid w:val="008C663D"/>
    <w:rsid w:val="008C6F49"/>
    <w:rsid w:val="008D7EBB"/>
    <w:rsid w:val="008E6B3F"/>
    <w:rsid w:val="008F1522"/>
    <w:rsid w:val="008F1CC3"/>
    <w:rsid w:val="008F391F"/>
    <w:rsid w:val="008F42FA"/>
    <w:rsid w:val="00901F22"/>
    <w:rsid w:val="00902BE5"/>
    <w:rsid w:val="00906EDB"/>
    <w:rsid w:val="00915050"/>
    <w:rsid w:val="00916373"/>
    <w:rsid w:val="00930054"/>
    <w:rsid w:val="00930937"/>
    <w:rsid w:val="009321B7"/>
    <w:rsid w:val="00932F38"/>
    <w:rsid w:val="00932F84"/>
    <w:rsid w:val="00933B3F"/>
    <w:rsid w:val="00941057"/>
    <w:rsid w:val="00966361"/>
    <w:rsid w:val="00973ECC"/>
    <w:rsid w:val="00976001"/>
    <w:rsid w:val="00982B93"/>
    <w:rsid w:val="00986267"/>
    <w:rsid w:val="009A2B04"/>
    <w:rsid w:val="009A47D8"/>
    <w:rsid w:val="009A5B20"/>
    <w:rsid w:val="009B484F"/>
    <w:rsid w:val="009C6275"/>
    <w:rsid w:val="009E56E6"/>
    <w:rsid w:val="009E7C1F"/>
    <w:rsid w:val="009F3B7B"/>
    <w:rsid w:val="00A027CE"/>
    <w:rsid w:val="00A0384A"/>
    <w:rsid w:val="00A10F61"/>
    <w:rsid w:val="00A315ED"/>
    <w:rsid w:val="00A32488"/>
    <w:rsid w:val="00A345D1"/>
    <w:rsid w:val="00A351A7"/>
    <w:rsid w:val="00A36970"/>
    <w:rsid w:val="00A42652"/>
    <w:rsid w:val="00A462FC"/>
    <w:rsid w:val="00A512C4"/>
    <w:rsid w:val="00A65CEB"/>
    <w:rsid w:val="00A74FA2"/>
    <w:rsid w:val="00A80FDB"/>
    <w:rsid w:val="00A83254"/>
    <w:rsid w:val="00A91142"/>
    <w:rsid w:val="00A95E28"/>
    <w:rsid w:val="00A962A2"/>
    <w:rsid w:val="00AA589E"/>
    <w:rsid w:val="00AB489E"/>
    <w:rsid w:val="00AD4624"/>
    <w:rsid w:val="00AD50FC"/>
    <w:rsid w:val="00AE0947"/>
    <w:rsid w:val="00AF21CC"/>
    <w:rsid w:val="00AF3D33"/>
    <w:rsid w:val="00B03EEA"/>
    <w:rsid w:val="00B051AB"/>
    <w:rsid w:val="00B12833"/>
    <w:rsid w:val="00B26282"/>
    <w:rsid w:val="00B3603E"/>
    <w:rsid w:val="00B4791B"/>
    <w:rsid w:val="00B534E9"/>
    <w:rsid w:val="00B54AD0"/>
    <w:rsid w:val="00B55A4D"/>
    <w:rsid w:val="00B64617"/>
    <w:rsid w:val="00B66F23"/>
    <w:rsid w:val="00BB630A"/>
    <w:rsid w:val="00BB7935"/>
    <w:rsid w:val="00BC08BB"/>
    <w:rsid w:val="00BC21E5"/>
    <w:rsid w:val="00BC700E"/>
    <w:rsid w:val="00BC78AA"/>
    <w:rsid w:val="00BD67C7"/>
    <w:rsid w:val="00BE5E3E"/>
    <w:rsid w:val="00BF1066"/>
    <w:rsid w:val="00C06F4F"/>
    <w:rsid w:val="00C15BEF"/>
    <w:rsid w:val="00C23D1F"/>
    <w:rsid w:val="00C35D08"/>
    <w:rsid w:val="00C4436B"/>
    <w:rsid w:val="00C51340"/>
    <w:rsid w:val="00C70CEA"/>
    <w:rsid w:val="00C8096C"/>
    <w:rsid w:val="00C83516"/>
    <w:rsid w:val="00C84134"/>
    <w:rsid w:val="00C93BEF"/>
    <w:rsid w:val="00CA393F"/>
    <w:rsid w:val="00CC01AD"/>
    <w:rsid w:val="00CC55CC"/>
    <w:rsid w:val="00CD0006"/>
    <w:rsid w:val="00CD07EE"/>
    <w:rsid w:val="00CD5373"/>
    <w:rsid w:val="00CE51E6"/>
    <w:rsid w:val="00CF771F"/>
    <w:rsid w:val="00D05A55"/>
    <w:rsid w:val="00D0685A"/>
    <w:rsid w:val="00D1066E"/>
    <w:rsid w:val="00D134A3"/>
    <w:rsid w:val="00D21B0D"/>
    <w:rsid w:val="00D42DC4"/>
    <w:rsid w:val="00D5160E"/>
    <w:rsid w:val="00D52F8D"/>
    <w:rsid w:val="00D6056E"/>
    <w:rsid w:val="00D72132"/>
    <w:rsid w:val="00D808BF"/>
    <w:rsid w:val="00D8374B"/>
    <w:rsid w:val="00D84706"/>
    <w:rsid w:val="00D97DCE"/>
    <w:rsid w:val="00DA437E"/>
    <w:rsid w:val="00DB05F7"/>
    <w:rsid w:val="00DC24A6"/>
    <w:rsid w:val="00DC65C1"/>
    <w:rsid w:val="00DD23B3"/>
    <w:rsid w:val="00DE7811"/>
    <w:rsid w:val="00DF1DB6"/>
    <w:rsid w:val="00DF2A36"/>
    <w:rsid w:val="00DF77D4"/>
    <w:rsid w:val="00E0081D"/>
    <w:rsid w:val="00E0243B"/>
    <w:rsid w:val="00E03449"/>
    <w:rsid w:val="00E14383"/>
    <w:rsid w:val="00E2237F"/>
    <w:rsid w:val="00E22701"/>
    <w:rsid w:val="00E31A20"/>
    <w:rsid w:val="00E31E9D"/>
    <w:rsid w:val="00E35413"/>
    <w:rsid w:val="00E3777E"/>
    <w:rsid w:val="00E45376"/>
    <w:rsid w:val="00E4693A"/>
    <w:rsid w:val="00E546DF"/>
    <w:rsid w:val="00E60F28"/>
    <w:rsid w:val="00E659FB"/>
    <w:rsid w:val="00E8765F"/>
    <w:rsid w:val="00E92A7D"/>
    <w:rsid w:val="00EB6013"/>
    <w:rsid w:val="00EC46C4"/>
    <w:rsid w:val="00EC7F99"/>
    <w:rsid w:val="00ED21C3"/>
    <w:rsid w:val="00EF7B41"/>
    <w:rsid w:val="00EF7D1D"/>
    <w:rsid w:val="00F066BB"/>
    <w:rsid w:val="00F12959"/>
    <w:rsid w:val="00F203C4"/>
    <w:rsid w:val="00F20BEE"/>
    <w:rsid w:val="00F25055"/>
    <w:rsid w:val="00F353FB"/>
    <w:rsid w:val="00F57B22"/>
    <w:rsid w:val="00F611DC"/>
    <w:rsid w:val="00F67DEA"/>
    <w:rsid w:val="00F83FEA"/>
    <w:rsid w:val="00F90312"/>
    <w:rsid w:val="00F90C10"/>
    <w:rsid w:val="00F94E65"/>
    <w:rsid w:val="00FA7155"/>
    <w:rsid w:val="00FC5BD1"/>
    <w:rsid w:val="00FF1440"/>
    <w:rsid w:val="00FF58B6"/>
    <w:rsid w:val="00FF5E9E"/>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E4E9C"/>
  <w15:docId w15:val="{7D51816F-2FDC-4342-8FFE-8E4159AE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701"/>
    <w:pPr>
      <w:spacing w:line="480" w:lineRule="auto"/>
      <w:jc w:val="both"/>
    </w:pPr>
    <w:rPr>
      <w:sz w:val="24"/>
      <w:szCs w:val="24"/>
    </w:rPr>
  </w:style>
  <w:style w:type="paragraph" w:styleId="Heading1">
    <w:name w:val="heading 1"/>
    <w:basedOn w:val="Normal"/>
    <w:next w:val="Normal"/>
    <w:link w:val="Heading1Char"/>
    <w:qFormat/>
    <w:locked/>
    <w:rsid w:val="00EC7F99"/>
    <w:pPr>
      <w:spacing w:before="240"/>
      <w:outlineLvl w:val="0"/>
    </w:pPr>
    <w:rPr>
      <w:b/>
      <w:sz w:val="28"/>
      <w:szCs w:val="28"/>
    </w:rPr>
  </w:style>
  <w:style w:type="paragraph" w:styleId="Heading2">
    <w:name w:val="heading 2"/>
    <w:basedOn w:val="Normal"/>
    <w:next w:val="Normal"/>
    <w:link w:val="Heading2Char"/>
    <w:qFormat/>
    <w:locked/>
    <w:rsid w:val="0072670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qFormat/>
    <w:locked/>
    <w:rsid w:val="00726707"/>
    <w:pPr>
      <w:keepNext/>
      <w:keepLines/>
      <w:spacing w:before="40"/>
      <w:outlineLvl w:val="2"/>
    </w:pPr>
    <w:rPr>
      <w:rFonts w:eastAsiaTheme="majorEastAsia" w:cstheme="majorBidi"/>
      <w:b/>
    </w:rPr>
  </w:style>
  <w:style w:type="paragraph" w:styleId="Heading5">
    <w:name w:val="heading 5"/>
    <w:basedOn w:val="Normal"/>
    <w:next w:val="Normal"/>
    <w:link w:val="Heading5Char"/>
    <w:qFormat/>
    <w:locked/>
    <w:rsid w:val="00421BDF"/>
    <w:pPr>
      <w:keepNext/>
      <w:keepLines/>
      <w:pageBreakBefore/>
      <w:spacing w:line="240" w:lineRule="auto"/>
      <w:outlineLvl w:val="4"/>
    </w:pPr>
    <w:rPr>
      <w:rFonts w:eastAsiaTheme="majorEastAsia" w:cstheme="majorBidi"/>
      <w:color w:val="FFFFFF" w:themeColor="background1"/>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61822"/>
    <w:pPr>
      <w:spacing w:before="100" w:beforeAutospacing="1" w:after="100" w:afterAutospacing="1"/>
    </w:pPr>
  </w:style>
  <w:style w:type="character" w:styleId="Strong">
    <w:name w:val="Strong"/>
    <w:uiPriority w:val="99"/>
    <w:qFormat/>
    <w:rsid w:val="00461822"/>
    <w:rPr>
      <w:rFonts w:cs="Times New Roman"/>
      <w:b/>
      <w:bCs/>
    </w:rPr>
  </w:style>
  <w:style w:type="character" w:styleId="Hyperlink">
    <w:name w:val="Hyperlink"/>
    <w:uiPriority w:val="99"/>
    <w:rsid w:val="00461822"/>
    <w:rPr>
      <w:rFonts w:cs="Times New Roman"/>
      <w:color w:val="0000FF"/>
      <w:u w:val="single"/>
    </w:rPr>
  </w:style>
  <w:style w:type="character" w:styleId="Emphasis">
    <w:name w:val="Emphasis"/>
    <w:uiPriority w:val="99"/>
    <w:qFormat/>
    <w:rsid w:val="00461822"/>
    <w:rPr>
      <w:rFonts w:cs="Times New Roman"/>
      <w:i/>
      <w:iCs/>
    </w:rPr>
  </w:style>
  <w:style w:type="table" w:styleId="TableGrid">
    <w:name w:val="Table Grid"/>
    <w:basedOn w:val="TableNormal"/>
    <w:uiPriority w:val="99"/>
    <w:rsid w:val="0026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0B6EB9"/>
    <w:rPr>
      <w:rFonts w:ascii="Tahoma" w:hAnsi="Tahoma" w:cs="Tahoma"/>
      <w:sz w:val="16"/>
      <w:szCs w:val="16"/>
    </w:rPr>
  </w:style>
  <w:style w:type="character" w:customStyle="1" w:styleId="BalloonTextChar">
    <w:name w:val="Balloon Text Char"/>
    <w:link w:val="BalloonText"/>
    <w:uiPriority w:val="99"/>
    <w:locked/>
    <w:rsid w:val="000B6EB9"/>
    <w:rPr>
      <w:rFonts w:ascii="Tahoma" w:hAnsi="Tahoma" w:cs="Tahoma"/>
      <w:sz w:val="16"/>
      <w:szCs w:val="16"/>
    </w:rPr>
  </w:style>
  <w:style w:type="character" w:styleId="PlaceholderText">
    <w:name w:val="Placeholder Text"/>
    <w:basedOn w:val="DefaultParagraphFont"/>
    <w:uiPriority w:val="99"/>
    <w:semiHidden/>
    <w:rsid w:val="001670F5"/>
    <w:rPr>
      <w:color w:val="808080"/>
    </w:rPr>
  </w:style>
  <w:style w:type="character" w:styleId="FollowedHyperlink">
    <w:name w:val="FollowedHyperlink"/>
    <w:basedOn w:val="DefaultParagraphFont"/>
    <w:uiPriority w:val="99"/>
    <w:semiHidden/>
    <w:unhideWhenUsed/>
    <w:rsid w:val="00432DEB"/>
    <w:rPr>
      <w:color w:val="800080" w:themeColor="followedHyperlink"/>
      <w:u w:val="single"/>
    </w:rPr>
  </w:style>
  <w:style w:type="paragraph" w:styleId="Title">
    <w:name w:val="Title"/>
    <w:basedOn w:val="Normal"/>
    <w:next w:val="Normal"/>
    <w:link w:val="TitleChar"/>
    <w:qFormat/>
    <w:locked/>
    <w:rsid w:val="006A7357"/>
    <w:rPr>
      <w:b/>
      <w:sz w:val="28"/>
      <w:szCs w:val="28"/>
    </w:rPr>
  </w:style>
  <w:style w:type="character" w:customStyle="1" w:styleId="TitleChar">
    <w:name w:val="Title Char"/>
    <w:basedOn w:val="DefaultParagraphFont"/>
    <w:link w:val="Title"/>
    <w:rsid w:val="006A7357"/>
    <w:rPr>
      <w:b/>
      <w:sz w:val="28"/>
      <w:szCs w:val="28"/>
    </w:rPr>
  </w:style>
  <w:style w:type="character" w:customStyle="1" w:styleId="Heading1Char">
    <w:name w:val="Heading 1 Char"/>
    <w:basedOn w:val="DefaultParagraphFont"/>
    <w:link w:val="Heading1"/>
    <w:rsid w:val="00EC7F99"/>
    <w:rPr>
      <w:b/>
      <w:sz w:val="28"/>
      <w:szCs w:val="28"/>
    </w:rPr>
  </w:style>
  <w:style w:type="character" w:customStyle="1" w:styleId="Heading2Char">
    <w:name w:val="Heading 2 Char"/>
    <w:basedOn w:val="DefaultParagraphFont"/>
    <w:link w:val="Heading2"/>
    <w:rsid w:val="00726707"/>
    <w:rPr>
      <w:rFonts w:eastAsiaTheme="majorEastAsia" w:cstheme="majorBidi"/>
      <w:b/>
      <w:sz w:val="26"/>
      <w:szCs w:val="26"/>
    </w:rPr>
  </w:style>
  <w:style w:type="character" w:customStyle="1" w:styleId="Heading3Char">
    <w:name w:val="Heading 3 Char"/>
    <w:basedOn w:val="DefaultParagraphFont"/>
    <w:link w:val="Heading3"/>
    <w:rsid w:val="00726707"/>
    <w:rPr>
      <w:rFonts w:eastAsiaTheme="majorEastAsia" w:cstheme="majorBidi"/>
      <w:b/>
      <w:sz w:val="24"/>
      <w:szCs w:val="24"/>
    </w:rPr>
  </w:style>
  <w:style w:type="paragraph" w:styleId="Caption">
    <w:name w:val="caption"/>
    <w:basedOn w:val="Normal"/>
    <w:next w:val="Normal"/>
    <w:link w:val="CaptionChar"/>
    <w:unhideWhenUsed/>
    <w:qFormat/>
    <w:locked/>
    <w:rsid w:val="008E6B3F"/>
    <w:pPr>
      <w:spacing w:after="200" w:line="240" w:lineRule="auto"/>
    </w:pPr>
    <w:rPr>
      <w:b/>
      <w:iCs/>
      <w:color w:val="000000" w:themeColor="text1"/>
      <w:szCs w:val="18"/>
    </w:rPr>
  </w:style>
  <w:style w:type="paragraph" w:styleId="EnvelopeReturn">
    <w:name w:val="envelope return"/>
    <w:basedOn w:val="Normal"/>
    <w:uiPriority w:val="99"/>
    <w:unhideWhenUsed/>
    <w:rsid w:val="00E22701"/>
    <w:pPr>
      <w:spacing w:line="240" w:lineRule="auto"/>
    </w:pPr>
    <w:rPr>
      <w:rFonts w:asciiTheme="majorHAnsi" w:eastAsiaTheme="majorEastAsia" w:hAnsiTheme="majorHAnsi" w:cstheme="majorBidi"/>
      <w:sz w:val="20"/>
      <w:szCs w:val="20"/>
    </w:rPr>
  </w:style>
  <w:style w:type="paragraph" w:customStyle="1" w:styleId="ImageCaption">
    <w:name w:val="Image Caption"/>
    <w:basedOn w:val="Caption"/>
    <w:qFormat/>
    <w:rsid w:val="00E22701"/>
  </w:style>
  <w:style w:type="character" w:customStyle="1" w:styleId="Heading5Char">
    <w:name w:val="Heading 5 Char"/>
    <w:basedOn w:val="DefaultParagraphFont"/>
    <w:link w:val="Heading5"/>
    <w:rsid w:val="00421BDF"/>
    <w:rPr>
      <w:rFonts w:eastAsiaTheme="majorEastAsia" w:cstheme="majorBidi"/>
      <w:color w:val="FFFFFF" w:themeColor="background1"/>
      <w:sz w:val="2"/>
      <w:szCs w:val="24"/>
    </w:rPr>
  </w:style>
  <w:style w:type="paragraph" w:customStyle="1" w:styleId="TableCaption">
    <w:name w:val="Table Caption"/>
    <w:basedOn w:val="Caption"/>
    <w:link w:val="TableCaptionChar"/>
    <w:qFormat/>
    <w:rsid w:val="00715A61"/>
  </w:style>
  <w:style w:type="character" w:customStyle="1" w:styleId="CaptionChar">
    <w:name w:val="Caption Char"/>
    <w:basedOn w:val="DefaultParagraphFont"/>
    <w:link w:val="Caption"/>
    <w:rsid w:val="00E03449"/>
    <w:rPr>
      <w:b/>
      <w:iCs/>
      <w:color w:val="000000" w:themeColor="text1"/>
      <w:sz w:val="24"/>
      <w:szCs w:val="18"/>
    </w:rPr>
  </w:style>
  <w:style w:type="character" w:customStyle="1" w:styleId="TableCaptionChar">
    <w:name w:val="Table Caption Char"/>
    <w:basedOn w:val="CaptionChar"/>
    <w:link w:val="TableCaption"/>
    <w:rsid w:val="00715A61"/>
    <w:rPr>
      <w:b/>
      <w:iCs/>
      <w:color w:val="000000" w:themeColor="text1"/>
      <w:sz w:val="24"/>
      <w:szCs w:val="18"/>
    </w:rPr>
  </w:style>
  <w:style w:type="paragraph" w:customStyle="1" w:styleId="Highlight">
    <w:name w:val="Highlight"/>
    <w:link w:val="HighlightChar"/>
    <w:qFormat/>
    <w:rsid w:val="00CF771F"/>
    <w:rPr>
      <w:b/>
      <w:color w:val="FF0000"/>
      <w:sz w:val="28"/>
      <w:szCs w:val="28"/>
    </w:rPr>
  </w:style>
  <w:style w:type="paragraph" w:customStyle="1" w:styleId="Affiliations">
    <w:name w:val="Affiliations"/>
    <w:basedOn w:val="Normal"/>
    <w:qFormat/>
    <w:rsid w:val="003D7944"/>
    <w:pPr>
      <w:ind w:left="216"/>
    </w:pPr>
  </w:style>
  <w:style w:type="character" w:customStyle="1" w:styleId="HighlightChar">
    <w:name w:val="Highlight Char"/>
    <w:basedOn w:val="DefaultParagraphFont"/>
    <w:link w:val="Highlight"/>
    <w:rsid w:val="00CF771F"/>
    <w:rPr>
      <w:b/>
      <w:color w:val="FF0000"/>
      <w:sz w:val="28"/>
      <w:szCs w:val="28"/>
    </w:rPr>
  </w:style>
  <w:style w:type="paragraph" w:customStyle="1" w:styleId="Style1">
    <w:name w:val="Style1"/>
    <w:basedOn w:val="Normal"/>
    <w:next w:val="Affiliations"/>
    <w:qFormat/>
    <w:rsid w:val="003F04E1"/>
  </w:style>
  <w:style w:type="paragraph" w:customStyle="1" w:styleId="EquationCaption">
    <w:name w:val="EquationCaption"/>
    <w:basedOn w:val="Normal"/>
    <w:link w:val="EquationCaptionChar"/>
    <w:qFormat/>
    <w:rsid w:val="005B63AD"/>
    <w:pPr>
      <w:ind w:left="567" w:right="1088"/>
      <w:jc w:val="left"/>
    </w:pPr>
    <w:rPr>
      <w:sz w:val="28"/>
      <w:szCs w:val="28"/>
    </w:rPr>
  </w:style>
  <w:style w:type="character" w:customStyle="1" w:styleId="EquationCaptionChar">
    <w:name w:val="EquationCaption Char"/>
    <w:basedOn w:val="DefaultParagraphFont"/>
    <w:link w:val="EquationCaption"/>
    <w:rsid w:val="005B63AD"/>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1793">
      <w:bodyDiv w:val="1"/>
      <w:marLeft w:val="0"/>
      <w:marRight w:val="0"/>
      <w:marTop w:val="0"/>
      <w:marBottom w:val="0"/>
      <w:divBdr>
        <w:top w:val="none" w:sz="0" w:space="0" w:color="auto"/>
        <w:left w:val="none" w:sz="0" w:space="0" w:color="auto"/>
        <w:bottom w:val="none" w:sz="0" w:space="0" w:color="auto"/>
        <w:right w:val="none" w:sz="0" w:space="0" w:color="auto"/>
      </w:divBdr>
    </w:div>
    <w:div w:id="1352104656">
      <w:marLeft w:val="0"/>
      <w:marRight w:val="0"/>
      <w:marTop w:val="0"/>
      <w:marBottom w:val="0"/>
      <w:divBdr>
        <w:top w:val="none" w:sz="0" w:space="0" w:color="auto"/>
        <w:left w:val="none" w:sz="0" w:space="0" w:color="auto"/>
        <w:bottom w:val="none" w:sz="0" w:space="0" w:color="auto"/>
        <w:right w:val="none" w:sz="0" w:space="0" w:color="auto"/>
      </w:divBdr>
      <w:divsChild>
        <w:div w:id="1352104659">
          <w:marLeft w:val="0"/>
          <w:marRight w:val="0"/>
          <w:marTop w:val="0"/>
          <w:marBottom w:val="0"/>
          <w:divBdr>
            <w:top w:val="none" w:sz="0" w:space="0" w:color="auto"/>
            <w:left w:val="none" w:sz="0" w:space="0" w:color="auto"/>
            <w:bottom w:val="none" w:sz="0" w:space="0" w:color="auto"/>
            <w:right w:val="none" w:sz="0" w:space="0" w:color="auto"/>
          </w:divBdr>
          <w:divsChild>
            <w:div w:id="1352104661">
              <w:marLeft w:val="0"/>
              <w:marRight w:val="0"/>
              <w:marTop w:val="0"/>
              <w:marBottom w:val="0"/>
              <w:divBdr>
                <w:top w:val="none" w:sz="0" w:space="0" w:color="auto"/>
                <w:left w:val="none" w:sz="0" w:space="0" w:color="auto"/>
                <w:bottom w:val="none" w:sz="0" w:space="0" w:color="auto"/>
                <w:right w:val="none" w:sz="0" w:space="0" w:color="auto"/>
              </w:divBdr>
            </w:div>
          </w:divsChild>
        </w:div>
        <w:div w:id="1352104660">
          <w:marLeft w:val="0"/>
          <w:marRight w:val="0"/>
          <w:marTop w:val="0"/>
          <w:marBottom w:val="0"/>
          <w:divBdr>
            <w:top w:val="none" w:sz="0" w:space="0" w:color="auto"/>
            <w:left w:val="none" w:sz="0" w:space="0" w:color="auto"/>
            <w:bottom w:val="none" w:sz="0" w:space="0" w:color="auto"/>
            <w:right w:val="none" w:sz="0" w:space="0" w:color="auto"/>
          </w:divBdr>
          <w:divsChild>
            <w:div w:id="1352104664">
              <w:marLeft w:val="0"/>
              <w:marRight w:val="0"/>
              <w:marTop w:val="0"/>
              <w:marBottom w:val="0"/>
              <w:divBdr>
                <w:top w:val="none" w:sz="0" w:space="0" w:color="auto"/>
                <w:left w:val="none" w:sz="0" w:space="0" w:color="auto"/>
                <w:bottom w:val="none" w:sz="0" w:space="0" w:color="auto"/>
                <w:right w:val="none" w:sz="0" w:space="0" w:color="auto"/>
              </w:divBdr>
            </w:div>
            <w:div w:id="1352104668">
              <w:marLeft w:val="0"/>
              <w:marRight w:val="0"/>
              <w:marTop w:val="0"/>
              <w:marBottom w:val="0"/>
              <w:divBdr>
                <w:top w:val="none" w:sz="0" w:space="0" w:color="auto"/>
                <w:left w:val="none" w:sz="0" w:space="0" w:color="auto"/>
                <w:bottom w:val="none" w:sz="0" w:space="0" w:color="auto"/>
                <w:right w:val="none" w:sz="0" w:space="0" w:color="auto"/>
              </w:divBdr>
            </w:div>
          </w:divsChild>
        </w:div>
        <w:div w:id="1352104666">
          <w:marLeft w:val="0"/>
          <w:marRight w:val="0"/>
          <w:marTop w:val="0"/>
          <w:marBottom w:val="0"/>
          <w:divBdr>
            <w:top w:val="none" w:sz="0" w:space="0" w:color="auto"/>
            <w:left w:val="none" w:sz="0" w:space="0" w:color="auto"/>
            <w:bottom w:val="none" w:sz="0" w:space="0" w:color="auto"/>
            <w:right w:val="none" w:sz="0" w:space="0" w:color="auto"/>
          </w:divBdr>
        </w:div>
      </w:divsChild>
    </w:div>
    <w:div w:id="1352104657">
      <w:marLeft w:val="0"/>
      <w:marRight w:val="0"/>
      <w:marTop w:val="0"/>
      <w:marBottom w:val="0"/>
      <w:divBdr>
        <w:top w:val="none" w:sz="0" w:space="0" w:color="auto"/>
        <w:left w:val="none" w:sz="0" w:space="0" w:color="auto"/>
        <w:bottom w:val="none" w:sz="0" w:space="0" w:color="auto"/>
        <w:right w:val="none" w:sz="0" w:space="0" w:color="auto"/>
      </w:divBdr>
    </w:div>
    <w:div w:id="1352104662">
      <w:marLeft w:val="0"/>
      <w:marRight w:val="0"/>
      <w:marTop w:val="0"/>
      <w:marBottom w:val="0"/>
      <w:divBdr>
        <w:top w:val="none" w:sz="0" w:space="0" w:color="auto"/>
        <w:left w:val="none" w:sz="0" w:space="0" w:color="auto"/>
        <w:bottom w:val="none" w:sz="0" w:space="0" w:color="auto"/>
        <w:right w:val="none" w:sz="0" w:space="0" w:color="auto"/>
      </w:divBdr>
    </w:div>
    <w:div w:id="1352104663">
      <w:marLeft w:val="0"/>
      <w:marRight w:val="0"/>
      <w:marTop w:val="0"/>
      <w:marBottom w:val="0"/>
      <w:divBdr>
        <w:top w:val="none" w:sz="0" w:space="0" w:color="auto"/>
        <w:left w:val="none" w:sz="0" w:space="0" w:color="auto"/>
        <w:bottom w:val="none" w:sz="0" w:space="0" w:color="auto"/>
        <w:right w:val="none" w:sz="0" w:space="0" w:color="auto"/>
      </w:divBdr>
      <w:divsChild>
        <w:div w:id="1352104658">
          <w:marLeft w:val="0"/>
          <w:marRight w:val="0"/>
          <w:marTop w:val="0"/>
          <w:marBottom w:val="0"/>
          <w:divBdr>
            <w:top w:val="none" w:sz="0" w:space="0" w:color="auto"/>
            <w:left w:val="none" w:sz="0" w:space="0" w:color="auto"/>
            <w:bottom w:val="none" w:sz="0" w:space="0" w:color="auto"/>
            <w:right w:val="none" w:sz="0" w:space="0" w:color="auto"/>
          </w:divBdr>
        </w:div>
      </w:divsChild>
    </w:div>
    <w:div w:id="1352104665">
      <w:marLeft w:val="0"/>
      <w:marRight w:val="0"/>
      <w:marTop w:val="0"/>
      <w:marBottom w:val="0"/>
      <w:divBdr>
        <w:top w:val="none" w:sz="0" w:space="0" w:color="auto"/>
        <w:left w:val="none" w:sz="0" w:space="0" w:color="auto"/>
        <w:bottom w:val="none" w:sz="0" w:space="0" w:color="auto"/>
        <w:right w:val="none" w:sz="0" w:space="0" w:color="auto"/>
      </w:divBdr>
    </w:div>
    <w:div w:id="1352104667">
      <w:marLeft w:val="0"/>
      <w:marRight w:val="0"/>
      <w:marTop w:val="0"/>
      <w:marBottom w:val="0"/>
      <w:divBdr>
        <w:top w:val="none" w:sz="0" w:space="0" w:color="auto"/>
        <w:left w:val="none" w:sz="0" w:space="0" w:color="auto"/>
        <w:bottom w:val="none" w:sz="0" w:space="0" w:color="auto"/>
        <w:right w:val="none" w:sz="0" w:space="0" w:color="auto"/>
      </w:divBdr>
      <w:divsChild>
        <w:div w:id="1352104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fly.iam.u-tokyo.ac.jp/col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Heading is in sentence case, bold, centred and fourteen point</vt:lpstr>
    </vt:vector>
  </TitlesOfParts>
  <Company>Clinical School Computing Service</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is in sentence case, bold, centred and fourteen point</dc:title>
  <dc:subject/>
  <dc:creator>at288</dc:creator>
  <cp:keywords/>
  <dc:description/>
  <cp:lastModifiedBy>Andrew Lapointe</cp:lastModifiedBy>
  <cp:revision>11</cp:revision>
  <dcterms:created xsi:type="dcterms:W3CDTF">2017-03-07T16:41:00Z</dcterms:created>
  <dcterms:modified xsi:type="dcterms:W3CDTF">2019-05-13T17:08:00Z</dcterms:modified>
</cp:coreProperties>
</file>