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340" w:type="dxa"/>
        <w:jc w:val="left"/>
        <w:tblBorders>
          <w:top w:val="nil" w:sz="4" w:color="DCE4EE"/>
          <w:left w:val="nil" w:sz="4" w:color="DCE4EE"/>
          <w:bottom w:val="nil" w:sz="4" w:color="DCE4EE"/>
          <w:right w:val="nil" w:sz="4" w:color="DCE4EE"/>
          <w:insideH w:val="nil" w:sz="4" w:color="DCE4EE"/>
          <w:insideV w:val="nil" w:sz="4" w:color="DCE4EE"/>
        </w:tblBorders>
        <w:tblLayout w:type="fixed"/>
        <w:tblCellMar>
          <w:top w:w="26" w:type="dxa"/>
          <w:start w:w="100" w:type="dxa"/>
          <w:bottom w:w="20" w:type="dxa"/>
          <w:end w:w="90" w:type="dxa"/>
        </w:tblCellMar>
        <w:tblLook w:firstColumn="1" w:firstRow="1" w:lastColumn="0" w:lastRow="0" w:noHBand="0" w:noVBand="1" w:val="04A0"/>
      </w:tblPr>
      <w:tblGrid>
        <w:gridCol w:w="9412"/>
        <w:gridCol w:w="1928"/>
      </w:tblGrid>
      <w:tr>
        <w:trPr>
          <w:cantSplit/>
        </w:trPr>
        <w:tc>
          <w:tcPr>
            <w:tcW w:type="dxa" w:w="9411"/>
            <w:tcBorders>
              <w:bottom w:val="single" w:sz="26" w:color="F0B429"/>
            </w:tcBorders>
            <w:shd w:val="clear" w:fill="17365D"/>
          </w:tcPr>
          <w:p>
            <w:pPr>
              <w:spacing w:before="0" w:after="20" w:line="240" w:lineRule="auto"/>
            </w:pPr>
            <w:r>
              <w:rPr>
                <w:rFonts w:ascii="Segoe UI Semibold" w:hAnsi="Segoe UI Semibold" w:cs="Segoe UI Semibold" w:eastAsia="Segoe UI Semibold"/>
                <w:b/>
                <w:i w:val="0"/>
                <w:color w:val="FFFFFF"/>
                <w:sz w:val="26"/>
              </w:rPr>
              <w:t>INSTRUCTIVO — VALORMON · AVISOS DE VALORES CRÍTICOS UCI</w:t>
            </w:r>
          </w:p>
          <w:p>
            <w:pPr>
              <w:spacing w:before="0"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C7D3E4"/>
                <w:sz w:val="14"/>
              </w:rPr>
              <w:t>Guía de 1 página · ✅ = lo gestioné (nota en la historia clínica dentro de 60 min) · Complementario a la notificación telefónica del laboratorio</w:t>
            </w:r>
          </w:p>
        </w:tc>
        <w:tc>
          <w:tcPr>
            <w:tcW w:type="dxa" w:w="1928"/>
            <w:tcBorders>
              <w:bottom w:val="single" w:sz="26" w:color="F0B429"/>
            </w:tcBorders>
            <w:shd w:val="clear" w:fill="17365D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Segoe UI Semibold" w:hAnsi="Segoe UI Semibold" w:cs="Segoe UI Semibold" w:eastAsia="Segoe UI Semibold"/>
                <w:b/>
                <w:i w:val="0"/>
                <w:color w:val="F0B429"/>
                <w:sz w:val="18"/>
              </w:rPr>
              <w:t>UCI ADULTOS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C7D3E4"/>
                <w:sz w:val="14"/>
              </w:rPr>
              <w:t>CSML · v3</w:t>
            </w:r>
          </w:p>
        </w:tc>
      </w:tr>
    </w:tbl>
    <w:p>
      <w:pPr>
        <w:spacing w:before="6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82000" cy="1288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ormon_fluj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12882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11340" w:type="dxa"/>
        <w:jc w:val="left"/>
        <w:tblBorders>
          <w:top w:val="nil" w:sz="4" w:color="DCE4EE"/>
          <w:left w:val="nil" w:sz="4" w:color="DCE4EE"/>
          <w:bottom w:val="nil" w:sz="4" w:color="DCE4EE"/>
          <w:right w:val="nil" w:sz="4" w:color="DCE4EE"/>
          <w:insideH w:val="nil" w:sz="4" w:color="DCE4EE"/>
          <w:insideV w:val="nil" w:sz="4" w:color="DCE4EE"/>
        </w:tblBorders>
        <w:tblLayout w:type="fixed"/>
        <w:tblCellMar>
          <w:top w:w="20" w:type="dxa"/>
          <w:start w:w="20" w:type="dxa"/>
          <w:bottom w:w="20" w:type="dxa"/>
          <w:end w:w="60" w:type="dxa"/>
        </w:tblCellMar>
        <w:tblLook w:firstColumn="1" w:firstRow="1" w:lastColumn="0" w:lastRow="0" w:noHBand="0" w:noVBand="1" w:val="04A0"/>
      </w:tblPr>
      <w:tblGrid>
        <w:gridCol w:w="5613"/>
        <w:gridCol w:w="5727"/>
      </w:tblGrid>
      <w:tr>
        <w:trPr>
          <w:cantSplit/>
        </w:trPr>
        <w:tc>
          <w:tcPr>
            <w:tcW w:type="dxa" w:w="5613"/>
            <w:vAlign w:val="center"/>
          </w:tcPr>
          <w:p/>
          <w:p>
            <w:pPr>
              <w:spacing w:before="0" w:after="40" w:line="240" w:lineRule="auto"/>
            </w:pPr>
            <w:r>
              <w:rPr>
                <w:rFonts w:ascii="Segoe UI" w:hAnsi="Segoe UI" w:cs="Segoe UI" w:eastAsia="Segoe UI"/>
                <w:b w:val="0"/>
                <w:i/>
                <w:color w:val="64748B"/>
                <w:sz w:val="13"/>
              </w:rPr>
              <w:t>#valores-criticos — así se ve el mensaje (ejemplo)</w:t>
            </w:r>
          </w:p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56000" cy="1186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ormon_tarjet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118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26"/>
          </w:tcPr>
          <w:p/>
          <w:tbl>
            <w:tblPr>
              <w:tblW w:w="5386" w:type="dxa"/>
              <w:jc w:val="left"/>
              <w:tblBorders>
                <w:top w:val="nil" w:sz="4" w:color="DCE4EE"/>
                <w:left w:val="nil" w:sz="4" w:color="DCE4EE"/>
                <w:bottom w:val="nil" w:sz="4" w:color="DCE4EE"/>
                <w:right w:val="nil" w:sz="4" w:color="DCE4EE"/>
                <w:insideH w:val="nil" w:sz="4" w:color="DCE4EE"/>
                <w:insideV w:val="nil" w:sz="4" w:color="DCE4EE"/>
              </w:tblBorders>
              <w:tblLayout w:type="fixed"/>
              <w:tblCellMar>
                <w:top w:w="18" w:type="dxa"/>
                <w:start w:w="55" w:type="dxa"/>
                <w:bottom w:w="16" w:type="dxa"/>
                <w:end w:w="55" w:type="dxa"/>
              </w:tblCellMar>
              <w:tblLook w:firstColumn="1" w:firstRow="1" w:lastColumn="0" w:lastRow="0" w:noHBand="0" w:noVBand="1" w:val="04A0"/>
            </w:tblPr>
            <w:tblGrid>
              <w:gridCol w:w="1644"/>
              <w:gridCol w:w="3742"/>
            </w:tblGrid>
            <w:tr>
              <w:trPr>
                <w:cantSplit/>
              </w:trPr>
              <w:tc>
                <w:tcPr>
                  <w:tcW w:type="dxa" w:w="1644"/>
                  <w:tcBorders>
                    <w:bottom w:val="single" w:sz="12" w:color="F0B429"/>
                  </w:tcBorders>
                  <w:shd w:val="clear" w:fill="2F7D5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 Semibold" w:hAnsi="Segoe UI Semibold" w:cs="Segoe UI Semibold" w:eastAsia="Segoe UI Semibold"/>
                      <w:b/>
                      <w:i w:val="0"/>
                      <w:color w:val="FFFFFF"/>
                      <w:sz w:val="14"/>
                    </w:rPr>
                    <w:t>CUÁNDO</w:t>
                  </w:r>
                </w:p>
              </w:tc>
              <w:tc>
                <w:tcPr>
                  <w:tcW w:type="dxa" w:w="3742"/>
                  <w:tcBorders>
                    <w:bottom w:val="single" w:sz="12" w:color="F0B429"/>
                  </w:tcBorders>
                  <w:shd w:val="clear" w:fill="2F7D5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 Semibold" w:hAnsi="Segoe UI Semibold" w:cs="Segoe UI Semibold" w:eastAsia="Segoe UI Semibold"/>
                      <w:b/>
                      <w:i w:val="0"/>
                      <w:color w:val="FFFFFF"/>
                      <w:sz w:val="14"/>
                    </w:rPr>
                    <w:t>QUÉ PASA EN #valores-criticos</w:t>
                  </w:r>
                </w:p>
              </w:tc>
            </w:tr>
            <w:tr>
              <w:tc>
                <w:tcPr>
                  <w:tcW w:type="dxa" w:w="1644"/>
                  <w:tcBorders>
                    <w:bottom w:val="single" w:sz="4" w:color="DCE4E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" w:hAnsi="Segoe UI" w:cs="Segoe UI" w:eastAsia="Segoe UI"/>
                      <w:b/>
                      <w:i w:val="0"/>
                      <w:color w:val="17365D"/>
                      <w:sz w:val="14"/>
                    </w:rPr>
                    <w:t>0 min</w:t>
                  </w:r>
                </w:p>
              </w:tc>
              <w:tc>
                <w:tcPr>
                  <w:tcW w:type="dxa" w:w="3742"/>
                  <w:tcBorders>
                    <w:bottom w:val="single" w:sz="4" w:color="DCE4E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" w:hAnsi="Segoe UI" w:cs="Segoe UI" w:eastAsia="Segoe UI"/>
                      <w:b/>
                      <w:i w:val="0"/>
                      <w:color w:val="1F2937"/>
                      <w:sz w:val="14"/>
                    </w:rPr>
                    <w:t>AVISO @everyone</w:t>
                  </w:r>
                  <w:r>
                    <w:rPr>
                      <w:rFonts w:ascii="Segoe UI" w:hAnsi="Segoe UI" w:cs="Segoe UI" w:eastAsia="Segoe UI"/>
                      <w:b w:val="0"/>
                      <w:i w:val="0"/>
                      <w:color w:val="1F2937"/>
                      <w:sz w:val="14"/>
                    </w:rPr>
                    <w:t xml:space="preserve"> (nuevo) — estado pendiente → abierto</w:t>
                  </w:r>
                </w:p>
              </w:tc>
            </w:tr>
            <w:tr>
              <w:tc>
                <w:tcPr>
                  <w:tcW w:type="dxa" w:w="1644"/>
                  <w:tcBorders>
                    <w:bottom w:val="single" w:sz="4" w:color="DCE4EE"/>
                  </w:tcBorders>
                  <w:shd w:val="clear" w:fill="F7FAFC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" w:hAnsi="Segoe UI" w:cs="Segoe UI" w:eastAsia="Segoe UI"/>
                      <w:b/>
                      <w:i w:val="0"/>
                      <w:color w:val="17365D"/>
                      <w:sz w:val="14"/>
                    </w:rPr>
                    <w:t>20 y 40 min</w:t>
                  </w:r>
                </w:p>
              </w:tc>
              <w:tc>
                <w:tcPr>
                  <w:tcW w:type="dxa" w:w="3742"/>
                  <w:tcBorders>
                    <w:bottom w:val="single" w:sz="4" w:color="DCE4EE"/>
                  </w:tcBorders>
                  <w:shd w:val="clear" w:fill="F7FAFC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" w:hAnsi="Segoe UI" w:cs="Segoe UI" w:eastAsia="Segoe UI"/>
                      <w:b/>
                      <w:i w:val="0"/>
                      <w:color w:val="1F2937"/>
                      <w:sz w:val="14"/>
                    </w:rPr>
                    <w:t>RECORDATORIO</w:t>
                  </w:r>
                  <w:r>
                    <w:rPr>
                      <w:rFonts w:ascii="Segoe UI" w:hAnsi="Segoe UI" w:cs="Segoe UI" w:eastAsia="Segoe UI"/>
                      <w:b w:val="0"/>
                      <w:i w:val="0"/>
                      <w:color w:val="1F2937"/>
                      <w:sz w:val="14"/>
                    </w:rPr>
                    <w:t xml:space="preserve"> — avisos aún sin gestión</w:t>
                  </w:r>
                </w:p>
              </w:tc>
            </w:tr>
            <w:tr>
              <w:tc>
                <w:tcPr>
                  <w:tcW w:type="dxa" w:w="1644"/>
                  <w:tcBorders>
                    <w:bottom w:val="single" w:sz="4" w:color="DCE4E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" w:hAnsi="Segoe UI" w:cs="Segoe UI" w:eastAsia="Segoe UI"/>
                      <w:b/>
                      <w:i w:val="0"/>
                      <w:color w:val="17365D"/>
                      <w:sz w:val="14"/>
                    </w:rPr>
                    <w:t>60 min</w:t>
                  </w:r>
                </w:p>
              </w:tc>
              <w:tc>
                <w:tcPr>
                  <w:tcW w:type="dxa" w:w="3742"/>
                  <w:tcBorders>
                    <w:bottom w:val="single" w:sz="4" w:color="DCE4E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" w:hAnsi="Segoe UI" w:cs="Segoe UI" w:eastAsia="Segoe UI"/>
                      <w:b/>
                      <w:i w:val="0"/>
                      <w:color w:val="1F2937"/>
                      <w:sz w:val="14"/>
                    </w:rPr>
                    <w:t>PLAZO VENCIDO</w:t>
                  </w:r>
                  <w:r>
                    <w:rPr>
                      <w:rFonts w:ascii="Segoe UI" w:hAnsi="Segoe UI" w:cs="Segoe UI" w:eastAsia="Segoe UI"/>
                      <w:b w:val="0"/>
                      <w:i w:val="0"/>
                      <w:color w:val="1F2937"/>
                      <w:sz w:val="14"/>
                    </w:rPr>
                    <w:t xml:space="preserve"> — registre la nota aunque haya vencido</w:t>
                  </w:r>
                </w:p>
              </w:tc>
            </w:tr>
            <w:tr>
              <w:tc>
                <w:tcPr>
                  <w:tcW w:type="dxa" w:w="1644"/>
                  <w:tcBorders>
                    <w:bottom w:val="single" w:sz="4" w:color="DCE4EE"/>
                  </w:tcBorders>
                  <w:shd w:val="clear" w:fill="F7FAFC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" w:hAnsi="Segoe UI" w:cs="Segoe UI" w:eastAsia="Segoe UI"/>
                      <w:b/>
                      <w:i w:val="0"/>
                      <w:color w:val="17365D"/>
                      <w:sz w:val="14"/>
                    </w:rPr>
                    <w:t>1.er ✅</w:t>
                  </w:r>
                </w:p>
              </w:tc>
              <w:tc>
                <w:tcPr>
                  <w:tcW w:type="dxa" w:w="3742"/>
                  <w:tcBorders>
                    <w:bottom w:val="single" w:sz="4" w:color="DCE4EE"/>
                  </w:tcBorders>
                  <w:shd w:val="clear" w:fill="F7FAFC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" w:hAnsi="Segoe UI" w:cs="Segoe UI" w:eastAsia="Segoe UI"/>
                      <w:b w:val="0"/>
                      <w:i w:val="0"/>
                      <w:color w:val="1F2937"/>
                      <w:sz w:val="14"/>
                    </w:rPr>
                    <w:t xml:space="preserve">«Aviso #128 gestionado a las 9:04» → estado </w:t>
                  </w:r>
                  <w:r>
                    <w:rPr>
                      <w:rFonts w:ascii="Segoe UI" w:hAnsi="Segoe UI" w:cs="Segoe UI" w:eastAsia="Segoe UI"/>
                      <w:b/>
                      <w:i w:val="0"/>
                      <w:color w:val="1F2937"/>
                      <w:sz w:val="14"/>
                    </w:rPr>
                    <w:t>acusado</w:t>
                  </w:r>
                </w:p>
              </w:tc>
            </w:tr>
            <w:tr>
              <w:tc>
                <w:tcPr>
                  <w:tcW w:type="dxa" w:w="1644"/>
                  <w:tcBorders>
                    <w:bottom w:val="single" w:sz="4" w:color="DCE4E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" w:hAnsi="Segoe UI" w:cs="Segoe UI" w:eastAsia="Segoe UI"/>
                      <w:b/>
                      <w:i w:val="0"/>
                      <w:color w:val="17365D"/>
                      <w:sz w:val="14"/>
                    </w:rPr>
                    <w:t>06:00 / 18:00</w:t>
                  </w:r>
                </w:p>
              </w:tc>
              <w:tc>
                <w:tcPr>
                  <w:tcW w:type="dxa" w:w="3742"/>
                  <w:tcBorders>
                    <w:bottom w:val="single" w:sz="4" w:color="DCE4E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Segoe UI" w:hAnsi="Segoe UI" w:cs="Segoe UI" w:eastAsia="Segoe UI"/>
                      <w:b/>
                      <w:i w:val="0"/>
                      <w:color w:val="1F2937"/>
                      <w:sz w:val="14"/>
                    </w:rPr>
                    <w:t>CONSOLIDADO</w:t>
                  </w:r>
                  <w:r>
                    <w:rPr>
                      <w:rFonts w:ascii="Segoe UI" w:hAnsi="Segoe UI" w:cs="Segoe UI" w:eastAsia="Segoe UI"/>
                      <w:b w:val="0"/>
                      <w:i w:val="0"/>
                      <w:color w:val="1F2937"/>
                      <w:sz w:val="14"/>
                    </w:rPr>
                    <w:t xml:space="preserve"> del turno DÍA / NOCHE (más abajo)</w:t>
                  </w:r>
                </w:p>
              </w:tc>
            </w:tr>
          </w:tbl>
          <w:p/>
          <w:p>
            <w:pPr>
              <w:spacing w:before="60" w:after="0" w:line="240" w:lineRule="auto"/>
            </w:pPr>
            <w:r>
              <w:rPr>
                <w:rFonts w:ascii="Segoe UI" w:hAnsi="Segoe UI" w:cs="Segoe UI" w:eastAsia="Segoe UI"/>
                <w:b w:val="0"/>
                <w:i/>
                <w:color w:val="64748B"/>
                <w:sz w:val="13"/>
              </w:rPr>
              <w:t>Estados en la Bitácora: pendiente → abierto → acusado · vencido (60 min sin ✅).</w:t>
            </w:r>
          </w:p>
        </w:tc>
      </w:tr>
    </w:tbl>
    <w:tbl>
      <w:tblPr>
        <w:tblW w:w="11340" w:type="dxa"/>
        <w:jc w:val="left"/>
        <w:tblBorders>
          <w:top w:val="nil" w:sz="4" w:color="DCE4EE"/>
          <w:left w:val="nil" w:sz="4" w:color="DCE4EE"/>
          <w:bottom w:val="nil" w:sz="4" w:color="DCE4EE"/>
          <w:right w:val="nil" w:sz="4" w:color="DCE4EE"/>
          <w:insideH w:val="nil" w:sz="4" w:color="DCE4EE"/>
          <w:insideV w:val="nil" w:sz="4" w:color="DCE4EE"/>
        </w:tblBorders>
        <w:tblLayout w:type="fixed"/>
        <w:tblCellMar>
          <w:top w:w="14" w:type="dxa"/>
          <w:start w:w="90" w:type="dxa"/>
          <w:bottom w:w="12" w:type="dxa"/>
          <w:end w:w="60" w:type="dxa"/>
        </w:tblCellMar>
        <w:tblLook w:firstColumn="1" w:firstRow="1" w:lastColumn="0" w:lastRow="0" w:noHBand="0" w:noVBand="1" w:val="04A0"/>
      </w:tblPr>
      <w:tblGrid>
        <w:gridCol w:w="11340"/>
      </w:tblGrid>
      <w:tr>
        <w:trPr>
          <w:cantSplit/>
        </w:trPr>
        <w:tc>
          <w:tcPr>
            <w:tcW w:type="dxa" w:w="11339"/>
            <w:tcBorders>
              <w:left w:val="single" w:sz="28" w:color="2E75B6"/>
            </w:tcBorders>
            <w:shd w:val="clear" w:fill="F2F6FA"/>
          </w:tcPr>
          <w:p>
            <w:pPr>
              <w:spacing w:before="0" w:after="0" w:line="240" w:lineRule="auto"/>
            </w:pPr>
            <w:r>
              <w:rPr>
                <w:rFonts w:ascii="Segoe UI Semibold" w:hAnsi="Segoe UI Semibold" w:cs="Segoe UI Semibold" w:eastAsia="Segoe UI Semibold"/>
                <w:b/>
                <w:i w:val="0"/>
                <w:color w:val="17365D"/>
                <w:sz w:val="17"/>
              </w:rPr>
              <w:t>①  AVISOS: ORIGEN Y QUÉ HACER</w:t>
            </w:r>
          </w:p>
        </w:tc>
      </w:tr>
    </w:tbl>
    <w:p>
      <w:pPr>
        <w:spacing w:before="0" w:after="0" w:line="240" w:lineRule="auto"/>
      </w:pPr>
      <w:r>
        <w:rPr>
          <w:sz w:val="2"/>
        </w:rPr>
      </w:r>
    </w:p>
    <w:tbl>
      <w:tblPr>
        <w:tblW w:w="11340" w:type="dxa"/>
        <w:jc w:val="left"/>
        <w:tblBorders>
          <w:top w:val="nil" w:sz="4" w:color="DCE4EE"/>
          <w:left w:val="nil" w:sz="4" w:color="DCE4EE"/>
          <w:bottom w:val="nil" w:sz="4" w:color="DCE4EE"/>
          <w:right w:val="nil" w:sz="4" w:color="DCE4EE"/>
          <w:insideH w:val="nil" w:sz="4" w:color="DCE4EE"/>
          <w:insideV w:val="nil" w:sz="4" w:color="DCE4EE"/>
        </w:tblBorders>
        <w:tblLayout w:type="fixed"/>
        <w:tblCellMar>
          <w:top w:w="22" w:type="dxa"/>
          <w:start w:w="70" w:type="dxa"/>
          <w:bottom w:w="20" w:type="dxa"/>
          <w:end w:w="70" w:type="dxa"/>
        </w:tblCellMar>
        <w:tblLook w:firstColumn="1" w:firstRow="1" w:lastColumn="0" w:lastRow="0" w:noHBand="0" w:noVBand="1" w:val="04A0"/>
      </w:tblPr>
      <w:tblGrid>
        <w:gridCol w:w="1871"/>
        <w:gridCol w:w="5613"/>
        <w:gridCol w:w="3856"/>
      </w:tblGrid>
      <w:tr>
        <w:trPr>
          <w:cantSplit/>
        </w:trPr>
        <w:tc>
          <w:tcPr>
            <w:tcW w:type="dxa" w:w="1871"/>
            <w:tcBorders>
              <w:bottom w:val="single" w:sz="12" w:color="2E75B6"/>
            </w:tcBorders>
            <w:shd w:val="clear" w:fill="17365D"/>
          </w:tcPr>
          <w:p>
            <w:pPr>
              <w:spacing w:before="0" w:after="0" w:line="240" w:lineRule="auto"/>
            </w:pPr>
            <w:r>
              <w:rPr>
                <w:rFonts w:ascii="Segoe UI Semibold" w:hAnsi="Segoe UI Semibold" w:cs="Segoe UI Semibold" w:eastAsia="Segoe UI Semibold"/>
                <w:b/>
                <w:i w:val="0"/>
                <w:color w:val="FFFFFF"/>
                <w:sz w:val="15"/>
              </w:rPr>
              <w:t>ORIGEN</w:t>
            </w:r>
          </w:p>
        </w:tc>
        <w:tc>
          <w:tcPr>
            <w:tcW w:type="dxa" w:w="5613"/>
            <w:tcBorders>
              <w:bottom w:val="single" w:sz="12" w:color="2E75B6"/>
            </w:tcBorders>
            <w:shd w:val="clear" w:fill="17365D"/>
          </w:tcPr>
          <w:p>
            <w:pPr>
              <w:spacing w:before="0" w:after="0" w:line="240" w:lineRule="auto"/>
            </w:pPr>
            <w:r>
              <w:rPr>
                <w:rFonts w:ascii="Segoe UI Semibold" w:hAnsi="Segoe UI Semibold" w:cs="Segoe UI Semibold" w:eastAsia="Segoe UI Semibold"/>
                <w:b/>
                <w:i w:val="0"/>
                <w:color w:val="FFFFFF"/>
                <w:sz w:val="15"/>
              </w:rPr>
              <w:t>MENSAJES QUE VERÁ (ejemplos)</w:t>
            </w:r>
          </w:p>
        </w:tc>
        <w:tc>
          <w:tcPr>
            <w:tcW w:type="dxa" w:w="3855"/>
            <w:tcBorders>
              <w:bottom w:val="single" w:sz="12" w:color="2E75B6"/>
            </w:tcBorders>
            <w:shd w:val="clear" w:fill="17365D"/>
          </w:tcPr>
          <w:p>
            <w:pPr>
              <w:spacing w:before="0" w:after="0" w:line="240" w:lineRule="auto"/>
            </w:pPr>
            <w:r>
              <w:rPr>
                <w:rFonts w:ascii="Segoe UI Semibold" w:hAnsi="Segoe UI Semibold" w:cs="Segoe UI Semibold" w:eastAsia="Segoe UI Semibold"/>
                <w:b/>
                <w:i w:val="0"/>
                <w:color w:val="FFFFFF"/>
                <w:sz w:val="15"/>
              </w:rPr>
              <w:t>QUÉ HACE USTED</w:t>
            </w:r>
          </w:p>
        </w:tc>
      </w:tr>
      <w:tr>
        <w:tc>
          <w:tcPr>
            <w:tcW w:type="dxa" w:w="1871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7365D"/>
                <w:sz w:val="14"/>
              </w:rPr>
              <w:t>Correo del laboratorio</w:t>
            </w:r>
            <w:r>
              <w:rPr>
                <w:rFonts w:ascii="Segoe UI" w:hAnsi="Segoe UI" w:cs="Segoe UI" w:eastAsia="Segoe UI"/>
                <w:b w:val="0"/>
                <w:i w:val="0"/>
                <w:color w:val="17365D"/>
                <w:sz w:val="14"/>
              </w:rPr>
              <w:t xml:space="preserve"> (texto o imagen)</w:t>
            </w:r>
          </w:p>
        </w:tc>
        <w:tc>
          <w:tcPr>
            <w:tcW w:type="dxa" w:w="5613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VALOR CRÍTICO — UCI adultos · Aviso #N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 (o </w:t>
            </w: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AVISO DEL LABORATORIO…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 si el tipo es solicitud/complementario u otro). Trae tipo, referencia, recibido, paciente, documento, examen y valor; si llega en foto, agrega «Texto leído de la imagen del correo».</w:t>
            </w:r>
          </w:p>
        </w:tc>
        <w:tc>
          <w:tcPr>
            <w:tcW w:type="dxa" w:w="3856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✅ al gestionar, con nota ≤ 60 min. El aviso trae todos los datos: no necesita correo, Drive ni portal.</w:t>
            </w:r>
          </w:p>
        </w:tc>
      </w:tr>
      <w:tr>
        <w:tc>
          <w:tcPr>
            <w:tcW w:type="dxa" w:w="1871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7365D"/>
                <w:sz w:val="14"/>
              </w:rPr>
              <w:t>Registro/archivo</w:t>
            </w:r>
            <w:r>
              <w:rPr>
                <w:rFonts w:ascii="Segoe UI" w:hAnsi="Segoe UI" w:cs="Segoe UI" w:eastAsia="Segoe UI"/>
                <w:b w:val="0"/>
                <w:i w:val="0"/>
                <w:color w:val="17365D"/>
                <w:sz w:val="14"/>
              </w:rPr>
              <w:t xml:space="preserve"> del laboratorio (fila)</w:t>
            </w:r>
          </w:p>
        </w:tc>
        <w:tc>
          <w:tcPr>
            <w:tcW w:type="dxa" w:w="5613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Mismo formato (examen, valor, servicio, cama). Si el mismo reporte ya tuvo aviso de correo: «Relacionado con el Aviso #N».</w:t>
            </w:r>
          </w:p>
        </w:tc>
        <w:tc>
          <w:tcPr>
            <w:tcW w:type="dxa" w:w="3856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Acuse </w:t>
            </w: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cada aviso por separado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, en su propio mensaje.</w:t>
            </w:r>
          </w:p>
        </w:tc>
      </w:tr>
      <w:tr>
        <w:tc>
          <w:tcPr>
            <w:tcW w:type="dxa" w:w="1871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7365D"/>
                <w:sz w:val="14"/>
              </w:rPr>
              <w:t>Recordatorio</w:t>
            </w:r>
            <w:r>
              <w:rPr>
                <w:rFonts w:ascii="Segoe UI" w:hAnsi="Segoe UI" w:cs="Segoe UI" w:eastAsia="Segoe UI"/>
                <w:b w:val="0"/>
                <w:i w:val="0"/>
                <w:color w:val="17365D"/>
                <w:sz w:val="14"/>
              </w:rPr>
              <w:t xml:space="preserve"> (20 y 40 min)</w:t>
            </w:r>
          </w:p>
        </w:tc>
        <w:tc>
          <w:tcPr>
            <w:tcW w:type="dxa" w:w="5613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RECORDATORIO — UCI adultos · Sin gestión: 1 aviso… · 20 min transcurridos · 40 min restantes</w:t>
            </w:r>
          </w:p>
        </w:tc>
        <w:tc>
          <w:tcPr>
            <w:tcW w:type="dxa" w:w="3856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Reaccione en el </w:t>
            </w: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aviso original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, no en el recordatorio.</w:t>
            </w:r>
          </w:p>
        </w:tc>
      </w:tr>
      <w:tr>
        <w:tc>
          <w:tcPr>
            <w:tcW w:type="dxa" w:w="1871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7365D"/>
                <w:sz w:val="14"/>
              </w:rPr>
              <w:t>Plazo vencido</w:t>
            </w:r>
            <w:r>
              <w:rPr>
                <w:rFonts w:ascii="Segoe UI" w:hAnsi="Segoe UI" w:cs="Segoe UI" w:eastAsia="Segoe UI"/>
                <w:b w:val="0"/>
                <w:i w:val="0"/>
                <w:color w:val="17365D"/>
                <w:sz w:val="14"/>
              </w:rPr>
              <w:t xml:space="preserve"> (60 min)</w:t>
            </w:r>
          </w:p>
        </w:tc>
        <w:tc>
          <w:tcPr>
            <w:tcW w:type="dxa" w:w="5613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PLAZO VENCIDO — UCI adultos · Se cumplieron 60 minutos desde el aviso…</w:t>
            </w:r>
          </w:p>
        </w:tc>
        <w:tc>
          <w:tcPr>
            <w:tcW w:type="dxa" w:w="3856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Registre la nota aunque el plazo haya pasado; no repita el ✅.</w:t>
            </w:r>
          </w:p>
        </w:tc>
      </w:tr>
      <w:tr>
        <w:tc>
          <w:tcPr>
            <w:tcW w:type="dxa" w:w="1871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7365D"/>
                <w:sz w:val="14"/>
              </w:rPr>
              <w:t>Confirmación</w:t>
            </w:r>
          </w:p>
        </w:tc>
        <w:tc>
          <w:tcPr>
            <w:tcW w:type="dxa" w:w="5613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«Aviso #128 gestionado a las 9:04»</w:t>
            </w:r>
          </w:p>
        </w:tc>
        <w:tc>
          <w:tcPr>
            <w:tcW w:type="dxa" w:w="3856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Nada: el sistema vio el ✅ (no dice quién). Quitar la reacción después no cambia el registro.</w:t>
            </w:r>
          </w:p>
        </w:tc>
      </w:tr>
      <w:tr>
        <w:tc>
          <w:tcPr>
            <w:tcW w:type="dxa" w:w="1871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7365D"/>
                <w:sz w:val="14"/>
              </w:rPr>
              <w:t>#sistema</w:t>
            </w:r>
            <w:r>
              <w:rPr>
                <w:rFonts w:ascii="Segoe UI" w:hAnsi="Segoe UI" w:cs="Segoe UI" w:eastAsia="Segoe UI"/>
                <w:b w:val="0"/>
                <w:i w:val="0"/>
                <w:color w:val="17365D"/>
                <w:sz w:val="14"/>
              </w:rPr>
              <w:t xml:space="preserve"> (solo coordinación)</w:t>
            </w:r>
          </w:p>
        </w:tc>
        <w:tc>
          <w:tcPr>
            <w:tcW w:type="dxa" w:w="5613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«FALLA DEL SISTEMA / FALLA RESTABLECIDA»</w:t>
            </w:r>
          </w:p>
        </w:tc>
        <w:tc>
          <w:tcPr>
            <w:tcW w:type="dxa" w:w="3856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No es aviso clínico: es alerta técnica del equipo responsable.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tbl>
      <w:tblPr>
        <w:tblW w:w="11340" w:type="dxa"/>
        <w:jc w:val="left"/>
        <w:tblBorders>
          <w:top w:val="nil" w:sz="4" w:color="DCE4EE"/>
          <w:left w:val="nil" w:sz="4" w:color="DCE4EE"/>
          <w:bottom w:val="nil" w:sz="4" w:color="DCE4EE"/>
          <w:right w:val="nil" w:sz="4" w:color="DCE4EE"/>
          <w:insideH w:val="nil" w:sz="4" w:color="DCE4EE"/>
          <w:insideV w:val="nil" w:sz="4" w:color="DCE4EE"/>
        </w:tblBorders>
        <w:tblLayout w:type="fixed"/>
        <w:tblCellMar>
          <w:top w:w="14" w:type="dxa"/>
          <w:start w:w="90" w:type="dxa"/>
          <w:bottom w:w="12" w:type="dxa"/>
          <w:end w:w="60" w:type="dxa"/>
        </w:tblCellMar>
        <w:tblLook w:firstColumn="1" w:firstRow="1" w:lastColumn="0" w:lastRow="0" w:noHBand="0" w:noVBand="1" w:val="04A0"/>
      </w:tblPr>
      <w:tblGrid>
        <w:gridCol w:w="11340"/>
      </w:tblGrid>
      <w:tr>
        <w:trPr>
          <w:cantSplit/>
        </w:trPr>
        <w:tc>
          <w:tcPr>
            <w:tcW w:type="dxa" w:w="11339"/>
            <w:tcBorders>
              <w:left w:val="single" w:sz="28" w:color="2F7D52"/>
            </w:tcBorders>
            <w:shd w:val="clear" w:fill="F2F6FA"/>
          </w:tcPr>
          <w:p>
            <w:pPr>
              <w:spacing w:before="0" w:after="0" w:line="240" w:lineRule="auto"/>
            </w:pPr>
            <w:r>
              <w:rPr>
                <w:rFonts w:ascii="Segoe UI Semibold" w:hAnsi="Segoe UI Semibold" w:cs="Segoe UI Semibold" w:eastAsia="Segoe UI Semibold"/>
                <w:b/>
                <w:i w:val="0"/>
                <w:color w:val="17365D"/>
                <w:sz w:val="17"/>
              </w:rPr>
              <w:t>②  REPORTES: AL GESTIONAR Y AL TERMINAR EL TURNO</w:t>
            </w:r>
          </w:p>
        </w:tc>
      </w:tr>
    </w:tbl>
    <w:p>
      <w:pPr>
        <w:spacing w:before="0" w:after="0" w:line="240" w:lineRule="auto"/>
      </w:pPr>
      <w:r>
        <w:rPr>
          <w:sz w:val="2"/>
        </w:rPr>
      </w:r>
    </w:p>
    <w:tbl>
      <w:tblPr>
        <w:tblW w:w="11340" w:type="dxa"/>
        <w:jc w:val="left"/>
        <w:tblBorders>
          <w:top w:val="nil" w:sz="4" w:color="DCE4EE"/>
          <w:left w:val="nil" w:sz="4" w:color="DCE4EE"/>
          <w:bottom w:val="nil" w:sz="4" w:color="DCE4EE"/>
          <w:right w:val="nil" w:sz="4" w:color="DCE4EE"/>
          <w:insideH w:val="nil" w:sz="4" w:color="DCE4EE"/>
          <w:insideV w:val="nil" w:sz="4" w:color="DCE4EE"/>
        </w:tblBorders>
        <w:tblLayout w:type="fixed"/>
        <w:tblCellMar>
          <w:top w:w="22" w:type="dxa"/>
          <w:start w:w="70" w:type="dxa"/>
          <w:bottom w:w="20" w:type="dxa"/>
          <w:end w:w="70" w:type="dxa"/>
        </w:tblCellMar>
        <w:tblLook w:firstColumn="1" w:firstRow="1" w:lastColumn="0" w:lastRow="0" w:noHBand="0" w:noVBand="1" w:val="04A0"/>
      </w:tblPr>
      <w:tblGrid>
        <w:gridCol w:w="2438"/>
        <w:gridCol w:w="8902"/>
      </w:tblGrid>
      <w:tr>
        <w:trPr>
          <w:cantSplit/>
        </w:trPr>
        <w:tc>
          <w:tcPr>
            <w:tcW w:type="dxa" w:w="2438"/>
            <w:tcBorders>
              <w:bottom w:val="single" w:sz="12" w:color="2F7D52"/>
            </w:tcBorders>
            <w:shd w:val="clear" w:fill="2F7D52"/>
          </w:tcPr>
          <w:p>
            <w:pPr>
              <w:spacing w:before="0" w:after="0" w:line="240" w:lineRule="auto"/>
            </w:pPr>
            <w:r>
              <w:rPr>
                <w:rFonts w:ascii="Segoe UI Semibold" w:hAnsi="Segoe UI Semibold" w:cs="Segoe UI Semibold" w:eastAsia="Segoe UI Semibold"/>
                <w:b/>
                <w:i w:val="0"/>
                <w:color w:val="FFFFFF"/>
                <w:sz w:val="15"/>
              </w:rPr>
              <w:t>CUÁNDO</w:t>
            </w:r>
          </w:p>
        </w:tc>
        <w:tc>
          <w:tcPr>
            <w:tcW w:type="dxa" w:w="8901"/>
            <w:tcBorders>
              <w:bottom w:val="single" w:sz="12" w:color="2F7D52"/>
            </w:tcBorders>
            <w:shd w:val="clear" w:fill="2F7D52"/>
          </w:tcPr>
          <w:p>
            <w:pPr>
              <w:spacing w:before="0" w:after="0" w:line="240" w:lineRule="auto"/>
            </w:pPr>
            <w:r>
              <w:rPr>
                <w:rFonts w:ascii="Segoe UI Semibold" w:hAnsi="Segoe UI Semibold" w:cs="Segoe UI Semibold" w:eastAsia="Segoe UI Semibold"/>
                <w:b/>
                <w:i w:val="0"/>
                <w:color w:val="FFFFFF"/>
                <w:sz w:val="15"/>
              </w:rPr>
              <w:t>REPORTE QUE RECIBE</w:t>
            </w:r>
          </w:p>
        </w:tc>
      </w:tr>
      <w:tr>
        <w:tc>
          <w:tcPr>
            <w:tcW w:type="dxa" w:w="2438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7365D"/>
                <w:sz w:val="14"/>
              </w:rPr>
              <w:t>Al gestionar un aviso</w:t>
            </w:r>
            <w:r>
              <w:rPr>
                <w:rFonts w:ascii="Segoe UI" w:hAnsi="Segoe UI" w:cs="Segoe UI" w:eastAsia="Segoe UI"/>
                <w:b w:val="0"/>
                <w:i w:val="0"/>
                <w:color w:val="17365D"/>
                <w:sz w:val="14"/>
              </w:rPr>
              <w:t xml:space="preserve"> (1.er ✅)</w:t>
            </w:r>
          </w:p>
        </w:tc>
        <w:tc>
          <w:tcPr>
            <w:tcW w:type="dxa" w:w="8902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Confirmación «Aviso #N gestionado a las HH:MM» en #valores-criticos y fila en la </w:t>
            </w: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Bitácora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 (hoja «Avisos»): hora del acuse, minutos y si fue dentro de plazo (S/NO). El primer ✅ de cualquiera cierra el aviso para todos.</w:t>
            </w:r>
          </w:p>
        </w:tc>
      </w:tr>
      <w:tr>
        <w:tc>
          <w:tcPr>
            <w:tcW w:type="dxa" w:w="2438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7365D"/>
                <w:sz w:val="14"/>
              </w:rPr>
              <w:t>Al terminar el turno</w:t>
            </w:r>
            <w:r>
              <w:rPr>
                <w:rFonts w:ascii="Segoe UI" w:hAnsi="Segoe UI" w:cs="Segoe UI" w:eastAsia="Segoe UI"/>
                <w:b w:val="0"/>
                <w:i w:val="0"/>
                <w:color w:val="17365D"/>
                <w:sz w:val="14"/>
              </w:rPr>
              <w:t xml:space="preserve"> (06:00 y 18:00)</w:t>
            </w:r>
          </w:p>
        </w:tc>
        <w:tc>
          <w:tcPr>
            <w:tcW w:type="dxa" w:w="8902"/>
            <w:tcBorders>
              <w:bottom w:val="single" w:sz="4" w:color="DCE4EE"/>
            </w:tcBorders>
            <w:shd w:val="clear" w:fill="F7FAFC"/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CONSOLIDADO DE VALORES CRÍTICOS — turno DÍA/NOCHE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 en #valores-criticos: lista cada aviso del turno (paciente, documento, examen, valor, servicio), cuántos </w:t>
            </w: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gestionados y pendientes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, y las franjas en que el sistema no leyó. Sin avisos lo dice: «Sin valores críticos reportados en el turno».</w:t>
            </w:r>
          </w:p>
        </w:tc>
      </w:tr>
      <w:tr>
        <w:tc>
          <w:tcPr>
            <w:tcW w:type="dxa" w:w="2438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/>
                <w:i w:val="0"/>
                <w:color w:val="17365D"/>
                <w:sz w:val="14"/>
              </w:rPr>
              <w:t>Bitácora</w:t>
            </w:r>
            <w:r>
              <w:rPr>
                <w:rFonts w:ascii="Segoe UI" w:hAnsi="Segoe UI" w:cs="Segoe UI" w:eastAsia="Segoe UI"/>
                <w:b w:val="0"/>
                <w:i w:val="0"/>
                <w:color w:val="17365D"/>
                <w:sz w:val="14"/>
              </w:rPr>
              <w:t xml:space="preserve"> (hoja «Avisos»)</w:t>
            </w:r>
          </w:p>
        </w:tc>
        <w:tc>
          <w:tcPr>
            <w:tcW w:type="dxa" w:w="8902"/>
            <w:tcBorders>
              <w:bottom w:val="single" w:sz="4" w:color="DCE4EE"/>
            </w:tcBorders>
          </w:tcPr>
          <w:p>
            <w:pPr>
              <w:spacing w:before="0" w:after="0" w:line="254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Auditoría compartida: N°, origen (correo/archivo), tipo, referencia, hora, estado (pendiente/abierto/acusado/vencido), acuse y minutos; se conservan 14 días.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tbl>
      <w:tblPr>
        <w:tblW w:w="11340" w:type="dxa"/>
        <w:jc w:val="left"/>
        <w:tblBorders>
          <w:top w:val="nil" w:sz="4" w:color="DCE4EE"/>
          <w:left w:val="nil" w:sz="4" w:color="DCE4EE"/>
          <w:bottom w:val="nil" w:sz="4" w:color="DCE4EE"/>
          <w:right w:val="nil" w:sz="4" w:color="DCE4EE"/>
          <w:insideH w:val="nil" w:sz="4" w:color="DCE4EE"/>
          <w:insideV w:val="nil" w:sz="4" w:color="DCE4EE"/>
        </w:tblBorders>
        <w:tblLayout w:type="fixed"/>
        <w:tblCellMar>
          <w:top w:w="14" w:type="dxa"/>
          <w:start w:w="90" w:type="dxa"/>
          <w:bottom w:w="12" w:type="dxa"/>
          <w:end w:w="60" w:type="dxa"/>
        </w:tblCellMar>
        <w:tblLook w:firstColumn="1" w:firstRow="1" w:lastColumn="0" w:lastRow="0" w:noHBand="0" w:noVBand="1" w:val="04A0"/>
      </w:tblPr>
      <w:tblGrid>
        <w:gridCol w:w="11340"/>
      </w:tblGrid>
      <w:tr>
        <w:trPr>
          <w:cantSplit/>
        </w:trPr>
        <w:tc>
          <w:tcPr>
            <w:tcW w:type="dxa" w:w="11339"/>
            <w:tcBorders>
              <w:left w:val="single" w:sz="28" w:color="F0B429"/>
            </w:tcBorders>
            <w:shd w:val="clear" w:fill="F2F6FA"/>
          </w:tcPr>
          <w:p>
            <w:pPr>
              <w:spacing w:before="0" w:after="0" w:line="240" w:lineRule="auto"/>
            </w:pPr>
            <w:r>
              <w:rPr>
                <w:rFonts w:ascii="Segoe UI Semibold" w:hAnsi="Segoe UI Semibold" w:cs="Segoe UI Semibold" w:eastAsia="Segoe UI Semibold"/>
                <w:b/>
                <w:i w:val="0"/>
                <w:color w:val="17365D"/>
                <w:sz w:val="17"/>
              </w:rPr>
              <w:t>③  EVALÚE LA SOCIALIZACIÓN — 5 PREGUNTAS DE OPCIÓN MÚLTIPLE</w:t>
            </w:r>
          </w:p>
        </w:tc>
      </w:tr>
    </w:tbl>
    <w:p>
      <w:pPr>
        <w:spacing w:before="0" w:after="0" w:line="240" w:lineRule="auto"/>
      </w:pPr>
      <w:r>
        <w:rPr>
          <w:sz w:val="2"/>
        </w:rPr>
      </w:r>
    </w:p>
    <w:tbl>
      <w:tblPr>
        <w:tblW w:w="11340" w:type="dxa"/>
        <w:jc w:val="left"/>
        <w:tblBorders>
          <w:top w:val="nil" w:sz="4" w:color="DCE4EE"/>
          <w:left w:val="nil" w:sz="4" w:color="DCE4EE"/>
          <w:bottom w:val="nil" w:sz="4" w:color="DCE4EE"/>
          <w:right w:val="nil" w:sz="4" w:color="DCE4EE"/>
          <w:insideH w:val="nil" w:sz="4" w:color="DCE4EE"/>
          <w:insideV w:val="nil" w:sz="4" w:color="DCE4EE"/>
        </w:tblBorders>
        <w:tblLayout w:type="fixed"/>
        <w:tblCellMar>
          <w:top w:w="26" w:type="dxa"/>
          <w:start w:w="90" w:type="dxa"/>
          <w:bottom w:w="20" w:type="dxa"/>
          <w:end w:w="90" w:type="dxa"/>
        </w:tblCellMar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cantSplit/>
        </w:trPr>
        <w:tc>
          <w:tcPr>
            <w:tcW w:type="dxa" w:w="5669"/>
            <w:tcBorders>
              <w:left w:val="single" w:sz="18" w:color="F0B429"/>
            </w:tcBorders>
            <w:shd w:val="clear" w:fill="F2F6FA"/>
          </w:tcPr>
          <w:p>
            <w:pPr>
              <w:spacing w:before="0" w:after="60" w:line="240" w:lineRule="auto"/>
            </w:pP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1.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 ¿Dónde llegan los avisos y de dónde provienen? (A) #sistema, solo del correo (B) solo por correo y llamada (C) Discord </w:t>
            </w: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#valores-criticos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>, desde el correo del laboratorio y el registro/archivo (D) WhatsApp</w:t>
            </w:r>
          </w:p>
          <w:p>
            <w:pPr>
              <w:spacing w:before="0" w:after="60" w:line="240" w:lineRule="auto"/>
            </w:pP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2.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 ¿Qué reacción cierra el aviso y detiene los recordatorios? (A) 😴 (B) ✅ (C) 👀 (D) ninguna: solo el teléfono</w:t>
            </w:r>
          </w:p>
          <w:p>
            <w:pPr>
              <w:spacing w:before="0" w:after="60" w:line="240" w:lineRule="auto"/>
            </w:pP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3.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 El plazo para registrar la nota en la historia clínica es: (A) 60 minutos desde el aviso (B) 15 minutos (C) 30 minutos (D) 120 minutos</w:t>
            </w:r>
          </w:p>
        </w:tc>
        <w:tc>
          <w:tcPr>
            <w:tcW w:type="dxa" w:w="5669"/>
            <w:tcBorders>
              <w:left w:val="single" w:sz="18" w:color="F0B429"/>
            </w:tcBorders>
            <w:shd w:val="clear" w:fill="F2F6FA"/>
          </w:tcPr>
          <w:p>
            <w:pPr>
              <w:spacing w:before="0" w:after="60" w:line="240" w:lineRule="auto"/>
            </w:pP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4.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 Si llega RECORDATORIO (20 o 40 min) de un aviso sin ✅, usted reacciona: (A) en el recordatorio (B) en #sistema (C) por correo (D) en el mensaje del aviso original</w:t>
            </w:r>
          </w:p>
          <w:p>
            <w:pPr>
              <w:spacing w:before="0" w:after="60" w:line="240" w:lineRule="auto"/>
            </w:pPr>
            <w:r>
              <w:rPr>
                <w:rFonts w:ascii="Segoe UI" w:hAnsi="Segoe UI" w:cs="Segoe UI" w:eastAsia="Segoe UI"/>
                <w:b/>
                <w:i w:val="0"/>
                <w:color w:val="1F2937"/>
                <w:sz w:val="14"/>
              </w:rPr>
              <w:t>5.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14"/>
              </w:rPr>
              <w:t xml:space="preserve"> El CONSOLIDADO del turno: (A) sale al terminar cada turno (06:00 y 18:00) con los avisos y su gestión (B) cada hora (C) solo si hubo fallas (D) nunca se publica</w:t>
            </w:r>
          </w:p>
        </w:tc>
      </w:tr>
    </w:tbl>
    <w:p>
      <w:pPr>
        <w:spacing w:before="40" w:after="0" w:line="240" w:lineRule="auto"/>
      </w:pPr>
      <w:r>
        <w:rPr>
          <w:rFonts w:ascii="Segoe UI" w:hAnsi="Segoe UI" w:cs="Segoe UI" w:eastAsia="Segoe UI"/>
          <w:b w:val="0"/>
          <w:i/>
          <w:color w:val="64748B"/>
          <w:sz w:val="13"/>
        </w:rPr>
        <w:t>Retroalimentación: repase con su coordinador cualquier respuesta distinta de las indicadas · Nombre y firma: ____________________________</w:t>
      </w:r>
    </w:p>
    <w:p>
      <w:pPr>
        <w:spacing w:before="0" w:after="0" w:line="240" w:lineRule="auto"/>
      </w:pPr>
      <w:r>
        <w:rPr>
          <w:sz w:val="4"/>
        </w:rPr>
      </w:r>
    </w:p>
    <w:tbl>
      <w:tblPr>
        <w:tblW w:w="11340" w:type="dxa"/>
        <w:jc w:val="left"/>
        <w:tblBorders>
          <w:top w:val="nil" w:sz="4" w:color="DCE4EE"/>
          <w:left w:val="nil" w:sz="4" w:color="DCE4EE"/>
          <w:bottom w:val="nil" w:sz="4" w:color="DCE4EE"/>
          <w:right w:val="nil" w:sz="4" w:color="DCE4EE"/>
          <w:insideH w:val="nil" w:sz="4" w:color="DCE4EE"/>
          <w:insideV w:val="nil" w:sz="4" w:color="DCE4EE"/>
        </w:tblBorders>
        <w:tblLayout w:type="fixed"/>
        <w:tblCellMar>
          <w:top w:w="14" w:type="dxa"/>
          <w:start w:w="40" w:type="dxa"/>
          <w:bottom w:w="10" w:type="dxa"/>
          <w:end w:w="40" w:type="dxa"/>
        </w:tblCellMar>
        <w:tblLook w:firstColumn="1" w:firstRow="1" w:lastColumn="0" w:lastRow="0" w:noHBand="0" w:noVBand="1" w:val="04A0"/>
      </w:tblPr>
      <w:tblGrid>
        <w:gridCol w:w="9526"/>
        <w:gridCol w:w="1814"/>
      </w:tblGrid>
      <w:tr>
        <w:trPr>
          <w:cantSplit/>
        </w:trPr>
        <w:tc>
          <w:tcPr>
            <w:tcW w:type="dxa" w:w="9524"/>
            <w:tcBorders>
              <w:top w:val="single" w:sz="6" w:color="DCE4EE"/>
            </w:tcBorders>
          </w:tcPr>
          <w:p>
            <w:pPr>
              <w:spacing w:before="0" w:after="0" w:line="240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64748B"/>
                <w:sz w:val="13"/>
              </w:rPr>
              <w:t>Privacidad: los avisos traen nombre y documento del paciente: trátelos como historia clínica — no reenvíe capturas ni agregue datos en Discord. ¿No suenan las notificaciones o falta un aviso? Avise a la coordinación. El aviso es complementario: el laboratorio también notifica por teléfono.  ·  Fuente: GUIA_MEDICOS.md</w:t>
            </w:r>
          </w:p>
        </w:tc>
        <w:tc>
          <w:tcPr>
            <w:tcW w:type="dxa" w:w="1814"/>
            <w:tcBorders>
              <w:top w:val="single" w:sz="6" w:color="DCE4EE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64748B"/>
                <w:sz w:val="13"/>
              </w:rPr>
              <w:t>v3 · 28/10/2026</w:t>
            </w:r>
          </w:p>
        </w:tc>
      </w:tr>
    </w:tbl>
    <w:sectPr w:rsidR="00FC693F" w:rsidRPr="0006063C" w:rsidSect="00034616">
      <w:pgSz w:w="12240" w:h="15840"/>
      <w:pgMar w:top="312" w:right="425" w:bottom="283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Segoe UI" w:hAnsi="Segoe UI" w:cs="Segoe UI" w:eastAsia="Segoe UI"/>
      <w:color w:val="1F2937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ValorMon para medicos (1 pagina)</dc:title>
  <dc:subject/>
  <dc:creator>Monitor de valores criticos UCI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