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C46" w:rsidRDefault="002C0C46" w:rsidP="002C0C46">
      <w:pPr>
        <w:pageBreakBefore/>
        <w:rPr>
          <w:b/>
          <w:bCs/>
        </w:rPr>
      </w:pPr>
      <w:r>
        <w:rPr>
          <w:b/>
          <w:bCs/>
        </w:rPr>
        <w:t>Supplementary material</w:t>
      </w:r>
    </w:p>
    <w:p w:rsidR="002C0C46" w:rsidRDefault="002C0C46" w:rsidP="002C0C46">
      <w:r>
        <w:t>Table S1</w:t>
      </w:r>
    </w:p>
    <w:p w:rsidR="002C0C46" w:rsidRDefault="002C0C46" w:rsidP="002C0C46">
      <w:r>
        <w:t xml:space="preserve">List of all birds, the length of bones they </w:t>
      </w:r>
      <w:proofErr w:type="gramStart"/>
      <w:r>
        <w:t>contributed,</w:t>
      </w:r>
      <w:proofErr w:type="gramEnd"/>
      <w:r>
        <w:t xml:space="preserve"> the source museum and accession number, and body mass. YPM, Yale Peabody Museum; UMZC, University Museum of Zoology, Cambridge; RVC, The Royal Veterinary College; IC, Imperial College, London. * denotes known body mass, other body masses are estimates from literature.</w:t>
      </w:r>
    </w:p>
    <w:p w:rsidR="002C0C46" w:rsidRDefault="002C0C46" w:rsidP="002C0C46"/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673"/>
        <w:gridCol w:w="904"/>
        <w:gridCol w:w="1162"/>
        <w:gridCol w:w="992"/>
        <w:gridCol w:w="1848"/>
        <w:gridCol w:w="1881"/>
        <w:gridCol w:w="586"/>
        <w:gridCol w:w="950"/>
        <w:gridCol w:w="1270"/>
        <w:gridCol w:w="1631"/>
        <w:gridCol w:w="784"/>
      </w:tblGrid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Museum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Accession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Order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Family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Binomial name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Familiar name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bCs/>
                <w:sz w:val="16"/>
                <w:szCs w:val="16"/>
              </w:rPr>
            </w:pPr>
            <w:r>
              <w:rPr>
                <w:b/>
                <w:i/>
                <w:i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  <w:vertAlign w:val="subscript"/>
              </w:rPr>
              <w:t>b</w:t>
            </w:r>
            <w:r>
              <w:rPr>
                <w:b/>
                <w:bCs/>
                <w:sz w:val="16"/>
                <w:szCs w:val="16"/>
              </w:rPr>
              <w:t xml:space="preserve"> (kg)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Femur (mm)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Tibiotarsus</w:t>
            </w:r>
            <w:proofErr w:type="spellEnd"/>
            <w:r>
              <w:rPr>
                <w:b/>
                <w:sz w:val="16"/>
                <w:szCs w:val="16"/>
              </w:rPr>
              <w:t xml:space="preserve"> (mm)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Tarsometatarsus</w:t>
            </w:r>
            <w:proofErr w:type="spellEnd"/>
            <w:r>
              <w:rPr>
                <w:b/>
                <w:sz w:val="16"/>
                <w:szCs w:val="16"/>
              </w:rPr>
              <w:t xml:space="preserve"> (mm)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Gait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1797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Accipitriformes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Sagittariidae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Sagittarius </w:t>
            </w:r>
            <w:proofErr w:type="spellStart"/>
            <w:r>
              <w:rPr>
                <w:i/>
                <w:sz w:val="16"/>
                <w:szCs w:val="16"/>
              </w:rPr>
              <w:t>serpentarius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secretary bird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4.01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113.18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flying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14510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Accipitriformes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Sagittariidae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Sagittarius </w:t>
            </w:r>
            <w:proofErr w:type="spellStart"/>
            <w:r>
              <w:rPr>
                <w:i/>
                <w:sz w:val="16"/>
                <w:szCs w:val="16"/>
              </w:rPr>
              <w:t>serpentarius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secretary bird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4.01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109.94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flying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222.a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Anseriformes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Anatidae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Anas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superciliosa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Pacific black duck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53.61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89.81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46.7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dabbling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242.E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Anseriformes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Anatidae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Anser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albifrons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greater white-fronted goose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2.21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65.84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dabbling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246.F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Anseriformes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Anatidae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Branta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bernicla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brent</w:t>
            </w:r>
            <w:proofErr w:type="spellEnd"/>
            <w:r>
              <w:rPr>
                <w:sz w:val="16"/>
                <w:szCs w:val="16"/>
              </w:rPr>
              <w:t xml:space="preserve"> goose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1.34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62.63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117.87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67.28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dabbling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242.AA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Anseriformes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Anatidae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Cereopsis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novaehollandiae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Cape Barren goose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92.14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dabbling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246.G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Anseriformes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Anatidae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Chenonetta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jubata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Australian wood duck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51.84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90.66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dabbling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swan1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Anseriformes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Anatidae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Cygnus </w:t>
            </w:r>
            <w:proofErr w:type="spellStart"/>
            <w:r>
              <w:rPr>
                <w:i/>
                <w:sz w:val="16"/>
                <w:szCs w:val="16"/>
              </w:rPr>
              <w:t>olor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mute swan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10.95*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105.45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211.19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113.57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dabbling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704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Anseriformes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Anatidae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Somateria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mollissima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common eider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2.04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63.71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dabbling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13486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Apterygiformes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Apterygidae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Apteryx </w:t>
            </w:r>
            <w:proofErr w:type="spellStart"/>
            <w:r>
              <w:rPr>
                <w:i/>
                <w:sz w:val="16"/>
                <w:szCs w:val="16"/>
              </w:rPr>
              <w:t>australis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tokoeka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105.33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378.S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Apterygiformes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Apterygidae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Apteryx </w:t>
            </w:r>
            <w:proofErr w:type="spellStart"/>
            <w:r>
              <w:rPr>
                <w:i/>
                <w:sz w:val="16"/>
                <w:szCs w:val="16"/>
              </w:rPr>
              <w:t>australis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tokoeka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2.79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109.61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378.p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Apterygiformes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Apterygidae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Apteryx </w:t>
            </w:r>
            <w:proofErr w:type="spellStart"/>
            <w:r>
              <w:rPr>
                <w:i/>
                <w:sz w:val="16"/>
                <w:szCs w:val="16"/>
              </w:rPr>
              <w:t>haastii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spotted kiwi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1.97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78.32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2118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Apterygiformes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Apterygidae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Apteryx </w:t>
            </w:r>
            <w:proofErr w:type="spellStart"/>
            <w:r>
              <w:rPr>
                <w:i/>
                <w:sz w:val="16"/>
                <w:szCs w:val="16"/>
              </w:rPr>
              <w:t>owenii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little spotted kiwi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1.2*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74.11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378.iii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Apterygiformes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Apterygidae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Apteryx </w:t>
            </w:r>
            <w:proofErr w:type="spellStart"/>
            <w:r>
              <w:rPr>
                <w:i/>
                <w:sz w:val="16"/>
                <w:szCs w:val="16"/>
              </w:rPr>
              <w:t>owenii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little spotted kiwi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1.14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80.26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110.38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61.77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5702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Ciconiiformes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Ardeidae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Bubulcus</w:t>
            </w:r>
            <w:proofErr w:type="spellEnd"/>
            <w:r>
              <w:rPr>
                <w:i/>
                <w:sz w:val="16"/>
                <w:szCs w:val="16"/>
              </w:rPr>
              <w:t xml:space="preserve"> ibis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cattle egret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53.89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flying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racepigeon</w:t>
            </w:r>
            <w:proofErr w:type="spellEnd"/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Columbiformes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Columbidae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Columba </w:t>
            </w:r>
            <w:proofErr w:type="spellStart"/>
            <w:r>
              <w:rPr>
                <w:i/>
                <w:sz w:val="16"/>
                <w:szCs w:val="16"/>
              </w:rPr>
              <w:t>livia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domestic pigeon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0.36*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44.46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62.9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34.31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flying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1154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Columbiformes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Columbidae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Pezophaps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solitaria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Rodrigues</w:t>
            </w:r>
            <w:proofErr w:type="spellEnd"/>
            <w:r>
              <w:rPr>
                <w:sz w:val="16"/>
                <w:szCs w:val="16"/>
              </w:rPr>
              <w:t xml:space="preserve"> solitaire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22.5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173.13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2064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Columbiformes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Columbidae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Raphus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cucullatus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dodo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429p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Cuculiformes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Cuculidae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Geococcyx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californianus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greater roadrunner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54.74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86.3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66.08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4417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Cracidae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Ortalis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poliocephala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west Mexican </w:t>
            </w:r>
            <w:proofErr w:type="spellStart"/>
            <w:r>
              <w:rPr>
                <w:sz w:val="16"/>
                <w:szCs w:val="16"/>
              </w:rPr>
              <w:t>chacalaca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71.17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382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Cracidae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Ortalis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vetula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plain </w:t>
            </w:r>
            <w:proofErr w:type="spellStart"/>
            <w:r>
              <w:rPr>
                <w:sz w:val="16"/>
                <w:szCs w:val="16"/>
              </w:rPr>
              <w:t>chacalaca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2103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Cracidae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Pauxi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pauxi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northern helmeted curassow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3.15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106.92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376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Cracidae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Penelope </w:t>
            </w:r>
            <w:proofErr w:type="spellStart"/>
            <w:r>
              <w:rPr>
                <w:i/>
                <w:sz w:val="16"/>
                <w:szCs w:val="16"/>
              </w:rPr>
              <w:t>purpurascens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crested guan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87.28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flying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379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Megapodiidae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Alectura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lathami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Australian brush-turkey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2.35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90.79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2090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Megapodiidae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Megapodius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cumingii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Phillippine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megapode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9472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Numididae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Guttera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pucherani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crested </w:t>
            </w:r>
            <w:proofErr w:type="spellStart"/>
            <w:r>
              <w:rPr>
                <w:sz w:val="16"/>
                <w:szCs w:val="16"/>
              </w:rPr>
              <w:t>guineafowl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85.26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7780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Numididae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Numida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meleagridis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helmeted </w:t>
            </w:r>
            <w:proofErr w:type="spellStart"/>
            <w:r>
              <w:rPr>
                <w:sz w:val="16"/>
                <w:szCs w:val="16"/>
              </w:rPr>
              <w:t>guineafowl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88.38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guineafowl1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Numididae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Numida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meleagridis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helmeted </w:t>
            </w:r>
            <w:proofErr w:type="spellStart"/>
            <w:r>
              <w:rPr>
                <w:sz w:val="16"/>
                <w:szCs w:val="16"/>
              </w:rPr>
              <w:t>guineafowl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1.88*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97.53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136.68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88.53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7778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Phasianidae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Afropavo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congensis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Congo peafowl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88.36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2100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Phasianidae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Argusianus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argus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great </w:t>
            </w:r>
            <w:proofErr w:type="spellStart"/>
            <w:r>
              <w:rPr>
                <w:sz w:val="16"/>
                <w:szCs w:val="16"/>
              </w:rPr>
              <w:t>argus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1.95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103.79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14735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Phasianidae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Centrocercus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urophasianus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sage-grouse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2.25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74.14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2094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Phasianidae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Chrysolophus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pictus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golden pheasant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67.36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quail1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Phasianidae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Coturnix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coturnix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common quail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46.45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405.A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Phasianidae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Coturnix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ypsilophora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brown quail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0.09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36.66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43.56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24.33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JungleFowl1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Phasianidae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Gallus </w:t>
            </w:r>
            <w:proofErr w:type="spellStart"/>
            <w:r>
              <w:rPr>
                <w:i/>
                <w:sz w:val="16"/>
                <w:szCs w:val="16"/>
              </w:rPr>
              <w:t>gallus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red </w:t>
            </w:r>
            <w:proofErr w:type="spellStart"/>
            <w:r>
              <w:rPr>
                <w:sz w:val="16"/>
                <w:szCs w:val="16"/>
              </w:rPr>
              <w:t>junglefowl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0.78*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64.63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83.76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12705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Phasianidae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Lagopus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lagopus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willow grouse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56.02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2113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Phasianidae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Meleagris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gallopavo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wild turkey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6.05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150.21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turkey1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Phasianidae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Meleagris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gallopavo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wild turkey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3.7*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127.73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206.4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136.02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6658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Phasianidae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Phasianus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colchicus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common pheasant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90.89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11600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Galliformes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Phasianidae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Dendragapus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obscurus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dusky grouse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73.23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magpie1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Passeriformes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Corvidae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Pica </w:t>
            </w:r>
            <w:proofErr w:type="spellStart"/>
            <w:r>
              <w:rPr>
                <w:i/>
                <w:sz w:val="16"/>
                <w:szCs w:val="16"/>
              </w:rPr>
              <w:t>pica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magpie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0.26*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43.44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70.72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51.01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flying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372.a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Struthioniformes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Casuariidae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Casuarius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casuarius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southern cassowary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222.66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373.53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281.56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2123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Struthioniformes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Casuariidae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Casuarius</w:t>
            </w:r>
            <w:proofErr w:type="spellEnd"/>
            <w:r>
              <w:rPr>
                <w:i/>
                <w:sz w:val="16"/>
                <w:szCs w:val="16"/>
              </w:rPr>
              <w:t xml:space="preserve"> sp.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cassowary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196.87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emu_1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Struthioniformes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Casuariidae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Dromaius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novaehollandiae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emu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27.2*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225.28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2128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Struthioniformes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Casuariidae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Dromaius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novaehollandiae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emu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34.2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228.27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621.a,b,c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Struthioniformes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Dinornithidae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Dinornis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giganteus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South Island giant moa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365.39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792.85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405.71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421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Struthioniformes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Dinornithidae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Dinornis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sp.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giant moa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177.77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317.56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609.a,b,c,d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Struthioniformes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Dinornithidae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Emeus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crassus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eastern moa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60.5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246.42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451.32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211.27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UCMP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77416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Struthioniformes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Dinornithidae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Pachyornis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elephantopus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Pachyornis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315.85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378.g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Struthioniformes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Rheidae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Rhea </w:t>
            </w:r>
            <w:proofErr w:type="spellStart"/>
            <w:r>
              <w:rPr>
                <w:i/>
                <w:sz w:val="16"/>
                <w:szCs w:val="16"/>
              </w:rPr>
              <w:t>americana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greater rhea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232.5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368.53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345.05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6503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Struthioniformes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Rheidae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Rhea </w:t>
            </w:r>
            <w:proofErr w:type="spellStart"/>
            <w:r>
              <w:rPr>
                <w:i/>
                <w:sz w:val="16"/>
                <w:szCs w:val="16"/>
              </w:rPr>
              <w:t>americana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greater rhea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187.65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ostrich2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Struthioniformes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Struthionidae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Struthio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camelus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ostrich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130*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340.59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580.72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521.96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2124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Struthioniformes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Struthionidae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Struthio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camelus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ostrich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309.66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flightless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11564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Tinamiformes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Tinamidae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Crypturellus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undulatus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undulated </w:t>
            </w:r>
            <w:proofErr w:type="spellStart"/>
            <w:r>
              <w:rPr>
                <w:sz w:val="16"/>
                <w:szCs w:val="16"/>
              </w:rPr>
              <w:t>tinamou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54.81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6706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Tinamiformes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Tinamidae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Eudromia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elegans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elegant crested </w:t>
            </w:r>
            <w:proofErr w:type="spellStart"/>
            <w:r>
              <w:rPr>
                <w:sz w:val="16"/>
                <w:szCs w:val="16"/>
              </w:rPr>
              <w:t>tinamou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59.42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UMZC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404.E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Tinamiformes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Tinamidae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Eudromia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elegans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elegant crested </w:t>
            </w:r>
            <w:proofErr w:type="spellStart"/>
            <w:r>
              <w:rPr>
                <w:sz w:val="16"/>
                <w:szCs w:val="16"/>
              </w:rPr>
              <w:t>tinamou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58.6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81.1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49.14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  <w:tr w:rsidR="002C0C46" w:rsidTr="003A6F9E">
        <w:tc>
          <w:tcPr>
            <w:tcW w:w="67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YPM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2040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Tinamiformes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Tinamidae</w:t>
            </w:r>
            <w:proofErr w:type="spellEnd"/>
          </w:p>
        </w:tc>
        <w:tc>
          <w:tcPr>
            <w:tcW w:w="1848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Nothoprocta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perdicaria</w:t>
            </w:r>
            <w:proofErr w:type="spellEnd"/>
          </w:p>
        </w:tc>
        <w:tc>
          <w:tcPr>
            <w:tcW w:w="188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Chilean </w:t>
            </w:r>
            <w:proofErr w:type="spellStart"/>
            <w:r>
              <w:rPr>
                <w:sz w:val="16"/>
                <w:szCs w:val="16"/>
              </w:rPr>
              <w:t>tinamou</w:t>
            </w:r>
            <w:proofErr w:type="spellEnd"/>
          </w:p>
        </w:tc>
        <w:tc>
          <w:tcPr>
            <w:tcW w:w="586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0.46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54.16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burst flight</w:t>
            </w:r>
          </w:p>
        </w:tc>
      </w:tr>
    </w:tbl>
    <w:p w:rsidR="002C0C46" w:rsidRDefault="002C0C46" w:rsidP="002C0C46"/>
    <w:p w:rsidR="002C0C46" w:rsidRDefault="002C0C46" w:rsidP="002C0C46"/>
    <w:p w:rsidR="002C0C46" w:rsidRDefault="002C0C46" w:rsidP="002C0C46">
      <w:pPr>
        <w:sectPr w:rsidR="002C0C46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6838" w:h="11906" w:orient="landscape"/>
          <w:pgMar w:top="1134" w:right="1134" w:bottom="1134" w:left="1134" w:header="720" w:footer="720" w:gutter="0"/>
          <w:lnNumType w:countBy="5" w:distance="283" w:restart="continuous"/>
          <w:cols w:space="720"/>
        </w:sectPr>
      </w:pPr>
    </w:p>
    <w:p w:rsidR="002C0C46" w:rsidRDefault="002C0C46" w:rsidP="002C0C46">
      <w:pPr>
        <w:rPr>
          <w:b/>
          <w:bCs/>
        </w:rPr>
      </w:pPr>
      <w:r>
        <w:rPr>
          <w:b/>
          <w:bCs/>
        </w:rPr>
        <w:lastRenderedPageBreak/>
        <w:t>Supplementary information</w:t>
      </w:r>
    </w:p>
    <w:p w:rsidR="002C0C46" w:rsidRDefault="002C0C46" w:rsidP="002C0C46">
      <w:pPr>
        <w:rPr>
          <w:rFonts w:cs="Times New Roman"/>
          <w:i/>
        </w:rPr>
      </w:pPr>
      <w:proofErr w:type="spellStart"/>
      <w:r>
        <w:rPr>
          <w:rFonts w:cs="Times New Roman"/>
          <w:i/>
        </w:rPr>
        <w:t>Phylogenetically</w:t>
      </w:r>
      <w:proofErr w:type="spellEnd"/>
      <w:r>
        <w:rPr>
          <w:rFonts w:cs="Times New Roman"/>
          <w:i/>
        </w:rPr>
        <w:t xml:space="preserve"> independent contrasts analysis</w:t>
      </w:r>
    </w:p>
    <w:p w:rsidR="002C0C46" w:rsidRDefault="002C0C46" w:rsidP="002C0C46">
      <w:pPr>
        <w:rPr>
          <w:rFonts w:cs="Times New Roman"/>
        </w:rPr>
      </w:pPr>
      <w:r>
        <w:rPr>
          <w:rFonts w:cs="Times New Roman"/>
        </w:rPr>
        <w:t xml:space="preserve">We checked the influence of </w:t>
      </w:r>
      <w:proofErr w:type="spellStart"/>
      <w:r>
        <w:rPr>
          <w:rFonts w:cs="Times New Roman"/>
        </w:rPr>
        <w:t>phylogenetic</w:t>
      </w:r>
      <w:proofErr w:type="spellEnd"/>
      <w:r>
        <w:rPr>
          <w:rFonts w:cs="Times New Roman"/>
        </w:rPr>
        <w:t xml:space="preserve"> relationships on our scaling results with a </w:t>
      </w:r>
      <w:proofErr w:type="spellStart"/>
      <w:r>
        <w:rPr>
          <w:rFonts w:cs="Times New Roman"/>
        </w:rPr>
        <w:t>phylogenetically</w:t>
      </w:r>
      <w:proofErr w:type="spellEnd"/>
      <w:r>
        <w:rPr>
          <w:rFonts w:cs="Times New Roman"/>
        </w:rPr>
        <w:t xml:space="preserve"> independent contrasts (PIC) analysis (</w:t>
      </w:r>
      <w:proofErr w:type="spellStart"/>
      <w:r>
        <w:rPr>
          <w:rFonts w:cs="Times New Roman"/>
        </w:rPr>
        <w:t>Felsenstein</w:t>
      </w:r>
      <w:proofErr w:type="spellEnd"/>
      <w:r>
        <w:rPr>
          <w:rFonts w:cs="Times New Roman"/>
        </w:rPr>
        <w:t xml:space="preserve">, 1985; </w:t>
      </w:r>
      <w:proofErr w:type="spellStart"/>
      <w:r>
        <w:rPr>
          <w:rFonts w:cs="Times New Roman"/>
        </w:rPr>
        <w:t>Grafen</w:t>
      </w:r>
      <w:proofErr w:type="spellEnd"/>
      <w:r>
        <w:rPr>
          <w:rFonts w:cs="Times New Roman"/>
        </w:rPr>
        <w:t xml:space="preserve">, 1989; Garland et al. 1992; </w:t>
      </w:r>
      <w:proofErr w:type="spellStart"/>
      <w:r>
        <w:rPr>
          <w:rFonts w:cs="Times New Roman"/>
        </w:rPr>
        <w:t>Pagel</w:t>
      </w:r>
      <w:proofErr w:type="spellEnd"/>
      <w:r>
        <w:rPr>
          <w:rFonts w:cs="Times New Roman"/>
        </w:rPr>
        <w:t xml:space="preserve">, 1992). For simplicity, this analysis focused on logarithmically transformed </w:t>
      </w:r>
      <w:proofErr w:type="spellStart"/>
      <w:r>
        <w:rPr>
          <w:rFonts w:cs="Times New Roman"/>
        </w:rPr>
        <w:t>midshaft</w:t>
      </w:r>
      <w:proofErr w:type="spellEnd"/>
      <w:r>
        <w:rPr>
          <w:rFonts w:cs="Times New Roman"/>
        </w:rPr>
        <w:t xml:space="preserve"> CSA, </w:t>
      </w:r>
      <w:r>
        <w:rPr>
          <w:rFonts w:cs="Times New Roman"/>
          <w:i/>
          <w:iCs/>
        </w:rPr>
        <w:t>I</w:t>
      </w:r>
      <w:r>
        <w:rPr>
          <w:rFonts w:cs="Times New Roman"/>
          <w:vertAlign w:val="subscript"/>
        </w:rPr>
        <w:t>max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i/>
          <w:iCs/>
        </w:rPr>
        <w:t>J</w:t>
      </w:r>
      <w:r>
        <w:rPr>
          <w:rFonts w:cs="Times New Roman"/>
          <w:vertAlign w:val="subscript"/>
        </w:rPr>
        <w:t>z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i/>
          <w:iCs/>
        </w:rPr>
        <w:t>Z</w:t>
      </w:r>
      <w:r>
        <w:rPr>
          <w:rFonts w:cs="Times New Roman"/>
          <w:vertAlign w:val="subscript"/>
        </w:rPr>
        <w:t>max</w:t>
      </w:r>
      <w:proofErr w:type="spellEnd"/>
      <w:r>
        <w:rPr>
          <w:rFonts w:cs="Times New Roman"/>
        </w:rPr>
        <w:t xml:space="preserve"> and bone length, in all cases for the femur; this assumed that other bones and locations within bones show similar levels of </w:t>
      </w:r>
      <w:proofErr w:type="spellStart"/>
      <w:r>
        <w:rPr>
          <w:rFonts w:cs="Times New Roman"/>
        </w:rPr>
        <w:t>phylogenetic</w:t>
      </w:r>
      <w:proofErr w:type="spellEnd"/>
      <w:r>
        <w:rPr>
          <w:rFonts w:cs="Times New Roman"/>
        </w:rPr>
        <w:t xml:space="preserve"> bias (or lack thereof</w:t>
      </w:r>
      <w:proofErr w:type="gramStart"/>
      <w:r>
        <w:rPr>
          <w:rFonts w:cs="Times New Roman"/>
        </w:rPr>
        <w:t>)-</w:t>
      </w:r>
      <w:proofErr w:type="gramEnd"/>
      <w:r>
        <w:rPr>
          <w:rFonts w:cs="Times New Roman"/>
        </w:rPr>
        <w:t xml:space="preserve"> to analyse all possible values would be an unreasonably massive effort. As we focused mainly on basal crown </w:t>
      </w:r>
      <w:proofErr w:type="spellStart"/>
      <w:r>
        <w:rPr>
          <w:rFonts w:cs="Times New Roman"/>
        </w:rPr>
        <w:t>clade</w:t>
      </w:r>
      <w:proofErr w:type="spellEnd"/>
      <w:r>
        <w:rPr>
          <w:rFonts w:cs="Times New Roman"/>
        </w:rPr>
        <w:t xml:space="preserve"> birds, we expected minimal </w:t>
      </w:r>
      <w:proofErr w:type="spellStart"/>
      <w:r>
        <w:rPr>
          <w:rFonts w:cs="Times New Roman"/>
        </w:rPr>
        <w:t>phylogenetic</w:t>
      </w:r>
      <w:proofErr w:type="spellEnd"/>
      <w:r>
        <w:rPr>
          <w:rFonts w:cs="Times New Roman"/>
        </w:rPr>
        <w:t xml:space="preserve"> bias and thus did not consider such effort to be justified.</w:t>
      </w:r>
    </w:p>
    <w:p w:rsidR="002C0C46" w:rsidRDefault="002C0C46" w:rsidP="002C0C46">
      <w:pPr>
        <w:spacing w:line="360" w:lineRule="auto"/>
        <w:rPr>
          <w:rFonts w:cs="Times New Roman"/>
        </w:rPr>
      </w:pPr>
    </w:p>
    <w:p w:rsidR="002C0C46" w:rsidRDefault="002C0C46" w:rsidP="002C0C46">
      <w:pPr>
        <w:rPr>
          <w:rFonts w:cs="Times New Roman"/>
        </w:rPr>
      </w:pPr>
      <w:r>
        <w:rPr>
          <w:rFonts w:cs="Times New Roman"/>
        </w:rPr>
        <w:t>We entered our data into a character-</w:t>
      </w:r>
      <w:proofErr w:type="spellStart"/>
      <w:r>
        <w:rPr>
          <w:rFonts w:cs="Times New Roman"/>
        </w:rPr>
        <w:t>taxon</w:t>
      </w:r>
      <w:proofErr w:type="spellEnd"/>
      <w:r>
        <w:rPr>
          <w:rFonts w:cs="Times New Roman"/>
        </w:rPr>
        <w:t xml:space="preserve"> matrix in Mesquite 2.72 (</w:t>
      </w:r>
      <w:proofErr w:type="spellStart"/>
      <w:r>
        <w:rPr>
          <w:rFonts w:cs="Times New Roman"/>
        </w:rPr>
        <w:t>Maddison</w:t>
      </w:r>
      <w:proofErr w:type="spellEnd"/>
      <w:r>
        <w:rPr>
          <w:rFonts w:cs="Times New Roman"/>
        </w:rPr>
        <w:t xml:space="preserve"> &amp; </w:t>
      </w:r>
      <w:proofErr w:type="spellStart"/>
      <w:r>
        <w:rPr>
          <w:rFonts w:cs="Times New Roman"/>
        </w:rPr>
        <w:t>Maddison</w:t>
      </w:r>
      <w:proofErr w:type="spellEnd"/>
      <w:r>
        <w:rPr>
          <w:rFonts w:cs="Times New Roman"/>
        </w:rPr>
        <w:t xml:space="preserve">, 2009). Then we built a </w:t>
      </w:r>
      <w:proofErr w:type="spellStart"/>
      <w:r>
        <w:rPr>
          <w:rFonts w:cs="Times New Roman"/>
        </w:rPr>
        <w:t>cladogram</w:t>
      </w:r>
      <w:proofErr w:type="spellEnd"/>
      <w:r>
        <w:rPr>
          <w:rFonts w:cs="Times New Roman"/>
        </w:rPr>
        <w:t xml:space="preserve"> (Fig. S1) based on recent studies (Cooper et al. 2001; Dyke &amp; Van </w:t>
      </w:r>
      <w:proofErr w:type="spellStart"/>
      <w:r>
        <w:rPr>
          <w:rFonts w:cs="Times New Roman"/>
        </w:rPr>
        <w:t>Tuinen</w:t>
      </w:r>
      <w:proofErr w:type="spellEnd"/>
      <w:r>
        <w:rPr>
          <w:rFonts w:cs="Times New Roman"/>
        </w:rPr>
        <w:t xml:space="preserve">, 2004; Baker et al. 2005; Hackett et al. 2008; Morgan-Richards et al. 2008; </w:t>
      </w:r>
      <w:proofErr w:type="spellStart"/>
      <w:r>
        <w:rPr>
          <w:rFonts w:cs="Times New Roman"/>
        </w:rPr>
        <w:t>Ksepka</w:t>
      </w:r>
      <w:proofErr w:type="spellEnd"/>
      <w:r>
        <w:rPr>
          <w:rFonts w:cs="Times New Roman"/>
        </w:rPr>
        <w:t xml:space="preserve">, 2009; Phillips et al. 2010). Branch lengths were initially set to 1 and the single </w:t>
      </w:r>
      <w:proofErr w:type="spellStart"/>
      <w:r>
        <w:rPr>
          <w:rFonts w:cs="Times New Roman"/>
        </w:rPr>
        <w:t>polytomy</w:t>
      </w:r>
      <w:proofErr w:type="spellEnd"/>
      <w:r>
        <w:rPr>
          <w:rFonts w:cs="Times New Roman"/>
        </w:rPr>
        <w:t xml:space="preserve"> was assumed to be soft. Divergence times for birds are quite controversial so entering absolute time-calibrated branch lengths was not deemed feasible but we conducted a sensitivity analysis of branch length assumptions (below).</w:t>
      </w:r>
    </w:p>
    <w:p w:rsidR="002C0C46" w:rsidRDefault="002C0C46" w:rsidP="002C0C46">
      <w:pPr>
        <w:rPr>
          <w:rFonts w:cs="Times New Roman"/>
        </w:rPr>
      </w:pPr>
    </w:p>
    <w:p w:rsidR="002C0C46" w:rsidRDefault="002C0C46" w:rsidP="002C0C46">
      <w:pPr>
        <w:rPr>
          <w:rFonts w:cs="Times New Roman"/>
        </w:rPr>
      </w:pPr>
      <w:r>
        <w:rPr>
          <w:rFonts w:cs="Times New Roman"/>
        </w:rPr>
        <w:t>We first performed diagnostic tests for normality of the data in the Mesquite PDAP</w:t>
      </w:r>
      <w:proofErr w:type="gramStart"/>
      <w:r>
        <w:rPr>
          <w:rFonts w:cs="Times New Roman"/>
        </w:rPr>
        <w:t>:PDTREE</w:t>
      </w:r>
      <w:proofErr w:type="gramEnd"/>
      <w:r>
        <w:rPr>
          <w:rFonts w:cs="Times New Roman"/>
        </w:rPr>
        <w:t xml:space="preserve"> module (</w:t>
      </w:r>
      <w:proofErr w:type="spellStart"/>
      <w:r>
        <w:rPr>
          <w:rFonts w:cs="Times New Roman"/>
        </w:rPr>
        <w:t>Midford</w:t>
      </w:r>
      <w:proofErr w:type="spellEnd"/>
      <w:r>
        <w:rPr>
          <w:rFonts w:cs="Times New Roman"/>
        </w:rPr>
        <w:t xml:space="preserve"> et al. 2005), and found that the tip data (particularly PIC values versus their standard deviations) did not have a strong fit to the assumed </w:t>
      </w:r>
      <w:proofErr w:type="spellStart"/>
      <w:r>
        <w:rPr>
          <w:rFonts w:cs="Times New Roman"/>
        </w:rPr>
        <w:t>phylogenetic</w:t>
      </w:r>
      <w:proofErr w:type="spellEnd"/>
      <w:r>
        <w:rPr>
          <w:rFonts w:cs="Times New Roman"/>
        </w:rPr>
        <w:t xml:space="preserve"> tree. We then investigated scaling of bone dimensions versus body mass PIC values over the </w:t>
      </w:r>
      <w:proofErr w:type="spellStart"/>
      <w:r>
        <w:rPr>
          <w:rFonts w:cs="Times New Roman"/>
        </w:rPr>
        <w:t>neornithine</w:t>
      </w:r>
      <w:proofErr w:type="spellEnd"/>
      <w:r>
        <w:rPr>
          <w:rFonts w:cs="Times New Roman"/>
        </w:rPr>
        <w:t xml:space="preserve"> tree. To consider differences between a simple ordinary least-squares regression (OLS; i.e., without PIC adjustments; a “star phylogeny”) and PIC analysis with different branch length assumptions we used REGRESSIONv2 (Lavin et al. 2008) code in MATLAB software (</w:t>
      </w:r>
      <w:proofErr w:type="spellStart"/>
      <w:r>
        <w:rPr>
          <w:rFonts w:cs="Times New Roman"/>
        </w:rPr>
        <w:t>Mathworks</w:t>
      </w:r>
      <w:proofErr w:type="spellEnd"/>
      <w:r>
        <w:rPr>
          <w:rFonts w:cs="Times New Roman"/>
        </w:rPr>
        <w:t xml:space="preserve">, Inc.; </w:t>
      </w:r>
      <w:proofErr w:type="spellStart"/>
      <w:r>
        <w:rPr>
          <w:rFonts w:cs="Times New Roman"/>
        </w:rPr>
        <w:t>Nattick</w:t>
      </w:r>
      <w:proofErr w:type="spellEnd"/>
      <w:r>
        <w:rPr>
          <w:rFonts w:cs="Times New Roman"/>
        </w:rPr>
        <w:t>, MA, USA). The two PIC models used were generalized least squares (GLS) under our initial “</w:t>
      </w:r>
      <w:proofErr w:type="spellStart"/>
      <w:r>
        <w:rPr>
          <w:rFonts w:cs="Times New Roman"/>
        </w:rPr>
        <w:t>speciational</w:t>
      </w:r>
      <w:proofErr w:type="spellEnd"/>
      <w:r>
        <w:rPr>
          <w:rFonts w:cs="Times New Roman"/>
        </w:rPr>
        <w:t>” model of branch lengths (all branches having lengths of 1) and a GLS analysis with branch lengths transformed following an Ornstein-</w:t>
      </w:r>
      <w:proofErr w:type="spellStart"/>
      <w:r>
        <w:rPr>
          <w:rFonts w:cs="Times New Roman"/>
        </w:rPr>
        <w:t>Uhlenbeck</w:t>
      </w:r>
      <w:proofErr w:type="spellEnd"/>
      <w:r>
        <w:rPr>
          <w:rFonts w:cs="Times New Roman"/>
        </w:rPr>
        <w:t xml:space="preserve"> model (OU; </w:t>
      </w:r>
      <w:r>
        <w:t>(</w:t>
      </w:r>
      <w:proofErr w:type="spellStart"/>
      <w:r>
        <w:t>Blomberg</w:t>
      </w:r>
      <w:proofErr w:type="spellEnd"/>
      <w:r>
        <w:t xml:space="preserve"> et al. 2003)</w:t>
      </w:r>
      <w:r>
        <w:rPr>
          <w:rFonts w:cs="Times New Roman"/>
        </w:rPr>
        <w:t>). Following (Swartz &amp; Middleton, 2008)</w:t>
      </w:r>
      <w:r>
        <w:t>,</w:t>
      </w:r>
      <w:r>
        <w:rPr>
          <w:rFonts w:cs="Times New Roman"/>
        </w:rPr>
        <w:t xml:space="preserve"> we checked the </w:t>
      </w:r>
      <w:proofErr w:type="spellStart"/>
      <w:r>
        <w:rPr>
          <w:rFonts w:cs="Times New Roman"/>
        </w:rPr>
        <w:t>Akaike</w:t>
      </w:r>
      <w:proofErr w:type="spellEnd"/>
      <w:r>
        <w:rPr>
          <w:rFonts w:cs="Times New Roman"/>
        </w:rPr>
        <w:t xml:space="preserve"> Information Criterion (AIC) values for each of these models (OLS, GLS, and OU) to determine which performed the best.</w:t>
      </w:r>
    </w:p>
    <w:p w:rsidR="002C0C46" w:rsidRDefault="002C0C46" w:rsidP="002C0C46">
      <w:pPr>
        <w:rPr>
          <w:rFonts w:cs="Times New Roman"/>
        </w:rPr>
      </w:pPr>
    </w:p>
    <w:p w:rsidR="002C0C46" w:rsidRDefault="002C0C46" w:rsidP="002C0C46">
      <w:pPr>
        <w:spacing w:line="100" w:lineRule="atLeast"/>
        <w:rPr>
          <w:rFonts w:cs="Times New Roman"/>
        </w:rPr>
      </w:pPr>
      <w:r>
        <w:rPr>
          <w:rFonts w:cs="Times New Roman"/>
        </w:rPr>
        <w:t>We obtained quite similar results for all scaling slopes versus log body mass with OLS, GLS, and OU methods (Table S2); all scaling exponents (</w:t>
      </w:r>
      <w:r>
        <w:rPr>
          <w:rFonts w:cs="Times New Roman"/>
          <w:i/>
          <w:iCs/>
        </w:rPr>
        <w:t>b</w:t>
      </w:r>
      <w:r>
        <w:rPr>
          <w:rFonts w:cs="Times New Roman"/>
        </w:rPr>
        <w:t xml:space="preserve">) were identical or easily within 1 S.E. of each other regardless of branch length assumptions. OLS performed best for CSA whereas OU performed best for all four of the other dimensions; albeit with only minor differences in AIC magnitudes. This indicates a negligible influence of phylogeny overall on our scaling results, as expected. Slopes were comparable to those reported in the main paper: with body mass as the independent variable we found positive </w:t>
      </w:r>
      <w:proofErr w:type="spellStart"/>
      <w:r>
        <w:rPr>
          <w:rFonts w:cs="Times New Roman"/>
        </w:rPr>
        <w:t>allometry</w:t>
      </w:r>
      <w:proofErr w:type="spellEnd"/>
      <w:r>
        <w:rPr>
          <w:rFonts w:cs="Times New Roman"/>
        </w:rPr>
        <w:t xml:space="preserve"> of all femoral dimensions except length, which displayed negative </w:t>
      </w:r>
      <w:proofErr w:type="spellStart"/>
      <w:r>
        <w:rPr>
          <w:rFonts w:cs="Times New Roman"/>
        </w:rPr>
        <w:t>allometry</w:t>
      </w:r>
      <w:proofErr w:type="spellEnd"/>
      <w:r>
        <w:rPr>
          <w:rFonts w:cs="Times New Roman"/>
        </w:rPr>
        <w:t>. For the eight species represented by two specimens rather than a single one, we kept the specimens in the analysis. A re-run of the analysis that randomly removed one of the redundant specimens did not produce qualitatively different results.</w:t>
      </w:r>
    </w:p>
    <w:p w:rsidR="002C0C46" w:rsidRDefault="002C0C46" w:rsidP="002C0C46">
      <w:pPr>
        <w:spacing w:line="360" w:lineRule="auto"/>
        <w:rPr>
          <w:rFonts w:cs="Times New Roman"/>
        </w:rPr>
      </w:pPr>
    </w:p>
    <w:p w:rsidR="002C0C46" w:rsidRDefault="002C0C46" w:rsidP="002C0C46">
      <w:pPr>
        <w:spacing w:line="360" w:lineRule="auto"/>
        <w:rPr>
          <w:rFonts w:cs="Times New Roman"/>
          <w:i/>
          <w:iCs/>
        </w:rPr>
      </w:pPr>
      <w:r>
        <w:rPr>
          <w:rFonts w:cs="Times New Roman"/>
          <w:i/>
          <w:iCs/>
        </w:rPr>
        <w:t>References for supplementary text:</w:t>
      </w:r>
    </w:p>
    <w:p w:rsidR="002C0C46" w:rsidRDefault="002C0C46" w:rsidP="002C0C46">
      <w:pPr>
        <w:pStyle w:val="Bibliography1"/>
      </w:pPr>
      <w:r>
        <w:rPr>
          <w:b/>
          <w:bCs/>
        </w:rPr>
        <w:lastRenderedPageBreak/>
        <w:t xml:space="preserve">Baker AJ, </w:t>
      </w:r>
      <w:proofErr w:type="spellStart"/>
      <w:r>
        <w:rPr>
          <w:b/>
          <w:bCs/>
        </w:rPr>
        <w:t>Huynen</w:t>
      </w:r>
      <w:proofErr w:type="spellEnd"/>
      <w:r>
        <w:rPr>
          <w:b/>
          <w:bCs/>
        </w:rPr>
        <w:t xml:space="preserve"> LJ, </w:t>
      </w:r>
      <w:proofErr w:type="spellStart"/>
      <w:r>
        <w:rPr>
          <w:b/>
          <w:bCs/>
        </w:rPr>
        <w:t>Haddrath</w:t>
      </w:r>
      <w:proofErr w:type="spellEnd"/>
      <w:r>
        <w:rPr>
          <w:b/>
          <w:bCs/>
        </w:rPr>
        <w:t xml:space="preserve"> O, et al.</w:t>
      </w:r>
      <w:r>
        <w:t xml:space="preserve"> (2005) Reconstructing the tempo and mode of evolution in an extinct </w:t>
      </w:r>
      <w:proofErr w:type="spellStart"/>
      <w:r>
        <w:t>clade</w:t>
      </w:r>
      <w:proofErr w:type="spellEnd"/>
      <w:r>
        <w:t xml:space="preserve"> of birds with ancient DNA: the giant </w:t>
      </w:r>
      <w:proofErr w:type="spellStart"/>
      <w:r>
        <w:t>moas</w:t>
      </w:r>
      <w:proofErr w:type="spellEnd"/>
      <w:r>
        <w:t xml:space="preserve"> of New Zealand. </w:t>
      </w:r>
      <w:proofErr w:type="gramStart"/>
      <w:r>
        <w:rPr>
          <w:i/>
          <w:iCs/>
        </w:rPr>
        <w:t xml:space="preserve">Proc </w:t>
      </w:r>
      <w:proofErr w:type="spellStart"/>
      <w:r>
        <w:rPr>
          <w:i/>
          <w:iCs/>
        </w:rPr>
        <w:t>Natl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Acad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Sci</w:t>
      </w:r>
      <w:proofErr w:type="spellEnd"/>
      <w:r>
        <w:rPr>
          <w:i/>
          <w:iCs/>
        </w:rPr>
        <w:t xml:space="preserve"> USA</w:t>
      </w:r>
      <w:r>
        <w:t xml:space="preserve"> </w:t>
      </w:r>
      <w:r>
        <w:rPr>
          <w:b/>
          <w:bCs/>
        </w:rPr>
        <w:t>102</w:t>
      </w:r>
      <w:r>
        <w:t>, 8257-8262.</w:t>
      </w:r>
      <w:proofErr w:type="gramEnd"/>
      <w:r>
        <w:t xml:space="preserve"> doi:10.1073/pnas.0409435102.</w:t>
      </w:r>
    </w:p>
    <w:p w:rsidR="002C0C46" w:rsidRDefault="002C0C46" w:rsidP="002C0C46">
      <w:pPr>
        <w:pStyle w:val="Bibliography1"/>
      </w:pPr>
      <w:proofErr w:type="spellStart"/>
      <w:r>
        <w:rPr>
          <w:b/>
          <w:bCs/>
        </w:rPr>
        <w:t>Blomberg</w:t>
      </w:r>
      <w:proofErr w:type="spellEnd"/>
      <w:r>
        <w:rPr>
          <w:b/>
          <w:bCs/>
        </w:rPr>
        <w:t xml:space="preserve"> SP, Garland T </w:t>
      </w:r>
      <w:proofErr w:type="spellStart"/>
      <w:r>
        <w:rPr>
          <w:b/>
          <w:bCs/>
        </w:rPr>
        <w:t>Jr</w:t>
      </w:r>
      <w:proofErr w:type="spellEnd"/>
      <w:r>
        <w:rPr>
          <w:b/>
          <w:bCs/>
        </w:rPr>
        <w:t>, Ives AR</w:t>
      </w:r>
      <w:r>
        <w:t xml:space="preserve"> (2003) Testing for </w:t>
      </w:r>
      <w:proofErr w:type="spellStart"/>
      <w:r>
        <w:t>phylogenetic</w:t>
      </w:r>
      <w:proofErr w:type="spellEnd"/>
      <w:r>
        <w:t xml:space="preserve"> signal in comparative data: </w:t>
      </w:r>
      <w:proofErr w:type="spellStart"/>
      <w:r>
        <w:t>behavioral</w:t>
      </w:r>
      <w:proofErr w:type="spellEnd"/>
      <w:r>
        <w:t xml:space="preserve"> traits are more labile. </w:t>
      </w:r>
      <w:r>
        <w:rPr>
          <w:i/>
          <w:iCs/>
        </w:rPr>
        <w:t>Evolution</w:t>
      </w:r>
      <w:r>
        <w:t xml:space="preserve"> </w:t>
      </w:r>
      <w:r>
        <w:rPr>
          <w:b/>
          <w:bCs/>
        </w:rPr>
        <w:t>57</w:t>
      </w:r>
      <w:r>
        <w:t>, 717-745.</w:t>
      </w:r>
    </w:p>
    <w:p w:rsidR="002C0C46" w:rsidRDefault="002C0C46" w:rsidP="002C0C46">
      <w:pPr>
        <w:pStyle w:val="Bibliography1"/>
      </w:pPr>
      <w:r>
        <w:rPr>
          <w:b/>
          <w:bCs/>
        </w:rPr>
        <w:t xml:space="preserve">Cooper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, </w:t>
      </w:r>
      <w:proofErr w:type="spellStart"/>
      <w:r>
        <w:rPr>
          <w:b/>
          <w:bCs/>
        </w:rPr>
        <w:t>Lalueza</w:t>
      </w:r>
      <w:proofErr w:type="spellEnd"/>
      <w:r>
        <w:rPr>
          <w:b/>
          <w:bCs/>
        </w:rPr>
        <w:t>-Fox C, Anderson S, et al.</w:t>
      </w:r>
      <w:r>
        <w:t xml:space="preserve"> (2001) Complete mitochondrial genome sequences of two extinct </w:t>
      </w:r>
      <w:proofErr w:type="spellStart"/>
      <w:r>
        <w:t>moas</w:t>
      </w:r>
      <w:proofErr w:type="spellEnd"/>
      <w:r>
        <w:t xml:space="preserve"> clarify ratite evolution. </w:t>
      </w:r>
      <w:r>
        <w:rPr>
          <w:i/>
          <w:iCs/>
        </w:rPr>
        <w:t>Nature</w:t>
      </w:r>
      <w:r>
        <w:t xml:space="preserve"> </w:t>
      </w:r>
      <w:r>
        <w:rPr>
          <w:b/>
          <w:bCs/>
        </w:rPr>
        <w:t>409</w:t>
      </w:r>
      <w:r>
        <w:t xml:space="preserve">, 704-707. </w:t>
      </w:r>
      <w:proofErr w:type="gramStart"/>
      <w:r>
        <w:t>doi:</w:t>
      </w:r>
      <w:proofErr w:type="gramEnd"/>
      <w:r>
        <w:t>10.1038/35055536.</w:t>
      </w:r>
    </w:p>
    <w:p w:rsidR="002C0C46" w:rsidRDefault="002C0C46" w:rsidP="002C0C46">
      <w:pPr>
        <w:pStyle w:val="Bibliography1"/>
      </w:pPr>
      <w:r>
        <w:rPr>
          <w:b/>
          <w:bCs/>
        </w:rPr>
        <w:t xml:space="preserve">Dyke GJ, Van </w:t>
      </w:r>
      <w:proofErr w:type="spellStart"/>
      <w:r>
        <w:rPr>
          <w:b/>
          <w:bCs/>
        </w:rPr>
        <w:t>Tuinen</w:t>
      </w:r>
      <w:proofErr w:type="spellEnd"/>
      <w:r>
        <w:rPr>
          <w:b/>
          <w:bCs/>
        </w:rPr>
        <w:t xml:space="preserve"> M</w:t>
      </w:r>
      <w:r>
        <w:t xml:space="preserve"> (2004) </w:t>
      </w:r>
      <w:proofErr w:type="gramStart"/>
      <w:r>
        <w:t>The</w:t>
      </w:r>
      <w:proofErr w:type="gramEnd"/>
      <w:r>
        <w:t xml:space="preserve"> evolutionary radiation of modern birds (</w:t>
      </w:r>
      <w:proofErr w:type="spellStart"/>
      <w:r>
        <w:t>Neornithes</w:t>
      </w:r>
      <w:proofErr w:type="spellEnd"/>
      <w:r>
        <w:t xml:space="preserve">): reconciling molecules, morphology and the fossil record. </w:t>
      </w:r>
      <w:proofErr w:type="spellStart"/>
      <w:r>
        <w:rPr>
          <w:i/>
          <w:iCs/>
        </w:rPr>
        <w:t>Zool</w:t>
      </w:r>
      <w:proofErr w:type="spellEnd"/>
      <w:r>
        <w:rPr>
          <w:i/>
          <w:iCs/>
        </w:rPr>
        <w:t xml:space="preserve"> J Linn Soc</w:t>
      </w:r>
      <w:r>
        <w:t xml:space="preserve"> </w:t>
      </w:r>
      <w:r>
        <w:rPr>
          <w:b/>
          <w:bCs/>
        </w:rPr>
        <w:t>141</w:t>
      </w:r>
      <w:r>
        <w:t>, 153-177. doi:10.1111/j.1096-3642.2004.00118.x.</w:t>
      </w:r>
    </w:p>
    <w:p w:rsidR="002C0C46" w:rsidRDefault="002C0C46" w:rsidP="002C0C46">
      <w:pPr>
        <w:pStyle w:val="Bibliography1"/>
      </w:pPr>
      <w:proofErr w:type="spellStart"/>
      <w:proofErr w:type="gramStart"/>
      <w:r>
        <w:rPr>
          <w:b/>
          <w:bCs/>
        </w:rPr>
        <w:t>Felsenstein</w:t>
      </w:r>
      <w:proofErr w:type="spellEnd"/>
      <w:r>
        <w:rPr>
          <w:b/>
          <w:bCs/>
        </w:rPr>
        <w:t xml:space="preserve"> J</w:t>
      </w:r>
      <w:r>
        <w:t xml:space="preserve"> (1985) Phylogenies and the comparative method.</w:t>
      </w:r>
      <w:proofErr w:type="gramEnd"/>
      <w:r>
        <w:t xml:space="preserve"> </w:t>
      </w:r>
      <w:r>
        <w:rPr>
          <w:i/>
          <w:iCs/>
        </w:rPr>
        <w:t>Am Nat</w:t>
      </w:r>
      <w:r>
        <w:t xml:space="preserve"> </w:t>
      </w:r>
      <w:r>
        <w:rPr>
          <w:b/>
          <w:bCs/>
        </w:rPr>
        <w:t>125</w:t>
      </w:r>
      <w:r>
        <w:t>, 1-</w:t>
      </w:r>
      <w:proofErr w:type="gramStart"/>
      <w:r>
        <w:t>15.</w:t>
      </w:r>
      <w:proofErr w:type="gramEnd"/>
    </w:p>
    <w:p w:rsidR="002C0C46" w:rsidRDefault="002C0C46" w:rsidP="002C0C46">
      <w:pPr>
        <w:pStyle w:val="Bibliography1"/>
      </w:pPr>
      <w:proofErr w:type="gramStart"/>
      <w:r>
        <w:rPr>
          <w:b/>
          <w:bCs/>
        </w:rPr>
        <w:t>Garland T, Harvey PH, Ives AR</w:t>
      </w:r>
      <w:r>
        <w:t xml:space="preserve"> (1992) Procedures for the analysis of comparative data using </w:t>
      </w:r>
      <w:proofErr w:type="spellStart"/>
      <w:r>
        <w:t>phylogenetically</w:t>
      </w:r>
      <w:proofErr w:type="spellEnd"/>
      <w:r>
        <w:t xml:space="preserve"> independent contrasts.</w:t>
      </w:r>
      <w:proofErr w:type="gramEnd"/>
      <w:r>
        <w:t xml:space="preserve"> </w:t>
      </w:r>
      <w:proofErr w:type="spellStart"/>
      <w:r>
        <w:rPr>
          <w:i/>
          <w:iCs/>
        </w:rPr>
        <w:t>Syst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Biol</w:t>
      </w:r>
      <w:proofErr w:type="spellEnd"/>
      <w:r>
        <w:t xml:space="preserve"> </w:t>
      </w:r>
      <w:r>
        <w:rPr>
          <w:b/>
          <w:bCs/>
        </w:rPr>
        <w:t>41</w:t>
      </w:r>
      <w:r>
        <w:t>, 18-32.</w:t>
      </w:r>
    </w:p>
    <w:p w:rsidR="002C0C46" w:rsidRDefault="002C0C46" w:rsidP="002C0C46">
      <w:pPr>
        <w:pStyle w:val="Bibliography1"/>
      </w:pPr>
      <w:proofErr w:type="spellStart"/>
      <w:r>
        <w:rPr>
          <w:b/>
          <w:bCs/>
        </w:rPr>
        <w:t>Grafen</w:t>
      </w:r>
      <w:proofErr w:type="spellEnd"/>
      <w:r>
        <w:rPr>
          <w:b/>
          <w:bCs/>
        </w:rPr>
        <w:t xml:space="preserve"> A</w:t>
      </w:r>
      <w:r>
        <w:t xml:space="preserve"> (1989) </w:t>
      </w:r>
      <w:proofErr w:type="gramStart"/>
      <w:r>
        <w:t>The</w:t>
      </w:r>
      <w:proofErr w:type="gramEnd"/>
      <w:r>
        <w:t xml:space="preserve"> </w:t>
      </w:r>
      <w:proofErr w:type="spellStart"/>
      <w:r>
        <w:t>phylogenetic</w:t>
      </w:r>
      <w:proofErr w:type="spellEnd"/>
      <w:r>
        <w:t xml:space="preserve"> regression. </w:t>
      </w:r>
      <w:r>
        <w:rPr>
          <w:i/>
          <w:iCs/>
        </w:rPr>
        <w:t xml:space="preserve">Phil Trans R Soc </w:t>
      </w:r>
      <w:proofErr w:type="spellStart"/>
      <w:r>
        <w:rPr>
          <w:i/>
          <w:iCs/>
        </w:rPr>
        <w:t>Lond</w:t>
      </w:r>
      <w:proofErr w:type="spellEnd"/>
      <w:r>
        <w:rPr>
          <w:i/>
          <w:iCs/>
        </w:rPr>
        <w:t xml:space="preserve"> B</w:t>
      </w:r>
      <w:r>
        <w:t xml:space="preserve"> </w:t>
      </w:r>
      <w:r>
        <w:rPr>
          <w:b/>
          <w:bCs/>
        </w:rPr>
        <w:t>326</w:t>
      </w:r>
      <w:r>
        <w:t>, 119-157. doi:10.1098/rstb.1989.0106.</w:t>
      </w:r>
    </w:p>
    <w:p w:rsidR="002C0C46" w:rsidRDefault="002C0C46" w:rsidP="002C0C46">
      <w:pPr>
        <w:pStyle w:val="Bibliography1"/>
      </w:pPr>
      <w:r>
        <w:rPr>
          <w:b/>
          <w:bCs/>
        </w:rPr>
        <w:t>Hackett SJ, Kimball RT, Reddy S, et al.</w:t>
      </w:r>
      <w:r>
        <w:t xml:space="preserve"> (2008) A </w:t>
      </w:r>
      <w:proofErr w:type="spellStart"/>
      <w:r>
        <w:t>Phylogenomic</w:t>
      </w:r>
      <w:proofErr w:type="spellEnd"/>
      <w:r>
        <w:t xml:space="preserve"> Study of Birds Reveals Their Evolutionary History. </w:t>
      </w:r>
      <w:r>
        <w:rPr>
          <w:i/>
          <w:iCs/>
        </w:rPr>
        <w:t>Science</w:t>
      </w:r>
      <w:r>
        <w:t xml:space="preserve"> </w:t>
      </w:r>
      <w:r>
        <w:rPr>
          <w:b/>
          <w:bCs/>
        </w:rPr>
        <w:t>320</w:t>
      </w:r>
      <w:r>
        <w:t>, 1763-1768. doi:10.1126/science.1157704.</w:t>
      </w:r>
    </w:p>
    <w:p w:rsidR="002C0C46" w:rsidRDefault="002C0C46" w:rsidP="002C0C46">
      <w:pPr>
        <w:pStyle w:val="Bibliography1"/>
      </w:pPr>
      <w:proofErr w:type="spellStart"/>
      <w:r>
        <w:rPr>
          <w:b/>
          <w:bCs/>
        </w:rPr>
        <w:t>Ksepka</w:t>
      </w:r>
      <w:proofErr w:type="spellEnd"/>
      <w:r>
        <w:rPr>
          <w:b/>
          <w:bCs/>
        </w:rPr>
        <w:t xml:space="preserve"> DT</w:t>
      </w:r>
      <w:r>
        <w:t xml:space="preserve"> (2009) Broken gears in the avian molecular clock: new </w:t>
      </w:r>
      <w:proofErr w:type="spellStart"/>
      <w:r>
        <w:t>phylogenetic</w:t>
      </w:r>
      <w:proofErr w:type="spellEnd"/>
      <w:r>
        <w:t xml:space="preserve"> analyses support stem </w:t>
      </w:r>
      <w:proofErr w:type="spellStart"/>
      <w:r>
        <w:t>galliform</w:t>
      </w:r>
      <w:proofErr w:type="spellEnd"/>
      <w:r>
        <w:t xml:space="preserve"> status for </w:t>
      </w:r>
      <w:proofErr w:type="spellStart"/>
      <w:r>
        <w:t>Gallinuloides</w:t>
      </w:r>
      <w:proofErr w:type="spellEnd"/>
      <w:r>
        <w:t xml:space="preserve"> </w:t>
      </w:r>
      <w:proofErr w:type="spellStart"/>
      <w:r>
        <w:t>wyomingensis</w:t>
      </w:r>
      <w:proofErr w:type="spellEnd"/>
      <w:r>
        <w:t xml:space="preserve"> and </w:t>
      </w:r>
      <w:proofErr w:type="spellStart"/>
      <w:r>
        <w:t>rallid</w:t>
      </w:r>
      <w:proofErr w:type="spellEnd"/>
      <w:r>
        <w:t xml:space="preserve"> affinities for </w:t>
      </w:r>
      <w:proofErr w:type="spellStart"/>
      <w:r>
        <w:t>Amitabha</w:t>
      </w:r>
      <w:proofErr w:type="spellEnd"/>
      <w:r>
        <w:t xml:space="preserve"> </w:t>
      </w:r>
      <w:proofErr w:type="spellStart"/>
      <w:r>
        <w:t>urbsinterdictensis</w:t>
      </w:r>
      <w:proofErr w:type="spellEnd"/>
      <w:r>
        <w:t xml:space="preserve">. </w:t>
      </w:r>
      <w:proofErr w:type="spellStart"/>
      <w:r>
        <w:rPr>
          <w:i/>
          <w:iCs/>
        </w:rPr>
        <w:t>Cladistics</w:t>
      </w:r>
      <w:proofErr w:type="spellEnd"/>
      <w:r>
        <w:t xml:space="preserve"> </w:t>
      </w:r>
      <w:r>
        <w:rPr>
          <w:b/>
          <w:bCs/>
        </w:rPr>
        <w:t>25</w:t>
      </w:r>
      <w:r>
        <w:t>, 173-197. doi:10.1111/j.1096-0031.2009.00250.x.</w:t>
      </w:r>
    </w:p>
    <w:p w:rsidR="002C0C46" w:rsidRDefault="002C0C46" w:rsidP="002C0C46">
      <w:pPr>
        <w:pStyle w:val="Bibliography1"/>
      </w:pPr>
      <w:proofErr w:type="gramStart"/>
      <w:r>
        <w:rPr>
          <w:b/>
          <w:bCs/>
        </w:rPr>
        <w:t xml:space="preserve">Lavin SR, </w:t>
      </w:r>
      <w:proofErr w:type="spellStart"/>
      <w:r>
        <w:rPr>
          <w:b/>
          <w:bCs/>
        </w:rPr>
        <w:t>Karasov</w:t>
      </w:r>
      <w:proofErr w:type="spellEnd"/>
      <w:r>
        <w:rPr>
          <w:b/>
          <w:bCs/>
        </w:rPr>
        <w:t xml:space="preserve"> WH, Ives AR, et al.</w:t>
      </w:r>
      <w:r>
        <w:t xml:space="preserve"> (2008) </w:t>
      </w:r>
      <w:proofErr w:type="spellStart"/>
      <w:r>
        <w:t>Morphometrics</w:t>
      </w:r>
      <w:proofErr w:type="spellEnd"/>
      <w:r>
        <w:t xml:space="preserve"> of the avian small intestine compared with that of </w:t>
      </w:r>
      <w:proofErr w:type="spellStart"/>
      <w:r>
        <w:t>nonflying</w:t>
      </w:r>
      <w:proofErr w:type="spellEnd"/>
      <w:r>
        <w:t xml:space="preserve"> mammals: a </w:t>
      </w:r>
      <w:proofErr w:type="spellStart"/>
      <w:r>
        <w:t>phylogenetic</w:t>
      </w:r>
      <w:proofErr w:type="spellEnd"/>
      <w:r>
        <w:t xml:space="preserve"> approach.</w:t>
      </w:r>
      <w:proofErr w:type="gramEnd"/>
      <w:r>
        <w:t xml:space="preserve"> </w:t>
      </w:r>
      <w:proofErr w:type="spellStart"/>
      <w:r>
        <w:rPr>
          <w:i/>
          <w:iCs/>
        </w:rPr>
        <w:t>Physiol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Biochem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Zool</w:t>
      </w:r>
      <w:proofErr w:type="spellEnd"/>
      <w:r>
        <w:t xml:space="preserve"> </w:t>
      </w:r>
      <w:r>
        <w:rPr>
          <w:b/>
          <w:bCs/>
        </w:rPr>
        <w:t>81</w:t>
      </w:r>
      <w:r>
        <w:t xml:space="preserve">, 526-550. </w:t>
      </w:r>
      <w:proofErr w:type="gramStart"/>
      <w:r>
        <w:t>doi:</w:t>
      </w:r>
      <w:proofErr w:type="gramEnd"/>
      <w:r>
        <w:t>10.1086/590395.</w:t>
      </w:r>
    </w:p>
    <w:p w:rsidR="002C0C46" w:rsidRDefault="002C0C46" w:rsidP="002C0C46">
      <w:pPr>
        <w:pStyle w:val="Bibliography1"/>
      </w:pPr>
      <w:proofErr w:type="spellStart"/>
      <w:r>
        <w:rPr>
          <w:b/>
          <w:bCs/>
        </w:rPr>
        <w:t>Maddison</w:t>
      </w:r>
      <w:proofErr w:type="spellEnd"/>
      <w:r>
        <w:rPr>
          <w:b/>
          <w:bCs/>
        </w:rPr>
        <w:t xml:space="preserve"> WP, </w:t>
      </w:r>
      <w:proofErr w:type="spellStart"/>
      <w:r>
        <w:rPr>
          <w:b/>
          <w:bCs/>
        </w:rPr>
        <w:t>Maddison</w:t>
      </w:r>
      <w:proofErr w:type="spellEnd"/>
      <w:r>
        <w:rPr>
          <w:b/>
          <w:bCs/>
        </w:rPr>
        <w:t xml:space="preserve"> DR</w:t>
      </w:r>
      <w:r>
        <w:t xml:space="preserve"> (2009) </w:t>
      </w:r>
      <w:r>
        <w:rPr>
          <w:i/>
          <w:iCs/>
        </w:rPr>
        <w:t>Mesquite: a modular system for evolutionary analysis</w:t>
      </w:r>
      <w:r>
        <w:t>. Available: http://mesquiteproject.org.</w:t>
      </w:r>
    </w:p>
    <w:p w:rsidR="002C0C46" w:rsidRDefault="002C0C46" w:rsidP="002C0C46">
      <w:pPr>
        <w:pStyle w:val="Bibliography1"/>
      </w:pPr>
      <w:proofErr w:type="spellStart"/>
      <w:proofErr w:type="gramStart"/>
      <w:r>
        <w:rPr>
          <w:b/>
          <w:bCs/>
        </w:rPr>
        <w:t>Midford</w:t>
      </w:r>
      <w:proofErr w:type="spellEnd"/>
      <w:r>
        <w:rPr>
          <w:b/>
          <w:bCs/>
        </w:rPr>
        <w:t xml:space="preserve"> PE, Garland TJ, </w:t>
      </w:r>
      <w:proofErr w:type="spellStart"/>
      <w:r>
        <w:rPr>
          <w:b/>
          <w:bCs/>
        </w:rPr>
        <w:t>Maddison</w:t>
      </w:r>
      <w:proofErr w:type="spellEnd"/>
      <w:r>
        <w:rPr>
          <w:b/>
          <w:bCs/>
        </w:rPr>
        <w:t xml:space="preserve"> WP</w:t>
      </w:r>
      <w:r>
        <w:t xml:space="preserve"> (2005) </w:t>
      </w:r>
      <w:r>
        <w:rPr>
          <w:i/>
          <w:iCs/>
        </w:rPr>
        <w:t>PDAP package of Mesquite</w:t>
      </w:r>
      <w:r>
        <w:t>.</w:t>
      </w:r>
      <w:proofErr w:type="gramEnd"/>
    </w:p>
    <w:p w:rsidR="002C0C46" w:rsidRDefault="002C0C46" w:rsidP="002C0C46">
      <w:pPr>
        <w:pStyle w:val="Bibliography1"/>
      </w:pPr>
      <w:r>
        <w:rPr>
          <w:b/>
          <w:bCs/>
        </w:rPr>
        <w:t xml:space="preserve">Morgan-Richards M, </w:t>
      </w:r>
      <w:proofErr w:type="spellStart"/>
      <w:r>
        <w:rPr>
          <w:b/>
          <w:bCs/>
        </w:rPr>
        <w:t>Trewick</w:t>
      </w:r>
      <w:proofErr w:type="spellEnd"/>
      <w:r>
        <w:rPr>
          <w:b/>
          <w:bCs/>
        </w:rPr>
        <w:t xml:space="preserve"> SA, </w:t>
      </w:r>
      <w:proofErr w:type="spellStart"/>
      <w:r>
        <w:rPr>
          <w:b/>
          <w:bCs/>
        </w:rPr>
        <w:t>Bartosch-Härlid</w:t>
      </w:r>
      <w:proofErr w:type="spellEnd"/>
      <w:r>
        <w:rPr>
          <w:b/>
          <w:bCs/>
        </w:rPr>
        <w:t xml:space="preserve"> A, et al.</w:t>
      </w:r>
      <w:r>
        <w:t xml:space="preserve"> (2008) Bird evolution: testing the </w:t>
      </w:r>
      <w:proofErr w:type="spellStart"/>
      <w:r>
        <w:t>Metaves</w:t>
      </w:r>
      <w:proofErr w:type="spellEnd"/>
      <w:r>
        <w:t xml:space="preserve"> </w:t>
      </w:r>
      <w:proofErr w:type="spellStart"/>
      <w:r>
        <w:t>clade</w:t>
      </w:r>
      <w:proofErr w:type="spellEnd"/>
      <w:r>
        <w:t xml:space="preserve"> with six new mitochondrial genomes. </w:t>
      </w:r>
      <w:proofErr w:type="gramStart"/>
      <w:r>
        <w:rPr>
          <w:i/>
          <w:iCs/>
        </w:rPr>
        <w:t xml:space="preserve">BMC </w:t>
      </w:r>
      <w:proofErr w:type="spellStart"/>
      <w:r>
        <w:rPr>
          <w:i/>
          <w:iCs/>
        </w:rPr>
        <w:t>Evol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Biol</w:t>
      </w:r>
      <w:proofErr w:type="spellEnd"/>
      <w:r>
        <w:t xml:space="preserve"> </w:t>
      </w:r>
      <w:r>
        <w:rPr>
          <w:b/>
          <w:bCs/>
        </w:rPr>
        <w:t>8</w:t>
      </w:r>
      <w:r>
        <w:t>, 20.</w:t>
      </w:r>
      <w:proofErr w:type="gramEnd"/>
      <w:r>
        <w:t xml:space="preserve"> </w:t>
      </w:r>
      <w:proofErr w:type="gramStart"/>
      <w:r>
        <w:t>doi:</w:t>
      </w:r>
      <w:proofErr w:type="gramEnd"/>
      <w:r>
        <w:t>10.1186/1471-2148-8-20.</w:t>
      </w:r>
    </w:p>
    <w:p w:rsidR="002C0C46" w:rsidRDefault="002C0C46" w:rsidP="002C0C46">
      <w:pPr>
        <w:pStyle w:val="Bibliography1"/>
      </w:pPr>
      <w:proofErr w:type="spellStart"/>
      <w:r>
        <w:rPr>
          <w:b/>
          <w:bCs/>
        </w:rPr>
        <w:t>Pagel</w:t>
      </w:r>
      <w:proofErr w:type="spellEnd"/>
      <w:r>
        <w:rPr>
          <w:b/>
          <w:bCs/>
        </w:rPr>
        <w:t xml:space="preserve"> MD</w:t>
      </w:r>
      <w:r>
        <w:t xml:space="preserve"> (1992) A method for the analysis of comparative data. </w:t>
      </w:r>
      <w:r>
        <w:rPr>
          <w:i/>
          <w:iCs/>
        </w:rPr>
        <w:t xml:space="preserve">J </w:t>
      </w:r>
      <w:proofErr w:type="spellStart"/>
      <w:r>
        <w:rPr>
          <w:i/>
          <w:iCs/>
        </w:rPr>
        <w:t>Theor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Biol</w:t>
      </w:r>
      <w:proofErr w:type="spellEnd"/>
      <w:r>
        <w:t xml:space="preserve"> </w:t>
      </w:r>
      <w:r>
        <w:rPr>
          <w:b/>
          <w:bCs/>
        </w:rPr>
        <w:t>156</w:t>
      </w:r>
      <w:r>
        <w:t xml:space="preserve">, 431-442. </w:t>
      </w:r>
      <w:proofErr w:type="gramStart"/>
      <w:r>
        <w:t>doi:</w:t>
      </w:r>
      <w:proofErr w:type="gramEnd"/>
      <w:r>
        <w:t>10.1016/S0022-5193(05)80637-X.</w:t>
      </w:r>
    </w:p>
    <w:p w:rsidR="002C0C46" w:rsidRDefault="002C0C46" w:rsidP="002C0C46">
      <w:pPr>
        <w:pStyle w:val="Bibliography1"/>
      </w:pPr>
      <w:r>
        <w:rPr>
          <w:b/>
          <w:bCs/>
        </w:rPr>
        <w:t>Phillips MJ, Gibb GC, Crimp EA, et al.</w:t>
      </w:r>
      <w:r>
        <w:t xml:space="preserve"> (2010) </w:t>
      </w:r>
      <w:proofErr w:type="spellStart"/>
      <w:r>
        <w:t>Tinamous</w:t>
      </w:r>
      <w:proofErr w:type="spellEnd"/>
      <w:r>
        <w:t xml:space="preserve"> and moa flock together: </w:t>
      </w:r>
      <w:r>
        <w:lastRenderedPageBreak/>
        <w:t xml:space="preserve">mitochondrial genome sequence analysis reveals independent losses of flight among ratites. </w:t>
      </w:r>
      <w:proofErr w:type="spellStart"/>
      <w:r>
        <w:rPr>
          <w:i/>
          <w:iCs/>
        </w:rPr>
        <w:t>Syst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Biol</w:t>
      </w:r>
      <w:proofErr w:type="spellEnd"/>
      <w:r>
        <w:t xml:space="preserve"> </w:t>
      </w:r>
      <w:r>
        <w:rPr>
          <w:b/>
          <w:bCs/>
        </w:rPr>
        <w:t>59</w:t>
      </w:r>
      <w:r>
        <w:t>, 90-107. doi:10.1093/</w:t>
      </w:r>
      <w:proofErr w:type="spellStart"/>
      <w:r>
        <w:t>sysbio</w:t>
      </w:r>
      <w:proofErr w:type="spellEnd"/>
      <w:r>
        <w:t>/syp079.</w:t>
      </w:r>
    </w:p>
    <w:p w:rsidR="002C0C46" w:rsidRDefault="002C0C46" w:rsidP="002C0C46">
      <w:pPr>
        <w:pStyle w:val="Bibliography1"/>
      </w:pPr>
      <w:r>
        <w:rPr>
          <w:b/>
          <w:bCs/>
        </w:rPr>
        <w:t>Swartz SM, Middleton KM</w:t>
      </w:r>
      <w:r>
        <w:t xml:space="preserve"> (2008) Biomechanics of the bat limb skeleton: scaling, material properties and mechanics. </w:t>
      </w:r>
      <w:r>
        <w:rPr>
          <w:i/>
          <w:iCs/>
        </w:rPr>
        <w:t>Cells Tissues Organs</w:t>
      </w:r>
      <w:r>
        <w:t xml:space="preserve"> </w:t>
      </w:r>
      <w:r>
        <w:rPr>
          <w:b/>
          <w:bCs/>
        </w:rPr>
        <w:t>187</w:t>
      </w:r>
      <w:r>
        <w:t xml:space="preserve">, 59-84. </w:t>
      </w:r>
      <w:proofErr w:type="gramStart"/>
      <w:r>
        <w:t>doi:</w:t>
      </w:r>
      <w:proofErr w:type="gramEnd"/>
      <w:r>
        <w:t>10.1159/000109964.</w:t>
      </w:r>
    </w:p>
    <w:p w:rsidR="002C0C46" w:rsidRDefault="002C0C46" w:rsidP="002C0C46"/>
    <w:p w:rsidR="002C0C46" w:rsidRDefault="002C0C46" w:rsidP="002C0C46"/>
    <w:p w:rsidR="002C0C46" w:rsidRDefault="002C0C46" w:rsidP="002C0C46">
      <w:pPr>
        <w:pageBreakBefore/>
      </w:pPr>
      <w:r>
        <w:lastRenderedPageBreak/>
        <w:t xml:space="preserve">Figure S1 </w:t>
      </w:r>
      <w:proofErr w:type="spellStart"/>
      <w:r>
        <w:t>Cladogram</w:t>
      </w:r>
      <w:proofErr w:type="spellEnd"/>
      <w:r>
        <w:t xml:space="preserve"> generated for PIC. See supplementary text for details of its construction.</w:t>
      </w:r>
    </w:p>
    <w:p w:rsidR="002C0C46" w:rsidRDefault="002C0C46" w:rsidP="002C0C46">
      <w:r>
        <w:rPr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870200" cy="4431030"/>
            <wp:effectExtent l="1905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431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0C46" w:rsidRDefault="002C0C46" w:rsidP="002C0C46">
      <w:r>
        <w:t>Table S2</w:t>
      </w:r>
    </w:p>
    <w:p w:rsidR="002C0C46" w:rsidRDefault="002C0C46" w:rsidP="002C0C46">
      <w:pPr>
        <w:rPr>
          <w:rFonts w:cs="Times New Roman"/>
        </w:rPr>
      </w:pPr>
      <w:r>
        <w:t xml:space="preserve">Summary of </w:t>
      </w:r>
      <w:proofErr w:type="spellStart"/>
      <w:r>
        <w:t>phylogenetic</w:t>
      </w:r>
      <w:proofErr w:type="spellEnd"/>
      <w:r>
        <w:t xml:space="preserve"> independent contrasts results, where 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rPr>
          <w:i/>
          <w:iCs/>
        </w:rPr>
        <w:t>B</w:t>
      </w:r>
      <w:r>
        <w:t xml:space="preserve">) </w:t>
      </w:r>
      <w:r w:rsidRPr="00F07B1E">
        <w:rPr>
          <w:rFonts w:ascii="Lucida Sans Unicode" w:hAnsi="Lucida Sans Unicode"/>
        </w:rPr>
        <w:t>∝</w:t>
      </w:r>
      <w:r>
        <w:t xml:space="preserve"> </w:t>
      </w:r>
      <w:r>
        <w:rPr>
          <w:i/>
          <w:iCs/>
        </w:rPr>
        <w:t>b</w:t>
      </w:r>
      <w:r>
        <w:t>log</w:t>
      </w:r>
      <w:r>
        <w:rPr>
          <w:vertAlign w:val="subscript"/>
        </w:rPr>
        <w:t>10</w:t>
      </w:r>
      <w:r>
        <w:t>(</w:t>
      </w:r>
      <w:r>
        <w:rPr>
          <w:i/>
          <w:iCs/>
        </w:rPr>
        <w:t>M</w:t>
      </w:r>
      <w:r>
        <w:rPr>
          <w:vertAlign w:val="subscript"/>
        </w:rPr>
        <w:t>b</w:t>
      </w:r>
      <w:r>
        <w:t xml:space="preserve">) for birds' femora. OLS, ordinary least-squares; GLS, generalized least-squares; OU, </w:t>
      </w:r>
      <w:proofErr w:type="spellStart"/>
      <w:r>
        <w:t>Omstein-Uhlenbeck</w:t>
      </w:r>
      <w:proofErr w:type="spellEnd"/>
      <w:r>
        <w:t xml:space="preserve"> model; ML, maximum likelihood; AIC, </w:t>
      </w:r>
      <w:proofErr w:type="spellStart"/>
      <w:r>
        <w:rPr>
          <w:rFonts w:cs="Times New Roman"/>
        </w:rPr>
        <w:t>Akaike</w:t>
      </w:r>
      <w:proofErr w:type="spellEnd"/>
      <w:r>
        <w:rPr>
          <w:rFonts w:cs="Times New Roman"/>
        </w:rPr>
        <w:t xml:space="preserve"> Information Criterion; </w:t>
      </w:r>
      <w:r>
        <w:rPr>
          <w:rFonts w:cs="Times New Roman"/>
          <w:i/>
          <w:iCs/>
        </w:rPr>
        <w:t>se</w:t>
      </w:r>
      <w:r>
        <w:rPr>
          <w:rFonts w:cs="Times New Roman"/>
        </w:rPr>
        <w:t xml:space="preserve">, standard error of the mean of </w:t>
      </w:r>
      <w:r>
        <w:rPr>
          <w:rFonts w:cs="Times New Roman"/>
          <w:i/>
          <w:iCs/>
        </w:rPr>
        <w:t>b</w:t>
      </w:r>
      <w:r>
        <w:rPr>
          <w:rFonts w:cs="Times New Roman"/>
        </w:rPr>
        <w:t>.</w:t>
      </w:r>
    </w:p>
    <w:p w:rsidR="002C0C46" w:rsidRDefault="002C0C46" w:rsidP="002C0C4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83"/>
        <w:gridCol w:w="600"/>
        <w:gridCol w:w="571"/>
        <w:gridCol w:w="647"/>
        <w:gridCol w:w="749"/>
        <w:gridCol w:w="600"/>
        <w:gridCol w:w="571"/>
        <w:gridCol w:w="647"/>
        <w:gridCol w:w="589"/>
        <w:gridCol w:w="600"/>
        <w:gridCol w:w="571"/>
        <w:gridCol w:w="589"/>
        <w:gridCol w:w="815"/>
        <w:gridCol w:w="440"/>
      </w:tblGrid>
      <w:tr w:rsidR="002C0C46" w:rsidTr="003A6F9E">
        <w:tc>
          <w:tcPr>
            <w:tcW w:w="98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ALL TAXA:</w:t>
            </w:r>
          </w:p>
        </w:tc>
        <w:tc>
          <w:tcPr>
            <w:tcW w:w="2567" w:type="dxa"/>
            <w:gridSpan w:val="4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OLS</w:t>
            </w:r>
          </w:p>
        </w:tc>
        <w:tc>
          <w:tcPr>
            <w:tcW w:w="2407" w:type="dxa"/>
            <w:gridSpan w:val="4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GLS</w:t>
            </w:r>
          </w:p>
        </w:tc>
        <w:tc>
          <w:tcPr>
            <w:tcW w:w="3015" w:type="dxa"/>
            <w:gridSpan w:val="5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OU</w:t>
            </w:r>
          </w:p>
        </w:tc>
      </w:tr>
      <w:tr w:rsidR="002C0C46" w:rsidTr="003A6F9E">
        <w:tc>
          <w:tcPr>
            <w:tcW w:w="98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B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ML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AIC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ML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AIC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ML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AIC</w:t>
            </w:r>
          </w:p>
        </w:tc>
        <w:tc>
          <w:tcPr>
            <w:tcW w:w="44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</w:t>
            </w:r>
          </w:p>
        </w:tc>
      </w:tr>
      <w:tr w:rsidR="002C0C46" w:rsidTr="003A6F9E">
        <w:tc>
          <w:tcPr>
            <w:tcW w:w="98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CSA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0.8260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0.0343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11.38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-16.76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0.8260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0.0306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4.33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-2.66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0.8260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0.0330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11.62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-15.24</w:t>
            </w:r>
          </w:p>
        </w:tc>
        <w:tc>
          <w:tcPr>
            <w:tcW w:w="44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</w:t>
            </w:r>
          </w:p>
        </w:tc>
      </w:tr>
      <w:tr w:rsidR="002C0C46" w:rsidTr="003A6F9E">
        <w:tc>
          <w:tcPr>
            <w:tcW w:w="98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  <w:vertAlign w:val="subscript"/>
              </w:rPr>
            </w:pPr>
            <w:r>
              <w:rPr>
                <w:b/>
                <w:i/>
                <w:iCs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  <w:vertAlign w:val="subscript"/>
              </w:rPr>
              <w:t>max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1.6300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0.0536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-9.58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25.16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1.6290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0.0444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-13.25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32.49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1.629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0.0484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-8.21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24.41</w:t>
            </w:r>
          </w:p>
        </w:tc>
        <w:tc>
          <w:tcPr>
            <w:tcW w:w="44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</w:tr>
      <w:tr w:rsidR="002C0C46" w:rsidTr="003A6F9E">
        <w:tc>
          <w:tcPr>
            <w:tcW w:w="98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  <w:vertAlign w:val="subscript"/>
              </w:rPr>
            </w:pPr>
            <w:proofErr w:type="spellStart"/>
            <w:r>
              <w:rPr>
                <w:b/>
                <w:i/>
                <w:iCs/>
                <w:sz w:val="16"/>
                <w:szCs w:val="16"/>
              </w:rPr>
              <w:t>J</w:t>
            </w:r>
            <w:r>
              <w:rPr>
                <w:b/>
                <w:sz w:val="16"/>
                <w:szCs w:val="16"/>
                <w:vertAlign w:val="subscript"/>
              </w:rPr>
              <w:t>z</w:t>
            </w:r>
            <w:proofErr w:type="spellEnd"/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1.6100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0.0547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-10.59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27.17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1.6100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0.0448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-13.69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33.38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1.6100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0.0489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-8.97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25.94</w:t>
            </w:r>
          </w:p>
        </w:tc>
        <w:tc>
          <w:tcPr>
            <w:tcW w:w="44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</w:tr>
      <w:tr w:rsidR="002C0C46" w:rsidTr="003A6F9E">
        <w:tc>
          <w:tcPr>
            <w:tcW w:w="98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  <w:vertAlign w:val="subscript"/>
              </w:rPr>
            </w:pPr>
            <w:proofErr w:type="spellStart"/>
            <w:r>
              <w:rPr>
                <w:b/>
                <w:i/>
                <w:iCs/>
                <w:sz w:val="16"/>
                <w:szCs w:val="16"/>
              </w:rPr>
              <w:t>Z</w:t>
            </w:r>
            <w:r>
              <w:rPr>
                <w:b/>
                <w:sz w:val="16"/>
                <w:szCs w:val="16"/>
                <w:vertAlign w:val="subscript"/>
              </w:rPr>
              <w:t>max</w:t>
            </w:r>
            <w:proofErr w:type="spellEnd"/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1.2100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0.0423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1.51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2.98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1.2200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0.0352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-2.33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10.66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1.220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0.0384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2.82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2.37</w:t>
            </w:r>
          </w:p>
        </w:tc>
        <w:tc>
          <w:tcPr>
            <w:tcW w:w="44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</w:tr>
      <w:tr w:rsidR="002C0C46" w:rsidTr="003A6F9E">
        <w:tc>
          <w:tcPr>
            <w:tcW w:w="983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length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0.2960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0.0130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56.94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-107.87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0.2980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0.0101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-106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0.2980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0.0111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59.64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-111.28</w:t>
            </w:r>
          </w:p>
        </w:tc>
        <w:tc>
          <w:tcPr>
            <w:tcW w:w="440" w:type="dxa"/>
            <w:shd w:val="clear" w:color="auto" w:fill="auto"/>
            <w:vAlign w:val="center"/>
          </w:tcPr>
          <w:p w:rsidR="002C0C46" w:rsidRDefault="002C0C46" w:rsidP="003A6F9E">
            <w:pPr>
              <w:pStyle w:val="TableContents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</w:t>
            </w:r>
          </w:p>
        </w:tc>
      </w:tr>
    </w:tbl>
    <w:p w:rsidR="002C0C46" w:rsidRDefault="002C0C46" w:rsidP="002C0C46"/>
    <w:p w:rsidR="002C0C46" w:rsidRDefault="002C0C46" w:rsidP="002C0C46"/>
    <w:p w:rsidR="002C0C46" w:rsidRDefault="002C0C46" w:rsidP="002C0C46"/>
    <w:p w:rsidR="002C0C46" w:rsidRDefault="002C0C46" w:rsidP="002C0C46">
      <w:pPr>
        <w:pageBreakBefore/>
      </w:pPr>
      <w:r>
        <w:lastRenderedPageBreak/>
        <w:t>Proof S1</w:t>
      </w:r>
    </w:p>
    <w:p w:rsidR="002C0C46" w:rsidRDefault="002C0C46" w:rsidP="002C0C46">
      <w:r>
        <w:t xml:space="preserve">Suppose a variable </w:t>
      </w:r>
      <w:r>
        <w:rPr>
          <w:i/>
          <w:iCs/>
        </w:rPr>
        <w:t>y</w:t>
      </w:r>
      <w:r>
        <w:t xml:space="preserve"> is related to another variable </w:t>
      </w:r>
      <w:r>
        <w:rPr>
          <w:i/>
          <w:iCs/>
        </w:rPr>
        <w:t>x</w:t>
      </w:r>
      <w:r>
        <w:t xml:space="preserve"> by the classic scaling equation:</w:t>
      </w:r>
    </w:p>
    <w:p w:rsidR="002C0C46" w:rsidRDefault="002C0C46" w:rsidP="002C0C46"/>
    <w:p w:rsidR="002C0C46" w:rsidRDefault="002C0C46" w:rsidP="002C0C46">
      <w:pPr>
        <w:pStyle w:val="Equation"/>
      </w:pPr>
      <w:r>
        <w:rPr>
          <w:position w:val="-2"/>
        </w:rPr>
        <w:object w:dxaOrig="783" w:dyaOrig="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45pt;height:15.05pt" o:ole="" filled="t">
            <v:fill color2="black"/>
            <v:imagedata r:id="rId11" o:title=""/>
          </v:shape>
          <o:OLEObject Type="Embed" ProgID="Equation.3" ShapeID="_x0000_i1025" DrawAspect="Content" ObjectID="_1396281981" r:id="rId12"/>
        </w:object>
      </w:r>
      <w:r>
        <w:tab/>
        <w:t>Eq. S1</w:t>
      </w:r>
    </w:p>
    <w:p w:rsidR="002C0C46" w:rsidRDefault="002C0C46" w:rsidP="002C0C46"/>
    <w:p w:rsidR="002C0C46" w:rsidRDefault="002C0C46" w:rsidP="002C0C46">
      <w:r>
        <w:t xml:space="preserve">The equation is </w:t>
      </w:r>
      <w:proofErr w:type="spellStart"/>
      <w:r>
        <w:t>linearized</w:t>
      </w:r>
      <w:proofErr w:type="spellEnd"/>
      <w:r>
        <w:t xml:space="preserve"> by taking the log</w:t>
      </w:r>
      <w:r>
        <w:rPr>
          <w:vertAlign w:val="subscript"/>
        </w:rPr>
        <w:t>10</w:t>
      </w:r>
      <w:r>
        <w:t xml:space="preserve"> of both sides:</w:t>
      </w:r>
    </w:p>
    <w:p w:rsidR="002C0C46" w:rsidRDefault="002C0C46" w:rsidP="002C0C46">
      <w:pPr>
        <w:pStyle w:val="Equation"/>
      </w:pPr>
      <w:r>
        <w:object w:dxaOrig="3242" w:dyaOrig="306">
          <v:shape id="_x0000_i1026" type="#_x0000_t75" style="width:162.15pt;height:15.05pt" o:ole="" filled="t">
            <v:fill color2="black"/>
            <v:imagedata r:id="rId13" o:title=""/>
          </v:shape>
          <o:OLEObject Type="Embed" ProgID="Equation.3" ShapeID="_x0000_i1026" DrawAspect="Content" ObjectID="_1396281982" r:id="rId14"/>
        </w:object>
      </w:r>
      <w:r>
        <w:tab/>
        <w:t>Eq. S2</w:t>
      </w:r>
    </w:p>
    <w:p w:rsidR="002C0C46" w:rsidRDefault="002C0C46" w:rsidP="002C0C46"/>
    <w:p w:rsidR="002C0C46" w:rsidRDefault="002C0C46" w:rsidP="002C0C46">
      <w:r>
        <w:t xml:space="preserve">Where </w:t>
      </w:r>
      <w:r>
        <w:rPr>
          <w:i/>
          <w:iCs/>
        </w:rPr>
        <w:t>b</w:t>
      </w:r>
      <w:r>
        <w:t xml:space="preserve"> is the slope of the line and 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rPr>
          <w:i/>
          <w:iCs/>
        </w:rPr>
        <w:t>a</w:t>
      </w:r>
      <w:r>
        <w:t>) is the elevation.</w:t>
      </w:r>
    </w:p>
    <w:p w:rsidR="002C0C46" w:rsidRDefault="002C0C46" w:rsidP="002C0C46"/>
    <w:p w:rsidR="002C0C46" w:rsidRDefault="002C0C46" w:rsidP="002C0C46">
      <w:r>
        <w:t xml:space="preserve">If we have two data sets with different elevations, that is, there is a displacement in </w:t>
      </w:r>
      <w:r>
        <w:rPr>
          <w:i/>
          <w:iCs/>
        </w:rPr>
        <w:t>y</w:t>
      </w:r>
      <w:r>
        <w:t xml:space="preserve"> between their regression lines, then 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rPr>
          <w:i/>
          <w:iCs/>
        </w:rPr>
        <w:t>a</w:t>
      </w:r>
      <w:r>
        <w:rPr>
          <w:vertAlign w:val="subscript"/>
        </w:rPr>
        <w:t>1</w:t>
      </w:r>
      <w:r>
        <w:t>) ≠ log</w:t>
      </w:r>
      <w:r>
        <w:rPr>
          <w:vertAlign w:val="subscript"/>
        </w:rPr>
        <w:t>10</w:t>
      </w:r>
      <w:r>
        <w:t>(</w:t>
      </w:r>
      <w:r>
        <w:rPr>
          <w:i/>
          <w:iCs/>
        </w:rPr>
        <w:t>a</w:t>
      </w:r>
      <w:r>
        <w:rPr>
          <w:vertAlign w:val="subscript"/>
        </w:rPr>
        <w:t>2</w:t>
      </w:r>
      <w:r>
        <w:t>). Constructing a scaling relationship for each data set gives:</w:t>
      </w:r>
    </w:p>
    <w:p w:rsidR="002C0C46" w:rsidRDefault="002C0C46" w:rsidP="002C0C46">
      <w:pPr>
        <w:pStyle w:val="Equation"/>
      </w:pPr>
      <w:r>
        <w:rPr>
          <w:position w:val="-3"/>
        </w:rPr>
        <w:object w:dxaOrig="3458" w:dyaOrig="306">
          <v:shape id="_x0000_i1027" type="#_x0000_t75" style="width:172.8pt;height:15.05pt" o:ole="" filled="t">
            <v:fill color2="black"/>
            <v:imagedata r:id="rId15" o:title=""/>
          </v:shape>
          <o:OLEObject Type="Embed" ProgID="Equation.3" ShapeID="_x0000_i1027" DrawAspect="Content" ObjectID="_1396281983" r:id="rId16"/>
        </w:object>
      </w:r>
      <w:r>
        <w:t xml:space="preserve"> </w:t>
      </w:r>
      <w:r>
        <w:tab/>
        <w:t>Eq. S3</w:t>
      </w:r>
    </w:p>
    <w:p w:rsidR="002C0C46" w:rsidRDefault="002C0C46" w:rsidP="002C0C46"/>
    <w:p w:rsidR="002C0C46" w:rsidRDefault="002C0C46" w:rsidP="002C0C46">
      <w:proofErr w:type="gramStart"/>
      <w:r>
        <w:t>and</w:t>
      </w:r>
      <w:proofErr w:type="gramEnd"/>
      <w:r>
        <w:t xml:space="preserve"> </w:t>
      </w:r>
    </w:p>
    <w:p w:rsidR="002C0C46" w:rsidRDefault="002C0C46" w:rsidP="002C0C46">
      <w:pPr>
        <w:pStyle w:val="Equation"/>
      </w:pPr>
      <w:r>
        <w:rPr>
          <w:position w:val="-3"/>
        </w:rPr>
        <w:object w:dxaOrig="3474" w:dyaOrig="306">
          <v:shape id="_x0000_i1028" type="#_x0000_t75" style="width:173.45pt;height:15.05pt" o:ole="" filled="t">
            <v:fill color2="black"/>
            <v:imagedata r:id="rId17" o:title=""/>
          </v:shape>
          <o:OLEObject Type="Embed" ProgID="Equation.3" ShapeID="_x0000_i1028" DrawAspect="Content" ObjectID="_1396281984" r:id="rId18"/>
        </w:object>
      </w:r>
      <w:r>
        <w:tab/>
        <w:t>Eq. S4</w:t>
      </w:r>
    </w:p>
    <w:p w:rsidR="002C0C46" w:rsidRDefault="002C0C46" w:rsidP="002C0C46"/>
    <w:p w:rsidR="002C0C46" w:rsidRDefault="002C0C46" w:rsidP="002C0C46">
      <w:pPr>
        <w:rPr>
          <w:i/>
          <w:iCs/>
        </w:rPr>
      </w:pPr>
      <w:r>
        <w:t xml:space="preserve">If the two data sets also have the same slope, </w:t>
      </w:r>
      <w:r>
        <w:rPr>
          <w:i/>
          <w:iCs/>
        </w:rPr>
        <w:t>b</w:t>
      </w:r>
      <w:r>
        <w:rPr>
          <w:vertAlign w:val="subscript"/>
        </w:rPr>
        <w:t>1</w:t>
      </w:r>
      <w:r>
        <w:t xml:space="preserve"> = </w:t>
      </w:r>
      <w:r>
        <w:rPr>
          <w:i/>
          <w:iCs/>
        </w:rPr>
        <w:t>b</w:t>
      </w:r>
      <w:r>
        <w:rPr>
          <w:vertAlign w:val="subscript"/>
        </w:rPr>
        <w:t>2</w:t>
      </w:r>
      <w:r>
        <w:t xml:space="preserve">, for any given point on </w:t>
      </w:r>
      <w:r>
        <w:rPr>
          <w:i/>
          <w:iCs/>
        </w:rPr>
        <w:t>x</w:t>
      </w:r>
    </w:p>
    <w:p w:rsidR="002C0C46" w:rsidRDefault="002C0C46" w:rsidP="002C0C46">
      <w:pPr>
        <w:pStyle w:val="Equation"/>
      </w:pPr>
      <w:r>
        <w:rPr>
          <w:position w:val="-3"/>
        </w:rPr>
        <w:object w:dxaOrig="2722" w:dyaOrig="306">
          <v:shape id="_x0000_i1029" type="#_x0000_t75" style="width:135.85pt;height:15.05pt" o:ole="" filled="t">
            <v:fill color2="black"/>
            <v:imagedata r:id="rId19" o:title=""/>
          </v:shape>
          <o:OLEObject Type="Embed" ProgID="Equation.3" ShapeID="_x0000_i1029" DrawAspect="Content" ObjectID="_1396281985" r:id="rId20"/>
        </w:object>
      </w:r>
      <w:r>
        <w:tab/>
        <w:t>Eq. S5</w:t>
      </w:r>
    </w:p>
    <w:p w:rsidR="002C0C46" w:rsidRDefault="002C0C46" w:rsidP="002C0C46"/>
    <w:p w:rsidR="002C0C46" w:rsidRDefault="002C0C46" w:rsidP="002C0C46">
      <w:r>
        <w:t xml:space="preserve">So that </w:t>
      </w:r>
    </w:p>
    <w:p w:rsidR="002C0C46" w:rsidRDefault="002C0C46" w:rsidP="002C0C46">
      <w:pPr>
        <w:pStyle w:val="Equation"/>
      </w:pPr>
      <w:r>
        <w:rPr>
          <w:position w:val="-3"/>
        </w:rPr>
        <w:object w:dxaOrig="3458" w:dyaOrig="306">
          <v:shape id="_x0000_i1030" type="#_x0000_t75" style="width:172.8pt;height:15.05pt" o:ole="" filled="t">
            <v:fill color2="black"/>
            <v:imagedata r:id="rId21" o:title=""/>
          </v:shape>
          <o:OLEObject Type="Embed" ProgID="Equation.3" ShapeID="_x0000_i1030" DrawAspect="Content" ObjectID="_1396281986" r:id="rId22"/>
        </w:object>
      </w:r>
      <w:r>
        <w:tab/>
        <w:t>Eq. S6</w:t>
      </w:r>
    </w:p>
    <w:p w:rsidR="002C0C46" w:rsidRDefault="002C0C46" w:rsidP="002C0C46"/>
    <w:p w:rsidR="002C0C46" w:rsidRDefault="002C0C46" w:rsidP="002C0C46">
      <w:r>
        <w:t xml:space="preserve"> </w:t>
      </w:r>
      <w:proofErr w:type="gramStart"/>
      <w:r>
        <w:t>and</w:t>
      </w:r>
      <w:proofErr w:type="gramEnd"/>
    </w:p>
    <w:p w:rsidR="002C0C46" w:rsidRDefault="002C0C46" w:rsidP="002C0C46">
      <w:pPr>
        <w:pStyle w:val="Equation"/>
      </w:pPr>
      <w:r>
        <w:t xml:space="preserve"> </w:t>
      </w:r>
      <w:r>
        <w:rPr>
          <w:position w:val="-3"/>
        </w:rPr>
        <w:object w:dxaOrig="3473" w:dyaOrig="306">
          <v:shape id="_x0000_i1031" type="#_x0000_t75" style="width:173.45pt;height:15.05pt" o:ole="" filled="t">
            <v:fill color2="black"/>
            <v:imagedata r:id="rId23" o:title=""/>
          </v:shape>
          <o:OLEObject Type="Embed" ProgID="Equation.3" ShapeID="_x0000_i1031" DrawAspect="Content" ObjectID="_1396281987" r:id="rId24"/>
        </w:object>
      </w:r>
      <w:r>
        <w:tab/>
        <w:t>Eq. S7</w:t>
      </w:r>
    </w:p>
    <w:p w:rsidR="002C0C46" w:rsidRDefault="002C0C46" w:rsidP="002C0C46"/>
    <w:p w:rsidR="002C0C46" w:rsidRDefault="002C0C46" w:rsidP="002C0C46">
      <w:r>
        <w:t>Combining Eq. S6 and Eq. S7 gives</w:t>
      </w:r>
    </w:p>
    <w:p w:rsidR="002C0C46" w:rsidRDefault="002C0C46" w:rsidP="002C0C46">
      <w:pPr>
        <w:pStyle w:val="Equation"/>
      </w:pPr>
      <w:r>
        <w:rPr>
          <w:position w:val="-3"/>
        </w:rPr>
        <w:object w:dxaOrig="4208" w:dyaOrig="306">
          <v:shape id="_x0000_i1032" type="#_x0000_t75" style="width:210.35pt;height:15.05pt" o:ole="" filled="t">
            <v:fill color2="black"/>
            <v:imagedata r:id="rId25" o:title=""/>
          </v:shape>
          <o:OLEObject Type="Embed" ProgID="Equation.3" ShapeID="_x0000_i1032" DrawAspect="Content" ObjectID="_1396281988" r:id="rId26"/>
        </w:object>
      </w:r>
      <w:r>
        <w:tab/>
        <w:t>Eq. S8</w:t>
      </w:r>
    </w:p>
    <w:p w:rsidR="002C0C46" w:rsidRDefault="002C0C46" w:rsidP="002C0C46"/>
    <w:p w:rsidR="002C0C46" w:rsidRDefault="002C0C46" w:rsidP="002C0C46">
      <w:proofErr w:type="gramStart"/>
      <w:r>
        <w:t>which</w:t>
      </w:r>
      <w:proofErr w:type="gramEnd"/>
      <w:r>
        <w:t xml:space="preserve"> simplifies to</w:t>
      </w:r>
    </w:p>
    <w:p w:rsidR="002C0C46" w:rsidRDefault="002C0C46" w:rsidP="002C0C46">
      <w:pPr>
        <w:pStyle w:val="Equation"/>
      </w:pPr>
      <w:r>
        <w:rPr>
          <w:position w:val="-3"/>
        </w:rPr>
        <w:object w:dxaOrig="4208" w:dyaOrig="306">
          <v:shape id="_x0000_i1033" type="#_x0000_t75" style="width:210.35pt;height:15.05pt" o:ole="" filled="t">
            <v:fill color2="black"/>
            <v:imagedata r:id="rId27" o:title=""/>
          </v:shape>
          <o:OLEObject Type="Embed" ProgID="Equation.3" ShapeID="_x0000_i1033" DrawAspect="Content" ObjectID="_1396281989" r:id="rId28"/>
        </w:object>
      </w:r>
      <w:r>
        <w:tab/>
        <w:t>Eq. S9</w:t>
      </w:r>
    </w:p>
    <w:p w:rsidR="002C0C46" w:rsidRDefault="002C0C46" w:rsidP="002C0C46"/>
    <w:p w:rsidR="002C0C46" w:rsidRDefault="002C0C46" w:rsidP="002C0C46">
      <w:pPr>
        <w:pStyle w:val="Equation"/>
      </w:pPr>
      <w:r>
        <w:object w:dxaOrig="3179" w:dyaOrig="638">
          <v:shape id="_x0000_i1034" type="#_x0000_t75" style="width:159.05pt;height:31.95pt" o:ole="" filled="t">
            <v:fill color2="black"/>
            <v:imagedata r:id="rId29" o:title=""/>
          </v:shape>
          <o:OLEObject Type="Embed" ProgID="Equation.3" ShapeID="_x0000_i1034" DrawAspect="Content" ObjectID="_1396281990" r:id="rId30"/>
        </w:object>
      </w:r>
      <w:r>
        <w:tab/>
        <w:t>Eq. S10</w:t>
      </w:r>
    </w:p>
    <w:p w:rsidR="002C0C46" w:rsidRDefault="002C0C46" w:rsidP="002C0C46"/>
    <w:p w:rsidR="002C0C46" w:rsidRDefault="002C0C46" w:rsidP="002C0C46">
      <w:r>
        <w:t xml:space="preserve">Substituting </w:t>
      </w:r>
      <w:r>
        <w:rPr>
          <w:i/>
          <w:iCs/>
        </w:rPr>
        <w:t>k</w:t>
      </w:r>
      <w:r>
        <w:rPr>
          <w:vertAlign w:val="subscript"/>
        </w:rPr>
        <w:t>1</w:t>
      </w:r>
      <w:r>
        <w:t xml:space="preserve"> and </w:t>
      </w:r>
      <w:proofErr w:type="gramStart"/>
      <w:r>
        <w:rPr>
          <w:i/>
          <w:iCs/>
        </w:rPr>
        <w:t>k</w:t>
      </w:r>
      <w:r>
        <w:rPr>
          <w:vertAlign w:val="subscript"/>
        </w:rPr>
        <w:t>2</w:t>
      </w:r>
      <w:proofErr w:type="gramEnd"/>
      <w:r>
        <w:t xml:space="preserve"> for the elevations (because log-transformed values are returned from analysis) gives</w:t>
      </w:r>
    </w:p>
    <w:p w:rsidR="002C0C46" w:rsidRDefault="002C0C46" w:rsidP="002C0C46">
      <w:pPr>
        <w:pStyle w:val="Equation"/>
      </w:pPr>
      <w:r>
        <w:object w:dxaOrig="1871" w:dyaOrig="638">
          <v:shape id="_x0000_i1035" type="#_x0000_t75" style="width:93.3pt;height:31.95pt" o:ole="" filled="t">
            <v:fill color2="black"/>
            <v:imagedata r:id="rId31" o:title=""/>
          </v:shape>
          <o:OLEObject Type="Embed" ProgID="Equation.3" ShapeID="_x0000_i1035" DrawAspect="Content" ObjectID="_1396281991" r:id="rId32"/>
        </w:object>
      </w:r>
      <w:r>
        <w:tab/>
        <w:t>Eq. S11</w:t>
      </w:r>
    </w:p>
    <w:p w:rsidR="002C0C46" w:rsidRDefault="002C0C46" w:rsidP="002C0C46"/>
    <w:p w:rsidR="002C0C46" w:rsidRDefault="002C0C46" w:rsidP="002C0C46">
      <w:r>
        <w:t>And inverting the logarithm gives</w:t>
      </w:r>
    </w:p>
    <w:p w:rsidR="002C0C46" w:rsidRDefault="002C0C46" w:rsidP="002C0C46">
      <w:pPr>
        <w:pStyle w:val="Equation"/>
      </w:pPr>
      <w:r>
        <w:object w:dxaOrig="1311" w:dyaOrig="638">
          <v:shape id="_x0000_i1036" type="#_x0000_t75" style="width:65.75pt;height:31.95pt" o:ole="" filled="t">
            <v:fill color2="black"/>
            <v:imagedata r:id="rId33" o:title=""/>
          </v:shape>
          <o:OLEObject Type="Embed" ProgID="Equation.3" ShapeID="_x0000_i1036" DrawAspect="Content" ObjectID="_1396281992" r:id="rId34"/>
        </w:object>
      </w:r>
      <w:r>
        <w:tab/>
        <w:t>Eq. S12</w:t>
      </w:r>
    </w:p>
    <w:p w:rsidR="002C0C46" w:rsidRDefault="002C0C46" w:rsidP="002C0C46"/>
    <w:p w:rsidR="002C0C46" w:rsidRDefault="002C0C46" w:rsidP="002C0C46">
      <w:proofErr w:type="gramStart"/>
      <w:r>
        <w:t xml:space="preserve">Allowing the calculation of the ratio of </w:t>
      </w:r>
      <w:r>
        <w:rPr>
          <w:i/>
          <w:iCs/>
        </w:rPr>
        <w:t>y</w:t>
      </w:r>
      <w:r>
        <w:t xml:space="preserve"> values for any given </w:t>
      </w:r>
      <w:r>
        <w:rPr>
          <w:i/>
          <w:iCs/>
        </w:rPr>
        <w:t>x</w:t>
      </w:r>
      <w:r>
        <w:t xml:space="preserve"> directly from the differing elevations of the two lines of common slope.</w:t>
      </w:r>
      <w:proofErr w:type="gramEnd"/>
      <w:r>
        <w:t xml:space="preserve"> Note: the choice of base 10 logarithms is arbitrary; if the natural log (</w:t>
      </w:r>
      <w:proofErr w:type="spellStart"/>
      <w:r>
        <w:t>ln</w:t>
      </w:r>
      <w:proofErr w:type="spellEnd"/>
      <w:r>
        <w:t xml:space="preserve">, base </w:t>
      </w:r>
      <w:r>
        <w:rPr>
          <w:i/>
          <w:iCs/>
        </w:rPr>
        <w:t>e</w:t>
      </w:r>
      <w:r>
        <w:t>) is used for all calculations, the final expression is</w:t>
      </w:r>
      <w:r>
        <w:rPr>
          <w:position w:val="-3"/>
        </w:rPr>
        <w:object w:dxaOrig="713" w:dyaOrig="306">
          <v:shape id="_x0000_i1037" type="#_x0000_t75" style="width:35.7pt;height:15.05pt" o:ole="" filled="t">
            <v:fill color2="black"/>
            <v:imagedata r:id="rId35" o:title=""/>
          </v:shape>
          <o:OLEObject Type="Embed" ProgID="Equation.3" ShapeID="_x0000_i1037" DrawAspect="Content" ObjectID="_1396281993" r:id="rId36"/>
        </w:object>
      </w:r>
      <w:r>
        <w:t>.</w:t>
      </w:r>
    </w:p>
    <w:p w:rsidR="00335316" w:rsidRDefault="00335316"/>
    <w:sectPr w:rsidR="00335316" w:rsidSect="0033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00" w:rsidRDefault="002C0C4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00" w:rsidRDefault="002C0C46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00" w:rsidRDefault="002C0C46"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00" w:rsidRDefault="002C0C4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00" w:rsidRDefault="002C0C4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00" w:rsidRDefault="002C0C46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0C46"/>
    <w:rsid w:val="002C0C46"/>
    <w:rsid w:val="003143B4"/>
    <w:rsid w:val="00335316"/>
    <w:rsid w:val="009A0AC1"/>
    <w:rsid w:val="00B076CA"/>
    <w:rsid w:val="00B65185"/>
    <w:rsid w:val="00B6670D"/>
    <w:rsid w:val="00C06AAC"/>
    <w:rsid w:val="00DC21D0"/>
    <w:rsid w:val="00F40ADB"/>
    <w:rsid w:val="00FB6432"/>
    <w:rsid w:val="00FD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C4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graphy1">
    <w:name w:val="Bibliography 1"/>
    <w:basedOn w:val="Normal"/>
    <w:rsid w:val="002C0C46"/>
    <w:pPr>
      <w:suppressLineNumbers/>
      <w:spacing w:after="240" w:line="240" w:lineRule="atLeast"/>
      <w:ind w:left="720" w:hanging="720"/>
    </w:pPr>
  </w:style>
  <w:style w:type="paragraph" w:customStyle="1" w:styleId="TableContents">
    <w:name w:val="Table Contents"/>
    <w:basedOn w:val="Normal"/>
    <w:rsid w:val="002C0C46"/>
    <w:pPr>
      <w:suppressLineNumbers/>
    </w:pPr>
  </w:style>
  <w:style w:type="paragraph" w:customStyle="1" w:styleId="Equation">
    <w:name w:val="Equation"/>
    <w:basedOn w:val="Normal"/>
    <w:rsid w:val="002C0C46"/>
    <w:pPr>
      <w:tabs>
        <w:tab w:val="right" w:pos="8220"/>
      </w:tabs>
    </w:pPr>
  </w:style>
  <w:style w:type="character" w:styleId="LineNumber">
    <w:name w:val="line number"/>
    <w:basedOn w:val="DefaultParagraphFont"/>
    <w:uiPriority w:val="99"/>
    <w:semiHidden/>
    <w:unhideWhenUsed/>
    <w:rsid w:val="002C0C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7.emf"/><Relationship Id="rId34" Type="http://schemas.openxmlformats.org/officeDocument/2006/relationships/oleObject" Target="embeddings/oleObject12.bin"/><Relationship Id="rId7" Type="http://schemas.openxmlformats.org/officeDocument/2006/relationships/footer" Target="footer2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ntTable" Target="fontTable.xml"/><Relationship Id="rId5" Type="http://schemas.openxmlformats.org/officeDocument/2006/relationships/header" Target="header2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1.png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header" Target="header1.xml"/><Relationship Id="rId9" Type="http://schemas.openxmlformats.org/officeDocument/2006/relationships/footer" Target="footer3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2193</Words>
  <Characters>12504</Characters>
  <Application>Microsoft Office Word</Application>
  <DocSecurity>0</DocSecurity>
  <Lines>104</Lines>
  <Paragraphs>29</Paragraphs>
  <ScaleCrop>false</ScaleCrop>
  <Company/>
  <LinksUpToDate>false</LinksUpToDate>
  <CharactersWithSpaces>14668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0004996</dc:creator>
  <cp:keywords/>
  <dc:description/>
  <cp:lastModifiedBy>0004996</cp:lastModifiedBy>
  <cp:revision>1</cp:revision>
  <dcterms:created xsi:type="dcterms:W3CDTF">2012-04-18T13:48:00Z</dcterms:created>
  <dcterms:modified xsi:type="dcterms:W3CDTF">2012-04-18T13:50:00Z</dcterms:modified>
</cp:coreProperties>
</file>