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S4. Line fitting results between femoral circumference and body mass in avians with a sample size larger than ten. A Model II approach was used (Standardized Major Axis [SMA]). Line equation follows the format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y=mx+b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SMA implemented in the R-package ‘smatr’ (Warton 2011).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15.0" w:type="dxa"/>
        <w:tblLayout w:type="fixed"/>
        <w:tblLook w:val="0400"/>
      </w:tblPr>
      <w:tblGrid>
        <w:gridCol w:w="1527"/>
        <w:gridCol w:w="676"/>
        <w:gridCol w:w="1020"/>
        <w:gridCol w:w="2043"/>
        <w:gridCol w:w="1132"/>
        <w:gridCol w:w="2157"/>
        <w:gridCol w:w="1021"/>
        <w:tblGridChange w:id="0">
          <w:tblGrid>
            <w:gridCol w:w="1527"/>
            <w:gridCol w:w="676"/>
            <w:gridCol w:w="1020"/>
            <w:gridCol w:w="2043"/>
            <w:gridCol w:w="1132"/>
            <w:gridCol w:w="2157"/>
            <w:gridCol w:w="1021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Standardized Major Axis Results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Clade</w:t>
            </w:r>
          </w:p>
        </w:tc>
        <w:tc>
          <w:tcPr>
            <w:tcBorders>
              <w:left w:color="000000" w:space="0" w:sz="4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95% CI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95% CI</w:t>
            </w:r>
          </w:p>
        </w:tc>
        <w:tc>
          <w:tcPr>
            <w:tcBorders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Charadriiformes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top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2.947</w:t>
            </w:r>
          </w:p>
        </w:tc>
        <w:tc>
          <w:tcPr>
            <w:tcBorders>
              <w:top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2.614 to 3.322</w:t>
            </w:r>
          </w:p>
        </w:tc>
        <w:tc>
          <w:tcPr>
            <w:tcBorders>
              <w:top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-0.544</w:t>
            </w:r>
          </w:p>
        </w:tc>
        <w:tc>
          <w:tcPr>
            <w:tcBorders>
              <w:top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-0.9 to -0.19</w:t>
            </w:r>
          </w:p>
        </w:tc>
        <w:tc>
          <w:tcPr>
            <w:tcBorders>
              <w:top w:color="000000" w:space="0" w:sz="8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0.851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Ciconiformes</w:t>
            </w:r>
          </w:p>
        </w:tc>
        <w:tc>
          <w:tcPr>
            <w:tcBorders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2.518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2.043 to 3.103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-0.985 to 0.386</w:t>
            </w:r>
          </w:p>
        </w:tc>
        <w:tc>
          <w:tcPr>
            <w:tcBorders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0.865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Galliformes</w:t>
            </w:r>
          </w:p>
        </w:tc>
        <w:tc>
          <w:tcPr>
            <w:tcBorders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2.533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2.277 to 2.817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-0.303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-0.653 to 0.046</w:t>
            </w:r>
          </w:p>
        </w:tc>
        <w:tc>
          <w:tcPr>
            <w:tcBorders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0.91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Gruiformes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2.678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2.518 to 2.848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-0.516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-0.733 to -0.298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0.984</w:t>
            </w:r>
          </w:p>
        </w:tc>
      </w:tr>
    </w:tbl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Ssh $, I am not doing anything for dinner for $, for the 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UzChJfsGacXrCONHHKWaO8pVZQ==">CgMxLjAyCGguZ2pkZ3hzOAByITFMZGFpWUk4ZGt1cXVNT2U2RzhoU2trSld4eXp4SDZLRw==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