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74B3" w14:textId="6176F8D6" w:rsidR="007C6244" w:rsidRDefault="00F6444E" w:rsidP="00502154">
      <w:pPr>
        <w:pStyle w:val="Textoindependiente"/>
        <w:pBdr>
          <w:bottom w:val="single" w:sz="4" w:space="1" w:color="auto"/>
        </w:pBdr>
        <w:spacing w:line="276" w:lineRule="auto"/>
        <w:ind w:left="4111"/>
        <w:jc w:val="both"/>
        <w:rPr>
          <w:rFonts w:ascii="Century Gothic" w:eastAsia="Times New Roman" w:hAnsi="Century Gothic"/>
          <w:b/>
          <w:bCs/>
          <w:noProof/>
          <w:spacing w:val="4"/>
          <w:lang w:eastAsia="es-ES"/>
        </w:rPr>
      </w:pPr>
      <w:r w:rsidRPr="00255DA3">
        <w:rPr>
          <w:noProof/>
        </w:rPr>
        <w:drawing>
          <wp:anchor distT="0" distB="0" distL="114300" distR="114300" simplePos="0" relativeHeight="251658241" behindDoc="0" locked="0" layoutInCell="1" allowOverlap="1" wp14:anchorId="12BEEC23" wp14:editId="654CC03D">
            <wp:simplePos x="0" y="0"/>
            <wp:positionH relativeFrom="column">
              <wp:posOffset>56515</wp:posOffset>
            </wp:positionH>
            <wp:positionV relativeFrom="paragraph">
              <wp:posOffset>0</wp:posOffset>
            </wp:positionV>
            <wp:extent cx="1301750" cy="1181100"/>
            <wp:effectExtent l="0" t="0" r="0" b="0"/>
            <wp:wrapThrough wrapText="bothSides">
              <wp:wrapPolygon edited="0">
                <wp:start x="0" y="0"/>
                <wp:lineTo x="0" y="21252"/>
                <wp:lineTo x="21179" y="21252"/>
                <wp:lineTo x="21179" y="0"/>
                <wp:lineTo x="0" y="0"/>
              </wp:wrapPolygon>
            </wp:wrapThrough>
            <wp:docPr id="94705283" name="Imagen 94705283"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283" name="Imagen 3" descr="Gráfico&#10;&#10;Descripción generada automáticamente con confianza baja"/>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1750" cy="1181100"/>
                    </a:xfrm>
                    <a:prstGeom prst="rect">
                      <a:avLst/>
                    </a:prstGeom>
                  </pic:spPr>
                </pic:pic>
              </a:graphicData>
            </a:graphic>
            <wp14:sizeRelH relativeFrom="margin">
              <wp14:pctWidth>0</wp14:pctWidth>
            </wp14:sizeRelH>
            <wp14:sizeRelV relativeFrom="margin">
              <wp14:pctHeight>0</wp14:pctHeight>
            </wp14:sizeRelV>
          </wp:anchor>
        </w:drawing>
      </w:r>
      <w:r w:rsidR="007F7B8A">
        <w:rPr>
          <w:rFonts w:ascii="Century Gothic" w:eastAsia="Times New Roman" w:hAnsi="Century Gothic"/>
          <w:b/>
          <w:bCs/>
          <w:noProof/>
          <w:spacing w:val="4"/>
          <w:lang w:eastAsia="es-ES"/>
        </w:rPr>
        <w:t xml:space="preserve">RECONOCE </w:t>
      </w:r>
      <w:r w:rsidR="007E7A64">
        <w:rPr>
          <w:rFonts w:ascii="Century Gothic" w:eastAsia="Times New Roman" w:hAnsi="Century Gothic"/>
          <w:b/>
          <w:bCs/>
          <w:noProof/>
          <w:spacing w:val="4"/>
          <w:lang w:eastAsia="es-ES"/>
        </w:rPr>
        <w:t>BIENIOS A FUNCIONARI</w:t>
      </w:r>
      <w:r w:rsidR="0078412A">
        <w:rPr>
          <w:rFonts w:ascii="Century Gothic" w:eastAsia="Times New Roman" w:hAnsi="Century Gothic"/>
          <w:b/>
          <w:bCs/>
          <w:noProof/>
          <w:spacing w:val="4"/>
          <w:lang w:eastAsia="es-ES"/>
        </w:rPr>
        <w:t xml:space="preserve">O </w:t>
      </w:r>
      <w:r w:rsidR="00A62158">
        <w:rPr>
          <w:rFonts w:ascii="Century Gothic" w:eastAsia="Times New Roman" w:hAnsi="Century Gothic"/>
          <w:b/>
          <w:bCs/>
          <w:noProof/>
          <w:spacing w:val="4"/>
          <w:lang w:eastAsia="es-ES"/>
        </w:rPr>
        <w:t xml:space="preserve">ROBERTO CARLOS TOLOZA TOLOZA </w:t>
      </w:r>
    </w:p>
    <w:p w14:paraId="74352FAD" w14:textId="386EAB25" w:rsidR="00650F51" w:rsidRPr="00502154" w:rsidRDefault="00A02FAD" w:rsidP="00502154">
      <w:pPr>
        <w:pStyle w:val="Textoindependiente"/>
        <w:pBdr>
          <w:bottom w:val="single" w:sz="4" w:space="1" w:color="auto"/>
        </w:pBdr>
        <w:spacing w:line="276" w:lineRule="auto"/>
        <w:ind w:left="4111"/>
        <w:jc w:val="both"/>
        <w:rPr>
          <w:rFonts w:ascii="Century Gothic" w:eastAsia="Times New Roman" w:hAnsi="Century Gothic"/>
          <w:b/>
          <w:bCs/>
          <w:noProof/>
          <w:spacing w:val="4"/>
          <w:lang w:eastAsia="es-ES"/>
        </w:rPr>
      </w:pPr>
      <w:r>
        <w:rPr>
          <w:rFonts w:ascii="Century Gothic" w:eastAsia="Times New Roman" w:hAnsi="Century Gothic"/>
          <w:b/>
          <w:bCs/>
          <w:noProof/>
          <w:spacing w:val="4"/>
          <w:lang w:eastAsia="es-ES"/>
        </w:rPr>
        <w:t xml:space="preserve"> </w:t>
      </w:r>
      <w:r w:rsidR="004C2569">
        <w:rPr>
          <w:rFonts w:ascii="Century Gothic" w:eastAsia="Times New Roman" w:hAnsi="Century Gothic"/>
          <w:b/>
          <w:bCs/>
          <w:noProof/>
          <w:spacing w:val="4"/>
          <w:lang w:eastAsia="es-ES"/>
        </w:rPr>
        <w:t xml:space="preserve"> </w:t>
      </w:r>
    </w:p>
    <w:p w14:paraId="3772F795" w14:textId="77777777" w:rsidR="00650F51" w:rsidRPr="007D16F3" w:rsidRDefault="00650F51" w:rsidP="00065B6B">
      <w:pPr>
        <w:tabs>
          <w:tab w:val="left" w:pos="6715"/>
          <w:tab w:val="left" w:pos="8085"/>
          <w:tab w:val="left" w:pos="9193"/>
        </w:tabs>
        <w:spacing w:line="276" w:lineRule="auto"/>
        <w:ind w:right="392"/>
        <w:rPr>
          <w:rFonts w:ascii="Century Gothic" w:hAnsi="Century Gothic"/>
          <w:bCs/>
          <w:sz w:val="20"/>
          <w:szCs w:val="20"/>
        </w:rPr>
      </w:pPr>
    </w:p>
    <w:p w14:paraId="14D0B35A" w14:textId="0223BE3A" w:rsidR="00650F51" w:rsidRPr="007D16F3" w:rsidRDefault="00650F51" w:rsidP="004D114D">
      <w:pPr>
        <w:tabs>
          <w:tab w:val="left" w:pos="6715"/>
          <w:tab w:val="left" w:pos="8085"/>
          <w:tab w:val="left" w:pos="9193"/>
        </w:tabs>
        <w:spacing w:line="276" w:lineRule="auto"/>
        <w:ind w:right="392" w:firstLine="1416"/>
        <w:rPr>
          <w:rFonts w:ascii="Century Gothic" w:hAnsi="Century Gothic"/>
          <w:b/>
          <w:color w:val="181818"/>
          <w:sz w:val="20"/>
          <w:szCs w:val="20"/>
        </w:rPr>
      </w:pPr>
      <w:r w:rsidRPr="007D16F3">
        <w:rPr>
          <w:rFonts w:ascii="Century Gothic" w:hAnsi="Century Gothic"/>
          <w:noProof/>
          <w:sz w:val="20"/>
          <w:szCs w:val="20"/>
        </w:rPr>
        <mc:AlternateContent>
          <mc:Choice Requires="wps">
            <w:drawing>
              <wp:anchor distT="0" distB="0" distL="114300" distR="114300" simplePos="0" relativeHeight="251658240" behindDoc="0" locked="0" layoutInCell="1" allowOverlap="1" wp14:anchorId="336570F0" wp14:editId="55AA75B6">
                <wp:simplePos x="0" y="0"/>
                <wp:positionH relativeFrom="margin">
                  <wp:posOffset>-47625</wp:posOffset>
                </wp:positionH>
                <wp:positionV relativeFrom="paragraph">
                  <wp:posOffset>121285</wp:posOffset>
                </wp:positionV>
                <wp:extent cx="1682115" cy="222250"/>
                <wp:effectExtent l="0" t="0" r="13335" b="25400"/>
                <wp:wrapNone/>
                <wp:docPr id="1" name="Cuadro de texto 1"/>
                <wp:cNvGraphicFramePr/>
                <a:graphic xmlns:a="http://schemas.openxmlformats.org/drawingml/2006/main">
                  <a:graphicData uri="http://schemas.microsoft.com/office/word/2010/wordprocessingShape">
                    <wps:wsp>
                      <wps:cNvSpPr txBox="1"/>
                      <wps:spPr>
                        <a:xfrm>
                          <a:off x="0" y="0"/>
                          <a:ext cx="1682115" cy="222250"/>
                        </a:xfrm>
                        <a:prstGeom prst="rect">
                          <a:avLst/>
                        </a:prstGeom>
                        <a:solidFill>
                          <a:schemeClr val="lt1"/>
                        </a:solidFill>
                        <a:ln w="6350">
                          <a:solidFill>
                            <a:schemeClr val="bg1"/>
                          </a:solidFill>
                        </a:ln>
                      </wps:spPr>
                      <wps:txbx>
                        <w:txbxContent>
                          <w:p w14:paraId="1D0410C4" w14:textId="3C4533C8" w:rsidR="00650F51" w:rsidRDefault="00650F51" w:rsidP="00650F51">
                            <w:pPr>
                              <w:rPr>
                                <w:rFonts w:ascii="Century Gothic" w:hAnsi="Century Gothic"/>
                                <w:b/>
                                <w:bCs/>
                                <w:sz w:val="18"/>
                                <w:szCs w:val="18"/>
                                <w:lang w:val="es-E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570F0" id="_x0000_t202" coordsize="21600,21600" o:spt="202" path="m,l,21600r21600,l21600,xe">
                <v:stroke joinstyle="miter"/>
                <v:path gradientshapeok="t" o:connecttype="rect"/>
              </v:shapetype>
              <v:shape id="Cuadro de texto 1" o:spid="_x0000_s1026" type="#_x0000_t202" style="position:absolute;left:0;text-align:left;margin-left:-3.75pt;margin-top:9.55pt;width:132.45pt;height:1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" fillcolor="white [3201]" strokecolor="white [3212]" strokeweight=".5pt">
                <v:textbox>
                  <w:txbxContent>
                    <w:p w14:paraId="1D0410C4" w14:textId="3C4533C8" w:rsidR="00650F51" w:rsidRDefault="00650F51" w:rsidP="00650F51">
                      <w:pPr>
                        <w:rPr>
                          <w:rFonts w:ascii="Century Gothic" w:hAnsi="Century Gothic"/>
                          <w:b/>
                          <w:bCs/>
                          <w:sz w:val="18"/>
                          <w:szCs w:val="18"/>
                          <w:lang w:val="es-ES"/>
                        </w:rPr>
                      </w:pPr>
                    </w:p>
                  </w:txbxContent>
                </v:textbox>
                <w10:wrap anchorx="margin"/>
              </v:shape>
            </w:pict>
          </mc:Fallback>
        </mc:AlternateContent>
      </w:r>
      <w:r w:rsidR="00FB241D">
        <w:rPr>
          <w:rFonts w:ascii="Century Gothic" w:hAnsi="Century Gothic"/>
          <w:b/>
          <w:color w:val="181818"/>
          <w:sz w:val="20"/>
          <w:szCs w:val="20"/>
        </w:rPr>
        <w:t xml:space="preserve">      </w:t>
      </w:r>
      <w:r w:rsidR="004D114D">
        <w:rPr>
          <w:rFonts w:ascii="Century Gothic" w:hAnsi="Century Gothic"/>
          <w:b/>
          <w:color w:val="181818"/>
          <w:sz w:val="20"/>
          <w:szCs w:val="20"/>
        </w:rPr>
        <w:t xml:space="preserve"> </w:t>
      </w:r>
      <w:r w:rsidRPr="007D16F3">
        <w:rPr>
          <w:rFonts w:ascii="Century Gothic" w:hAnsi="Century Gothic"/>
          <w:b/>
          <w:color w:val="181818"/>
          <w:sz w:val="20"/>
          <w:szCs w:val="20"/>
        </w:rPr>
        <w:t>RESOLUCIÓN EXENTA</w:t>
      </w:r>
      <w:r w:rsidR="00D05D7B">
        <w:rPr>
          <w:rFonts w:ascii="Century Gothic" w:hAnsi="Century Gothic"/>
          <w:b/>
          <w:color w:val="181818"/>
          <w:sz w:val="20"/>
          <w:szCs w:val="20"/>
        </w:rPr>
        <w:t xml:space="preserve"> </w:t>
      </w:r>
    </w:p>
    <w:p w14:paraId="257D4DE0" w14:textId="77777777" w:rsidR="00650F51" w:rsidRPr="007D16F3" w:rsidRDefault="00650F51" w:rsidP="008E1CC1">
      <w:pPr>
        <w:tabs>
          <w:tab w:val="left" w:pos="4820"/>
          <w:tab w:val="left" w:pos="8085"/>
          <w:tab w:val="left" w:pos="9193"/>
        </w:tabs>
        <w:spacing w:line="276" w:lineRule="auto"/>
        <w:ind w:right="392"/>
        <w:rPr>
          <w:rFonts w:ascii="Century Gothic" w:hAnsi="Century Gothic"/>
          <w:b/>
          <w:color w:val="181818"/>
          <w:sz w:val="20"/>
          <w:szCs w:val="20"/>
        </w:rPr>
      </w:pPr>
    </w:p>
    <w:p w14:paraId="420BAF4B" w14:textId="476FE24F" w:rsidR="00650F51" w:rsidRPr="007D16F3" w:rsidRDefault="004D114D" w:rsidP="00065B6B">
      <w:pPr>
        <w:widowControl/>
        <w:tabs>
          <w:tab w:val="left" w:pos="360"/>
          <w:tab w:val="left" w:pos="1620"/>
          <w:tab w:val="left" w:pos="1800"/>
        </w:tabs>
        <w:autoSpaceDE/>
        <w:spacing w:line="276" w:lineRule="auto"/>
        <w:ind w:left="4111" w:right="20"/>
        <w:jc w:val="both"/>
        <w:rPr>
          <w:rFonts w:ascii="Century Gothic" w:hAnsi="Century Gothic"/>
          <w:b/>
          <w:sz w:val="20"/>
          <w:szCs w:val="20"/>
        </w:rPr>
      </w:pPr>
      <w:r>
        <w:rPr>
          <w:rFonts w:ascii="Century Gothic" w:hAnsi="Century Gothic"/>
          <w:b/>
          <w:color w:val="181818"/>
          <w:sz w:val="20"/>
          <w:szCs w:val="20"/>
        </w:rPr>
        <w:t>Coronel,</w:t>
      </w:r>
      <w:r w:rsidR="00E73232">
        <w:rPr>
          <w:rFonts w:ascii="Century Gothic" w:hAnsi="Century Gothic"/>
          <w:b/>
          <w:color w:val="181818"/>
          <w:sz w:val="20"/>
          <w:szCs w:val="20"/>
        </w:rPr>
        <w:t xml:space="preserve"> </w:t>
      </w:r>
    </w:p>
    <w:p w14:paraId="109FF66E" w14:textId="77777777" w:rsidR="00650F51" w:rsidRPr="007D16F3" w:rsidRDefault="00650F51" w:rsidP="00065B6B">
      <w:pPr>
        <w:spacing w:line="276" w:lineRule="auto"/>
        <w:ind w:left="4111" w:right="2188"/>
        <w:rPr>
          <w:rFonts w:ascii="Century Gothic" w:hAnsi="Century Gothic"/>
          <w:b/>
          <w:color w:val="282828"/>
          <w:sz w:val="20"/>
          <w:szCs w:val="20"/>
        </w:rPr>
      </w:pPr>
    </w:p>
    <w:p w14:paraId="63BD8964" w14:textId="77777777" w:rsidR="00650F51" w:rsidRPr="007D16F3" w:rsidRDefault="00650F51" w:rsidP="00065B6B">
      <w:pPr>
        <w:spacing w:line="276" w:lineRule="auto"/>
        <w:ind w:left="4111" w:right="2188"/>
        <w:rPr>
          <w:rFonts w:ascii="Century Gothic" w:hAnsi="Century Gothic"/>
          <w:b/>
          <w:sz w:val="20"/>
          <w:szCs w:val="20"/>
        </w:rPr>
      </w:pPr>
      <w:r w:rsidRPr="007D16F3">
        <w:rPr>
          <w:rFonts w:ascii="Century Gothic" w:hAnsi="Century Gothic"/>
          <w:b/>
          <w:color w:val="282828"/>
          <w:sz w:val="20"/>
          <w:szCs w:val="20"/>
        </w:rPr>
        <w:t>VISTO</w:t>
      </w:r>
    </w:p>
    <w:p w14:paraId="462A5E76" w14:textId="77777777" w:rsidR="00EF7874" w:rsidRDefault="00EF7874" w:rsidP="1C47D941">
      <w:pPr>
        <w:widowControl/>
        <w:autoSpaceDE/>
        <w:spacing w:line="276" w:lineRule="auto"/>
        <w:ind w:right="44" w:firstLine="4111"/>
        <w:jc w:val="both"/>
        <w:rPr>
          <w:rFonts w:ascii="Century Gothic" w:eastAsia="Times New Roman" w:hAnsi="Century Gothic"/>
          <w:sz w:val="20"/>
          <w:szCs w:val="20"/>
          <w:lang w:eastAsia="es-ES"/>
        </w:rPr>
      </w:pPr>
    </w:p>
    <w:p w14:paraId="220315D7" w14:textId="57563C78" w:rsidR="008E1CC1" w:rsidRPr="00465B8B" w:rsidRDefault="00BD3DB6" w:rsidP="00465B8B">
      <w:pPr>
        <w:widowControl/>
        <w:autoSpaceDE/>
        <w:spacing w:line="276" w:lineRule="auto"/>
        <w:ind w:right="44" w:firstLine="4111"/>
        <w:jc w:val="both"/>
        <w:rPr>
          <w:rFonts w:ascii="Century Gothic" w:eastAsia="Times New Roman" w:hAnsi="Century Gothic"/>
          <w:b/>
          <w:bCs/>
          <w:sz w:val="20"/>
          <w:szCs w:val="20"/>
          <w:lang w:eastAsia="es-ES"/>
        </w:rPr>
      </w:pPr>
      <w:r w:rsidRPr="70AFD752">
        <w:rPr>
          <w:rFonts w:ascii="Century Gothic" w:eastAsia="Times New Roman" w:hAnsi="Century Gothic"/>
          <w:sz w:val="20"/>
          <w:szCs w:val="20"/>
          <w:lang w:eastAsia="es-ES"/>
        </w:rPr>
        <w:t xml:space="preserve">Lo dispuesto en la Ley </w:t>
      </w:r>
      <w:proofErr w:type="spellStart"/>
      <w:r w:rsidRPr="70AFD752">
        <w:rPr>
          <w:rFonts w:ascii="Century Gothic" w:eastAsia="Times New Roman" w:hAnsi="Century Gothic"/>
          <w:sz w:val="20"/>
          <w:szCs w:val="20"/>
          <w:lang w:eastAsia="es-ES"/>
        </w:rPr>
        <w:t>N°</w:t>
      </w:r>
      <w:proofErr w:type="spellEnd"/>
      <w:r w:rsidRPr="70AFD752">
        <w:rPr>
          <w:rFonts w:ascii="Century Gothic" w:eastAsia="Times New Roman" w:hAnsi="Century Gothic"/>
          <w:sz w:val="20"/>
          <w:szCs w:val="20"/>
          <w:lang w:eastAsia="es-ES"/>
        </w:rPr>
        <w:t xml:space="preserve"> 21.040, que Crea el Sistema de Educación Pública; en la Ley </w:t>
      </w:r>
      <w:proofErr w:type="spellStart"/>
      <w:r w:rsidRPr="70AFD752">
        <w:rPr>
          <w:rFonts w:ascii="Century Gothic" w:eastAsia="Times New Roman" w:hAnsi="Century Gothic"/>
          <w:sz w:val="20"/>
          <w:szCs w:val="20"/>
          <w:lang w:eastAsia="es-ES"/>
        </w:rPr>
        <w:t>N°</w:t>
      </w:r>
      <w:proofErr w:type="spellEnd"/>
      <w:r w:rsidRPr="70AFD752">
        <w:rPr>
          <w:rFonts w:ascii="Century Gothic" w:eastAsia="Times New Roman" w:hAnsi="Century Gothic"/>
          <w:sz w:val="20"/>
          <w:szCs w:val="20"/>
          <w:lang w:eastAsia="es-ES"/>
        </w:rPr>
        <w:t xml:space="preserve"> 21.</w:t>
      </w:r>
      <w:r w:rsidR="005A53B6">
        <w:rPr>
          <w:rFonts w:ascii="Century Gothic" w:eastAsia="Times New Roman" w:hAnsi="Century Gothic"/>
          <w:sz w:val="20"/>
          <w:szCs w:val="20"/>
          <w:lang w:eastAsia="es-ES"/>
        </w:rPr>
        <w:t>796</w:t>
      </w:r>
      <w:r w:rsidRPr="70AFD752">
        <w:rPr>
          <w:rFonts w:ascii="Century Gothic" w:eastAsia="Times New Roman" w:hAnsi="Century Gothic"/>
          <w:sz w:val="20"/>
          <w:szCs w:val="20"/>
          <w:lang w:eastAsia="es-ES"/>
        </w:rPr>
        <w:t xml:space="preserve">, de Presupuesto de Ingresos y Gastos del Sector Público para </w:t>
      </w:r>
      <w:r w:rsidR="00131A74">
        <w:rPr>
          <w:rFonts w:ascii="Century Gothic" w:eastAsia="Times New Roman" w:hAnsi="Century Gothic"/>
          <w:sz w:val="20"/>
          <w:szCs w:val="20"/>
          <w:lang w:eastAsia="es-ES"/>
        </w:rPr>
        <w:t>0</w:t>
      </w:r>
      <w:r w:rsidRPr="70AFD752">
        <w:rPr>
          <w:rFonts w:ascii="Century Gothic" w:eastAsia="Times New Roman" w:hAnsi="Century Gothic"/>
          <w:sz w:val="20"/>
          <w:szCs w:val="20"/>
          <w:lang w:eastAsia="es-ES"/>
        </w:rPr>
        <w:t>el año 202</w:t>
      </w:r>
      <w:r w:rsidR="00C612D2">
        <w:rPr>
          <w:rFonts w:ascii="Century Gothic" w:eastAsia="Times New Roman" w:hAnsi="Century Gothic"/>
          <w:sz w:val="20"/>
          <w:szCs w:val="20"/>
          <w:lang w:eastAsia="es-ES"/>
        </w:rPr>
        <w:t>6</w:t>
      </w:r>
      <w:r w:rsidRPr="70AFD752">
        <w:rPr>
          <w:rFonts w:ascii="Century Gothic" w:eastAsia="Times New Roman" w:hAnsi="Century Gothic"/>
          <w:sz w:val="20"/>
          <w:szCs w:val="20"/>
          <w:lang w:eastAsia="es-ES"/>
        </w:rPr>
        <w:t xml:space="preserve">; en la Ley </w:t>
      </w:r>
      <w:proofErr w:type="spellStart"/>
      <w:r w:rsidRPr="70AFD752">
        <w:rPr>
          <w:rFonts w:ascii="Century Gothic" w:eastAsia="Times New Roman" w:hAnsi="Century Gothic"/>
          <w:sz w:val="20"/>
          <w:szCs w:val="20"/>
          <w:lang w:eastAsia="es-ES"/>
        </w:rPr>
        <w:t>N°</w:t>
      </w:r>
      <w:proofErr w:type="spellEnd"/>
      <w:r w:rsidRPr="70AFD752">
        <w:rPr>
          <w:rFonts w:ascii="Century Gothic" w:eastAsia="Times New Roman" w:hAnsi="Century Gothic"/>
          <w:sz w:val="20"/>
          <w:szCs w:val="20"/>
          <w:lang w:eastAsia="es-ES"/>
        </w:rPr>
        <w:t xml:space="preserve"> 19.880, que establece las Bases en los Procedimientos Administrativos que rigen los Actos de los Órganos de la Administración del Estado;  en el Decreto con Fuerza de Ley N.º 29, de 2004, del Ministerio de Hacienda, que fija el texto refundido, coordinado y sistematizado de la Ley </w:t>
      </w:r>
      <w:proofErr w:type="spellStart"/>
      <w:r w:rsidRPr="70AFD752">
        <w:rPr>
          <w:rFonts w:ascii="Century Gothic" w:eastAsia="Times New Roman" w:hAnsi="Century Gothic"/>
          <w:sz w:val="20"/>
          <w:szCs w:val="20"/>
          <w:lang w:eastAsia="es-ES"/>
        </w:rPr>
        <w:t>Nº</w:t>
      </w:r>
      <w:proofErr w:type="spellEnd"/>
      <w:r w:rsidRPr="70AFD752">
        <w:rPr>
          <w:rFonts w:ascii="Century Gothic" w:eastAsia="Times New Roman" w:hAnsi="Century Gothic"/>
          <w:sz w:val="20"/>
          <w:szCs w:val="20"/>
          <w:lang w:eastAsia="es-ES"/>
        </w:rPr>
        <w:t xml:space="preserve"> 18.834, sobre Estatuto Administrativo; en el Decreto con Fuerza de Ley </w:t>
      </w:r>
      <w:proofErr w:type="spellStart"/>
      <w:r w:rsidRPr="70AFD752">
        <w:rPr>
          <w:rFonts w:ascii="Century Gothic" w:eastAsia="Times New Roman" w:hAnsi="Century Gothic"/>
          <w:sz w:val="20"/>
          <w:szCs w:val="20"/>
          <w:lang w:eastAsia="es-ES"/>
        </w:rPr>
        <w:t>N°</w:t>
      </w:r>
      <w:proofErr w:type="spellEnd"/>
      <w:r w:rsidRPr="70AFD752">
        <w:rPr>
          <w:rFonts w:ascii="Century Gothic" w:eastAsia="Times New Roman" w:hAnsi="Century Gothic"/>
          <w:sz w:val="20"/>
          <w:szCs w:val="20"/>
          <w:lang w:eastAsia="es-ES"/>
        </w:rPr>
        <w:t xml:space="preserve"> 1-19.653, de 2000, que Fija texto refundido, coordinado y sistematizado de la Ley </w:t>
      </w:r>
      <w:proofErr w:type="spellStart"/>
      <w:r w:rsidRPr="70AFD752">
        <w:rPr>
          <w:rFonts w:ascii="Century Gothic" w:eastAsia="Times New Roman" w:hAnsi="Century Gothic"/>
          <w:sz w:val="20"/>
          <w:szCs w:val="20"/>
          <w:lang w:eastAsia="es-ES"/>
        </w:rPr>
        <w:t>N°</w:t>
      </w:r>
      <w:proofErr w:type="spellEnd"/>
      <w:r w:rsidRPr="70AFD752">
        <w:rPr>
          <w:rFonts w:ascii="Century Gothic" w:eastAsia="Times New Roman" w:hAnsi="Century Gothic"/>
          <w:sz w:val="20"/>
          <w:szCs w:val="20"/>
          <w:lang w:eastAsia="es-ES"/>
        </w:rPr>
        <w:t xml:space="preserve"> 18.575, Orgánica Constitucional de Bases Generales de la Administración del Estado;</w:t>
      </w:r>
      <w:r w:rsidR="00417C24" w:rsidRPr="70AFD752">
        <w:rPr>
          <w:sz w:val="20"/>
          <w:szCs w:val="20"/>
          <w:lang w:eastAsia="es-CL"/>
        </w:rPr>
        <w:t xml:space="preserve"> </w:t>
      </w:r>
      <w:r w:rsidR="00417C24" w:rsidRPr="70AFD752">
        <w:rPr>
          <w:rFonts w:ascii="Century Gothic" w:eastAsia="Times New Roman" w:hAnsi="Century Gothic"/>
          <w:sz w:val="20"/>
          <w:szCs w:val="20"/>
          <w:lang w:eastAsia="es-ES"/>
        </w:rPr>
        <w:t xml:space="preserve">Decreto con Fuerza de Ley </w:t>
      </w:r>
      <w:proofErr w:type="spellStart"/>
      <w:r w:rsidR="00417C24" w:rsidRPr="70AFD752">
        <w:rPr>
          <w:rFonts w:ascii="Century Gothic" w:eastAsia="Times New Roman" w:hAnsi="Century Gothic"/>
          <w:sz w:val="20"/>
          <w:szCs w:val="20"/>
          <w:lang w:eastAsia="es-ES"/>
        </w:rPr>
        <w:t>Nº</w:t>
      </w:r>
      <w:proofErr w:type="spellEnd"/>
      <w:r w:rsidR="00417C24" w:rsidRPr="70AFD752">
        <w:rPr>
          <w:rFonts w:ascii="Century Gothic" w:eastAsia="Times New Roman" w:hAnsi="Century Gothic"/>
          <w:sz w:val="20"/>
          <w:szCs w:val="20"/>
          <w:lang w:eastAsia="es-ES"/>
        </w:rPr>
        <w:t xml:space="preserve"> 1, de 1996, del Ministerio de Educación, que fija texto refundido, coordinado y sistematizado de la Ley </w:t>
      </w:r>
      <w:proofErr w:type="spellStart"/>
      <w:r w:rsidR="00417C24" w:rsidRPr="70AFD752">
        <w:rPr>
          <w:rFonts w:ascii="Century Gothic" w:eastAsia="Times New Roman" w:hAnsi="Century Gothic"/>
          <w:sz w:val="20"/>
          <w:szCs w:val="20"/>
          <w:lang w:eastAsia="es-ES"/>
        </w:rPr>
        <w:t>N°</w:t>
      </w:r>
      <w:proofErr w:type="spellEnd"/>
      <w:r w:rsidR="00417C24" w:rsidRPr="70AFD752">
        <w:rPr>
          <w:rFonts w:ascii="Century Gothic" w:eastAsia="Times New Roman" w:hAnsi="Century Gothic"/>
          <w:sz w:val="20"/>
          <w:szCs w:val="20"/>
          <w:lang w:eastAsia="es-ES"/>
        </w:rPr>
        <w:t xml:space="preserve"> 19.070, que aprobó el estatuto docente de los profesionales de la educación</w:t>
      </w:r>
      <w:r w:rsidR="00ED0555" w:rsidRPr="70AFD752">
        <w:rPr>
          <w:rFonts w:ascii="Century Gothic" w:eastAsia="Times New Roman" w:hAnsi="Century Gothic"/>
          <w:sz w:val="20"/>
          <w:szCs w:val="20"/>
          <w:lang w:eastAsia="es-ES"/>
        </w:rPr>
        <w:t>;</w:t>
      </w:r>
      <w:r w:rsidRPr="70AFD752">
        <w:rPr>
          <w:rFonts w:ascii="Century Gothic" w:eastAsia="Times New Roman" w:hAnsi="Century Gothic"/>
          <w:sz w:val="20"/>
          <w:szCs w:val="20"/>
          <w:lang w:eastAsia="es-ES"/>
        </w:rPr>
        <w:t xml:space="preserve"> en el Decreto con Fuerza de Ley </w:t>
      </w:r>
      <w:proofErr w:type="spellStart"/>
      <w:r w:rsidRPr="70AFD752">
        <w:rPr>
          <w:rFonts w:ascii="Century Gothic" w:eastAsia="Times New Roman" w:hAnsi="Century Gothic"/>
          <w:sz w:val="20"/>
          <w:szCs w:val="20"/>
          <w:lang w:eastAsia="es-ES"/>
        </w:rPr>
        <w:t>Nº</w:t>
      </w:r>
      <w:proofErr w:type="spellEnd"/>
      <w:r w:rsidRPr="70AFD752">
        <w:rPr>
          <w:rFonts w:ascii="Century Gothic" w:eastAsia="Times New Roman" w:hAnsi="Century Gothic"/>
          <w:sz w:val="20"/>
          <w:szCs w:val="20"/>
          <w:lang w:eastAsia="es-ES"/>
        </w:rPr>
        <w:t xml:space="preserve"> 48, de 2019, del Ministerio de Educación, que fija Planta de Personal del Servicio Local de Educación Pública de Andalién Costa y regula otras materias a que se refiere el artículo trigésimo sexto transitorio de la Ley </w:t>
      </w:r>
      <w:proofErr w:type="spellStart"/>
      <w:r w:rsidRPr="70AFD752">
        <w:rPr>
          <w:rFonts w:ascii="Century Gothic" w:eastAsia="Times New Roman" w:hAnsi="Century Gothic"/>
          <w:sz w:val="20"/>
          <w:szCs w:val="20"/>
          <w:lang w:eastAsia="es-ES"/>
        </w:rPr>
        <w:t>Nº</w:t>
      </w:r>
      <w:proofErr w:type="spellEnd"/>
      <w:r w:rsidRPr="70AFD752">
        <w:rPr>
          <w:rFonts w:ascii="Century Gothic" w:eastAsia="Times New Roman" w:hAnsi="Century Gothic"/>
          <w:sz w:val="20"/>
          <w:szCs w:val="20"/>
          <w:lang w:eastAsia="es-ES"/>
        </w:rPr>
        <w:t xml:space="preserve"> 21.040; </w:t>
      </w:r>
      <w:r w:rsidR="29C76CC1" w:rsidRPr="70AFD752">
        <w:rPr>
          <w:rFonts w:ascii="Century Gothic" w:eastAsia="Times New Roman" w:hAnsi="Century Gothic"/>
          <w:sz w:val="20"/>
          <w:szCs w:val="20"/>
          <w:lang w:eastAsia="es-ES"/>
        </w:rPr>
        <w:t>De</w:t>
      </w:r>
      <w:proofErr w:type="spellStart"/>
      <w:r w:rsidR="14DBEC83" w:rsidRPr="70AFD752">
        <w:rPr>
          <w:rFonts w:ascii="Century Gothic" w:eastAsia="Century Gothic" w:hAnsi="Century Gothic" w:cs="Century Gothic"/>
          <w:sz w:val="20"/>
          <w:szCs w:val="20"/>
          <w:lang w:val="es"/>
        </w:rPr>
        <w:t>creto</w:t>
      </w:r>
      <w:proofErr w:type="spellEnd"/>
      <w:r w:rsidR="14DBEC83" w:rsidRPr="70AFD752">
        <w:rPr>
          <w:rFonts w:ascii="Century Gothic" w:eastAsia="Century Gothic" w:hAnsi="Century Gothic" w:cs="Century Gothic"/>
          <w:sz w:val="20"/>
          <w:szCs w:val="20"/>
          <w:lang w:val="es"/>
        </w:rPr>
        <w:t xml:space="preserve"> 162 </w:t>
      </w:r>
      <w:r w:rsidR="040C01A4" w:rsidRPr="70AFD752">
        <w:rPr>
          <w:rFonts w:ascii="Century Gothic" w:eastAsia="Century Gothic" w:hAnsi="Century Gothic" w:cs="Century Gothic"/>
          <w:sz w:val="20"/>
          <w:szCs w:val="20"/>
          <w:lang w:val="es"/>
        </w:rPr>
        <w:t>que, F</w:t>
      </w:r>
      <w:r w:rsidR="14DBEC83" w:rsidRPr="70AFD752">
        <w:rPr>
          <w:rFonts w:ascii="Century Gothic" w:eastAsia="Century Gothic" w:hAnsi="Century Gothic" w:cs="Century Gothic"/>
          <w:sz w:val="20"/>
          <w:szCs w:val="20"/>
          <w:lang w:val="es"/>
        </w:rPr>
        <w:t xml:space="preserve">ija </w:t>
      </w:r>
      <w:r w:rsidR="7EDD085E" w:rsidRPr="70AFD752">
        <w:rPr>
          <w:rFonts w:ascii="Century Gothic" w:eastAsia="Century Gothic" w:hAnsi="Century Gothic" w:cs="Century Gothic"/>
          <w:sz w:val="20"/>
          <w:szCs w:val="20"/>
          <w:lang w:val="es"/>
        </w:rPr>
        <w:t>D</w:t>
      </w:r>
      <w:r w:rsidR="14DBEC83" w:rsidRPr="70AFD752">
        <w:rPr>
          <w:rFonts w:ascii="Century Gothic" w:eastAsia="Century Gothic" w:hAnsi="Century Gothic" w:cs="Century Gothic"/>
          <w:sz w:val="20"/>
          <w:szCs w:val="20"/>
          <w:lang w:val="es"/>
        </w:rPr>
        <w:t xml:space="preserve">enominación, </w:t>
      </w:r>
      <w:r w:rsidR="39CBDB7D" w:rsidRPr="70AFD752">
        <w:rPr>
          <w:rFonts w:ascii="Century Gothic" w:eastAsia="Century Gothic" w:hAnsi="Century Gothic" w:cs="Century Gothic"/>
          <w:sz w:val="20"/>
          <w:szCs w:val="20"/>
          <w:lang w:val="es"/>
        </w:rPr>
        <w:t>Á</w:t>
      </w:r>
      <w:r w:rsidR="14DBEC83" w:rsidRPr="70AFD752">
        <w:rPr>
          <w:rFonts w:ascii="Century Gothic" w:eastAsia="Century Gothic" w:hAnsi="Century Gothic" w:cs="Century Gothic"/>
          <w:sz w:val="20"/>
          <w:szCs w:val="20"/>
          <w:lang w:val="es"/>
        </w:rPr>
        <w:t xml:space="preserve">mbito de </w:t>
      </w:r>
      <w:r w:rsidR="76F16768" w:rsidRPr="70AFD752">
        <w:rPr>
          <w:rFonts w:ascii="Century Gothic" w:eastAsia="Century Gothic" w:hAnsi="Century Gothic" w:cs="Century Gothic"/>
          <w:sz w:val="20"/>
          <w:szCs w:val="20"/>
          <w:lang w:val="es"/>
        </w:rPr>
        <w:t>C</w:t>
      </w:r>
      <w:r w:rsidR="14DBEC83" w:rsidRPr="70AFD752">
        <w:rPr>
          <w:rFonts w:ascii="Century Gothic" w:eastAsia="Century Gothic" w:hAnsi="Century Gothic" w:cs="Century Gothic"/>
          <w:sz w:val="20"/>
          <w:szCs w:val="20"/>
          <w:lang w:val="es"/>
        </w:rPr>
        <w:t xml:space="preserve">ompetencia </w:t>
      </w:r>
      <w:r w:rsidR="34B55019" w:rsidRPr="70AFD752">
        <w:rPr>
          <w:rFonts w:ascii="Century Gothic" w:eastAsia="Century Gothic" w:hAnsi="Century Gothic" w:cs="Century Gothic"/>
          <w:sz w:val="20"/>
          <w:szCs w:val="20"/>
          <w:lang w:val="es"/>
        </w:rPr>
        <w:t>T</w:t>
      </w:r>
      <w:r w:rsidR="14DBEC83" w:rsidRPr="70AFD752">
        <w:rPr>
          <w:rFonts w:ascii="Century Gothic" w:eastAsia="Century Gothic" w:hAnsi="Century Gothic" w:cs="Century Gothic"/>
          <w:sz w:val="20"/>
          <w:szCs w:val="20"/>
          <w:lang w:val="es"/>
        </w:rPr>
        <w:t xml:space="preserve">erritorial, </w:t>
      </w:r>
      <w:r w:rsidR="0928E596" w:rsidRPr="70AFD752">
        <w:rPr>
          <w:rFonts w:ascii="Century Gothic" w:eastAsia="Century Gothic" w:hAnsi="Century Gothic" w:cs="Century Gothic"/>
          <w:sz w:val="20"/>
          <w:szCs w:val="20"/>
          <w:lang w:val="es"/>
        </w:rPr>
        <w:t>D</w:t>
      </w:r>
      <w:r w:rsidR="14DBEC83" w:rsidRPr="70AFD752">
        <w:rPr>
          <w:rFonts w:ascii="Century Gothic" w:eastAsia="Century Gothic" w:hAnsi="Century Gothic" w:cs="Century Gothic"/>
          <w:sz w:val="20"/>
          <w:szCs w:val="20"/>
          <w:lang w:val="es"/>
        </w:rPr>
        <w:t xml:space="preserve">omicilio y </w:t>
      </w:r>
      <w:r w:rsidR="66CD9167" w:rsidRPr="70AFD752">
        <w:rPr>
          <w:rFonts w:ascii="Century Gothic" w:eastAsia="Century Gothic" w:hAnsi="Century Gothic" w:cs="Century Gothic"/>
          <w:sz w:val="20"/>
          <w:szCs w:val="20"/>
          <w:lang w:val="es"/>
        </w:rPr>
        <w:t>C</w:t>
      </w:r>
      <w:r w:rsidR="14DBEC83" w:rsidRPr="70AFD752">
        <w:rPr>
          <w:rFonts w:ascii="Century Gothic" w:eastAsia="Century Gothic" w:hAnsi="Century Gothic" w:cs="Century Gothic"/>
          <w:sz w:val="20"/>
          <w:szCs w:val="20"/>
          <w:lang w:val="es"/>
        </w:rPr>
        <w:t xml:space="preserve">alendario de </w:t>
      </w:r>
      <w:r w:rsidR="1BCBC8EE" w:rsidRPr="70AFD752">
        <w:rPr>
          <w:rFonts w:ascii="Century Gothic" w:eastAsia="Century Gothic" w:hAnsi="Century Gothic" w:cs="Century Gothic"/>
          <w:sz w:val="20"/>
          <w:szCs w:val="20"/>
          <w:lang w:val="es"/>
        </w:rPr>
        <w:t>I</w:t>
      </w:r>
      <w:r w:rsidR="14DBEC83" w:rsidRPr="70AFD752">
        <w:rPr>
          <w:rFonts w:ascii="Century Gothic" w:eastAsia="Century Gothic" w:hAnsi="Century Gothic" w:cs="Century Gothic"/>
          <w:sz w:val="20"/>
          <w:szCs w:val="20"/>
          <w:lang w:val="es"/>
        </w:rPr>
        <w:t xml:space="preserve">nstalación con las fechas en que iniciarán funciones los </w:t>
      </w:r>
      <w:r w:rsidR="2A360A9B" w:rsidRPr="70AFD752">
        <w:rPr>
          <w:rFonts w:ascii="Century Gothic" w:eastAsia="Century Gothic" w:hAnsi="Century Gothic" w:cs="Century Gothic"/>
          <w:sz w:val="20"/>
          <w:szCs w:val="20"/>
          <w:lang w:val="es"/>
        </w:rPr>
        <w:t>S</w:t>
      </w:r>
      <w:r w:rsidR="14DBEC83" w:rsidRPr="70AFD752">
        <w:rPr>
          <w:rFonts w:ascii="Century Gothic" w:eastAsia="Century Gothic" w:hAnsi="Century Gothic" w:cs="Century Gothic"/>
          <w:sz w:val="20"/>
          <w:szCs w:val="20"/>
          <w:lang w:val="es"/>
        </w:rPr>
        <w:t xml:space="preserve">ervicios </w:t>
      </w:r>
      <w:r w:rsidR="68E54D02" w:rsidRPr="70AFD752">
        <w:rPr>
          <w:rFonts w:ascii="Century Gothic" w:eastAsia="Century Gothic" w:hAnsi="Century Gothic" w:cs="Century Gothic"/>
          <w:sz w:val="20"/>
          <w:szCs w:val="20"/>
          <w:lang w:val="es"/>
        </w:rPr>
        <w:t>L</w:t>
      </w:r>
      <w:r w:rsidR="14DBEC83" w:rsidRPr="70AFD752">
        <w:rPr>
          <w:rFonts w:ascii="Century Gothic" w:eastAsia="Century Gothic" w:hAnsi="Century Gothic" w:cs="Century Gothic"/>
          <w:sz w:val="20"/>
          <w:szCs w:val="20"/>
          <w:lang w:val="es"/>
        </w:rPr>
        <w:t xml:space="preserve">ocales de </w:t>
      </w:r>
      <w:r w:rsidR="3C9BE763" w:rsidRPr="70AFD752">
        <w:rPr>
          <w:rFonts w:ascii="Century Gothic" w:eastAsia="Century Gothic" w:hAnsi="Century Gothic" w:cs="Century Gothic"/>
          <w:sz w:val="20"/>
          <w:szCs w:val="20"/>
          <w:lang w:val="es"/>
        </w:rPr>
        <w:t>E</w:t>
      </w:r>
      <w:r w:rsidR="14DBEC83" w:rsidRPr="70AFD752">
        <w:rPr>
          <w:rFonts w:ascii="Century Gothic" w:eastAsia="Century Gothic" w:hAnsi="Century Gothic" w:cs="Century Gothic"/>
          <w:sz w:val="20"/>
          <w:szCs w:val="20"/>
          <w:lang w:val="es"/>
        </w:rPr>
        <w:t xml:space="preserve">ducación </w:t>
      </w:r>
      <w:r w:rsidR="314BE7DD" w:rsidRPr="70AFD752">
        <w:rPr>
          <w:rFonts w:ascii="Century Gothic" w:eastAsia="Century Gothic" w:hAnsi="Century Gothic" w:cs="Century Gothic"/>
          <w:sz w:val="20"/>
          <w:szCs w:val="20"/>
          <w:lang w:val="es"/>
        </w:rPr>
        <w:t>P</w:t>
      </w:r>
      <w:r w:rsidR="14DBEC83" w:rsidRPr="70AFD752">
        <w:rPr>
          <w:rFonts w:ascii="Century Gothic" w:eastAsia="Century Gothic" w:hAnsi="Century Gothic" w:cs="Century Gothic"/>
          <w:sz w:val="20"/>
          <w:szCs w:val="20"/>
          <w:lang w:val="es"/>
        </w:rPr>
        <w:t xml:space="preserve">ública que </w:t>
      </w:r>
      <w:r w:rsidR="624D6DFC" w:rsidRPr="70AFD752">
        <w:rPr>
          <w:rFonts w:ascii="Century Gothic" w:eastAsia="Century Gothic" w:hAnsi="Century Gothic" w:cs="Century Gothic"/>
          <w:sz w:val="20"/>
          <w:szCs w:val="20"/>
          <w:lang w:val="es"/>
        </w:rPr>
        <w:t>i</w:t>
      </w:r>
      <w:r w:rsidR="14DBEC83" w:rsidRPr="70AFD752">
        <w:rPr>
          <w:rFonts w:ascii="Century Gothic" w:eastAsia="Century Gothic" w:hAnsi="Century Gothic" w:cs="Century Gothic"/>
          <w:sz w:val="20"/>
          <w:szCs w:val="20"/>
          <w:lang w:val="es"/>
        </w:rPr>
        <w:t xml:space="preserve">ndica, y deroga los </w:t>
      </w:r>
      <w:r w:rsidR="3EE9C75F" w:rsidRPr="70AFD752">
        <w:rPr>
          <w:rFonts w:ascii="Century Gothic" w:eastAsia="Century Gothic" w:hAnsi="Century Gothic" w:cs="Century Gothic"/>
          <w:sz w:val="20"/>
          <w:szCs w:val="20"/>
          <w:lang w:val="es"/>
        </w:rPr>
        <w:t>D</w:t>
      </w:r>
      <w:r w:rsidR="14DBEC83" w:rsidRPr="70AFD752">
        <w:rPr>
          <w:rFonts w:ascii="Century Gothic" w:eastAsia="Century Gothic" w:hAnsi="Century Gothic" w:cs="Century Gothic"/>
          <w:sz w:val="20"/>
          <w:szCs w:val="20"/>
          <w:lang w:val="es"/>
        </w:rPr>
        <w:t xml:space="preserve">ecretos </w:t>
      </w:r>
      <w:proofErr w:type="spellStart"/>
      <w:r w:rsidR="6AA175B1" w:rsidRPr="70AFD752">
        <w:rPr>
          <w:rFonts w:ascii="Century Gothic" w:eastAsia="Century Gothic" w:hAnsi="Century Gothic" w:cs="Century Gothic"/>
          <w:sz w:val="20"/>
          <w:szCs w:val="20"/>
          <w:lang w:val="es"/>
        </w:rPr>
        <w:t>N</w:t>
      </w:r>
      <w:r w:rsidR="14DBEC83" w:rsidRPr="70AFD752">
        <w:rPr>
          <w:rFonts w:ascii="Century Gothic" w:eastAsia="Century Gothic" w:hAnsi="Century Gothic" w:cs="Century Gothic"/>
          <w:sz w:val="20"/>
          <w:szCs w:val="20"/>
          <w:lang w:val="es"/>
        </w:rPr>
        <w:t>°s</w:t>
      </w:r>
      <w:proofErr w:type="spellEnd"/>
      <w:r w:rsidR="14DBEC83" w:rsidRPr="70AFD752">
        <w:rPr>
          <w:rFonts w:ascii="Century Gothic" w:eastAsia="Century Gothic" w:hAnsi="Century Gothic" w:cs="Century Gothic"/>
          <w:sz w:val="20"/>
          <w:szCs w:val="20"/>
          <w:lang w:val="es"/>
        </w:rPr>
        <w:t xml:space="preserve">. 69, 70 y 71 de 2021, todos del </w:t>
      </w:r>
      <w:r w:rsidR="1FECF119" w:rsidRPr="70AFD752">
        <w:rPr>
          <w:rFonts w:ascii="Century Gothic" w:eastAsia="Century Gothic" w:hAnsi="Century Gothic" w:cs="Century Gothic"/>
          <w:sz w:val="20"/>
          <w:szCs w:val="20"/>
          <w:lang w:val="es"/>
        </w:rPr>
        <w:t>M</w:t>
      </w:r>
      <w:r w:rsidR="14DBEC83" w:rsidRPr="70AFD752">
        <w:rPr>
          <w:rFonts w:ascii="Century Gothic" w:eastAsia="Century Gothic" w:hAnsi="Century Gothic" w:cs="Century Gothic"/>
          <w:sz w:val="20"/>
          <w:szCs w:val="20"/>
          <w:lang w:val="es"/>
        </w:rPr>
        <w:t xml:space="preserve">inisterio de </w:t>
      </w:r>
      <w:r w:rsidR="7B0B7745" w:rsidRPr="70AFD752">
        <w:rPr>
          <w:rFonts w:ascii="Century Gothic" w:eastAsia="Century Gothic" w:hAnsi="Century Gothic" w:cs="Century Gothic"/>
          <w:sz w:val="20"/>
          <w:szCs w:val="20"/>
          <w:lang w:val="es"/>
        </w:rPr>
        <w:t>E</w:t>
      </w:r>
      <w:r w:rsidR="14DBEC83" w:rsidRPr="70AFD752">
        <w:rPr>
          <w:rFonts w:ascii="Century Gothic" w:eastAsia="Century Gothic" w:hAnsi="Century Gothic" w:cs="Century Gothic"/>
          <w:sz w:val="20"/>
          <w:szCs w:val="20"/>
          <w:lang w:val="es"/>
        </w:rPr>
        <w:t>ducación</w:t>
      </w:r>
      <w:r w:rsidRPr="70AFD752">
        <w:rPr>
          <w:rFonts w:ascii="Century Gothic" w:eastAsia="Times New Roman" w:hAnsi="Century Gothic"/>
          <w:sz w:val="20"/>
          <w:szCs w:val="20"/>
          <w:lang w:eastAsia="es-ES"/>
        </w:rPr>
        <w:t xml:space="preserve">; en el Decreto Supremo </w:t>
      </w:r>
      <w:proofErr w:type="spellStart"/>
      <w:r w:rsidRPr="70AFD752">
        <w:rPr>
          <w:rFonts w:ascii="Century Gothic" w:eastAsia="Times New Roman" w:hAnsi="Century Gothic"/>
          <w:sz w:val="20"/>
          <w:szCs w:val="20"/>
          <w:lang w:eastAsia="es-ES"/>
        </w:rPr>
        <w:t>N°</w:t>
      </w:r>
      <w:proofErr w:type="spellEnd"/>
      <w:r w:rsidRPr="70AFD752">
        <w:rPr>
          <w:rFonts w:ascii="Century Gothic" w:eastAsia="Times New Roman" w:hAnsi="Century Gothic"/>
          <w:sz w:val="20"/>
          <w:szCs w:val="20"/>
          <w:lang w:eastAsia="es-ES"/>
        </w:rPr>
        <w:t xml:space="preserve"> 97, de 2023, del Ministerio de Educación, que designa a don Ramón Ángel Jara </w:t>
      </w:r>
      <w:r w:rsidRPr="00465B8B">
        <w:rPr>
          <w:rFonts w:ascii="Century Gothic" w:eastAsia="Times New Roman" w:hAnsi="Century Gothic"/>
          <w:sz w:val="20"/>
          <w:szCs w:val="20"/>
          <w:lang w:eastAsia="es-ES"/>
        </w:rPr>
        <w:t>Zavala en el cargo de Director Ejecutivo del Servicio Local de Educación Pública de Andalién Costa</w:t>
      </w:r>
      <w:r w:rsidR="00203CE2" w:rsidRPr="00465B8B">
        <w:rPr>
          <w:rFonts w:ascii="Century Gothic" w:eastAsia="Times New Roman" w:hAnsi="Century Gothic"/>
          <w:sz w:val="20"/>
          <w:szCs w:val="20"/>
          <w:lang w:eastAsia="es-ES"/>
        </w:rPr>
        <w:t>;</w:t>
      </w:r>
      <w:r w:rsidR="00465B8B">
        <w:rPr>
          <w:rFonts w:ascii="Century Gothic" w:eastAsia="Times New Roman" w:hAnsi="Century Gothic"/>
          <w:b/>
          <w:bCs/>
          <w:sz w:val="20"/>
          <w:szCs w:val="20"/>
          <w:lang w:eastAsia="es-ES"/>
        </w:rPr>
        <w:t xml:space="preserve"> </w:t>
      </w:r>
      <w:r w:rsidRPr="70AFD752">
        <w:rPr>
          <w:rFonts w:ascii="Century Gothic" w:eastAsia="Times New Roman" w:hAnsi="Century Gothic"/>
          <w:sz w:val="20"/>
          <w:szCs w:val="20"/>
          <w:lang w:eastAsia="es-ES"/>
        </w:rPr>
        <w:t xml:space="preserve">en la Resolución </w:t>
      </w:r>
      <w:proofErr w:type="spellStart"/>
      <w:r w:rsidRPr="70AFD752">
        <w:rPr>
          <w:rFonts w:ascii="Century Gothic" w:eastAsia="Times New Roman" w:hAnsi="Century Gothic"/>
          <w:sz w:val="20"/>
          <w:szCs w:val="20"/>
          <w:lang w:eastAsia="es-ES"/>
        </w:rPr>
        <w:t>N°</w:t>
      </w:r>
      <w:proofErr w:type="spellEnd"/>
      <w:r w:rsidRPr="70AFD752">
        <w:rPr>
          <w:rFonts w:ascii="Century Gothic" w:eastAsia="Times New Roman" w:hAnsi="Century Gothic"/>
          <w:sz w:val="20"/>
          <w:szCs w:val="20"/>
          <w:lang w:eastAsia="es-ES"/>
        </w:rPr>
        <w:t xml:space="preserve"> </w:t>
      </w:r>
      <w:r w:rsidR="7B453D22" w:rsidRPr="70AFD752">
        <w:rPr>
          <w:rFonts w:ascii="Century Gothic" w:eastAsia="Times New Roman" w:hAnsi="Century Gothic"/>
          <w:sz w:val="20"/>
          <w:szCs w:val="20"/>
          <w:lang w:eastAsia="es-ES"/>
        </w:rPr>
        <w:t>3</w:t>
      </w:r>
      <w:r w:rsidRPr="70AFD752">
        <w:rPr>
          <w:rFonts w:ascii="Century Gothic" w:eastAsia="Times New Roman" w:hAnsi="Century Gothic"/>
          <w:sz w:val="20"/>
          <w:szCs w:val="20"/>
          <w:lang w:eastAsia="es-ES"/>
        </w:rPr>
        <w:t>6, de 20</w:t>
      </w:r>
      <w:r w:rsidR="7F8AC198" w:rsidRPr="70AFD752">
        <w:rPr>
          <w:rFonts w:ascii="Century Gothic" w:eastAsia="Times New Roman" w:hAnsi="Century Gothic"/>
          <w:sz w:val="20"/>
          <w:szCs w:val="20"/>
          <w:lang w:eastAsia="es-ES"/>
        </w:rPr>
        <w:t>24</w:t>
      </w:r>
      <w:r w:rsidRPr="70AFD752">
        <w:rPr>
          <w:rFonts w:ascii="Century Gothic" w:eastAsia="Times New Roman" w:hAnsi="Century Gothic"/>
          <w:sz w:val="20"/>
          <w:szCs w:val="20"/>
          <w:lang w:eastAsia="es-ES"/>
        </w:rPr>
        <w:t>, de la Contraloría General de la República, que fija normas sobre exención del trámite de Toma de Razón de las materias que indica; y,</w:t>
      </w:r>
    </w:p>
    <w:p w14:paraId="52124914" w14:textId="77777777" w:rsidR="00650F51" w:rsidRDefault="00650F51" w:rsidP="0016271E">
      <w:pPr>
        <w:spacing w:line="276" w:lineRule="auto"/>
        <w:jc w:val="center"/>
        <w:rPr>
          <w:rFonts w:ascii="Century Gothic" w:hAnsi="Century Gothic"/>
          <w:b/>
          <w:bCs/>
          <w:sz w:val="20"/>
          <w:szCs w:val="20"/>
        </w:rPr>
      </w:pPr>
    </w:p>
    <w:p w14:paraId="1B443613" w14:textId="12D4BF34" w:rsidR="00027790" w:rsidRPr="00557088" w:rsidRDefault="00650F51" w:rsidP="00557088">
      <w:pPr>
        <w:spacing w:line="276" w:lineRule="auto"/>
        <w:ind w:firstLine="4111"/>
        <w:rPr>
          <w:rFonts w:ascii="Century Gothic" w:hAnsi="Century Gothic"/>
          <w:b/>
          <w:bCs/>
          <w:sz w:val="20"/>
          <w:szCs w:val="20"/>
        </w:rPr>
      </w:pPr>
      <w:r w:rsidRPr="007D16F3">
        <w:rPr>
          <w:rFonts w:ascii="Century Gothic" w:hAnsi="Century Gothic"/>
          <w:b/>
          <w:bCs/>
          <w:sz w:val="20"/>
          <w:szCs w:val="20"/>
        </w:rPr>
        <w:t>CONSIDERANDO</w:t>
      </w:r>
    </w:p>
    <w:p w14:paraId="6A390FFC" w14:textId="26FB790F" w:rsidR="00AB4501" w:rsidRDefault="00AB4501" w:rsidP="7001FDDF">
      <w:pPr>
        <w:tabs>
          <w:tab w:val="left" w:pos="4536"/>
        </w:tabs>
        <w:spacing w:line="276" w:lineRule="auto"/>
        <w:ind w:firstLine="4111"/>
        <w:jc w:val="both"/>
        <w:rPr>
          <w:rFonts w:ascii="Century Gothic" w:hAnsi="Century Gothic"/>
          <w:sz w:val="20"/>
          <w:szCs w:val="20"/>
        </w:rPr>
      </w:pPr>
    </w:p>
    <w:p w14:paraId="22268628" w14:textId="020518D1" w:rsidR="00AB4501" w:rsidRDefault="00D47C14" w:rsidP="00AB4501">
      <w:pPr>
        <w:tabs>
          <w:tab w:val="left" w:pos="4536"/>
        </w:tabs>
        <w:spacing w:line="276" w:lineRule="auto"/>
        <w:ind w:firstLine="4111"/>
        <w:jc w:val="both"/>
        <w:rPr>
          <w:rFonts w:ascii="Century Gothic" w:hAnsi="Century Gothic"/>
          <w:sz w:val="20"/>
          <w:szCs w:val="20"/>
        </w:rPr>
      </w:pPr>
      <w:r>
        <w:rPr>
          <w:rFonts w:ascii="Century Gothic" w:hAnsi="Century Gothic"/>
          <w:sz w:val="20"/>
          <w:szCs w:val="20"/>
        </w:rPr>
        <w:t>1</w:t>
      </w:r>
      <w:r w:rsidR="4DE0BC41" w:rsidRPr="7001FDDF">
        <w:rPr>
          <w:rFonts w:ascii="Century Gothic" w:hAnsi="Century Gothic"/>
          <w:sz w:val="20"/>
          <w:szCs w:val="20"/>
        </w:rPr>
        <w:t xml:space="preserve">° </w:t>
      </w:r>
      <w:r w:rsidR="00AB4501" w:rsidRPr="7001FDDF">
        <w:rPr>
          <w:rFonts w:ascii="Century Gothic" w:hAnsi="Century Gothic"/>
          <w:sz w:val="20"/>
          <w:szCs w:val="20"/>
        </w:rPr>
        <w:t xml:space="preserve">Que, </w:t>
      </w:r>
      <w:r w:rsidR="006A3A05" w:rsidRPr="7001FDDF">
        <w:rPr>
          <w:rFonts w:ascii="Century Gothic" w:hAnsi="Century Gothic"/>
          <w:sz w:val="20"/>
          <w:szCs w:val="20"/>
        </w:rPr>
        <w:t xml:space="preserve">según lo establecido en el </w:t>
      </w:r>
      <w:r w:rsidR="00C30FC8" w:rsidRPr="7001FDDF">
        <w:rPr>
          <w:rFonts w:ascii="Century Gothic" w:hAnsi="Century Gothic"/>
          <w:sz w:val="20"/>
          <w:szCs w:val="20"/>
        </w:rPr>
        <w:t>artículo</w:t>
      </w:r>
      <w:r w:rsidR="006A3A05" w:rsidRPr="7001FDDF">
        <w:rPr>
          <w:rFonts w:ascii="Century Gothic" w:hAnsi="Century Gothic"/>
          <w:sz w:val="20"/>
          <w:szCs w:val="20"/>
        </w:rPr>
        <w:t xml:space="preserve"> 16 de la Ley </w:t>
      </w:r>
      <w:proofErr w:type="spellStart"/>
      <w:r w:rsidR="006A3A05" w:rsidRPr="7001FDDF">
        <w:rPr>
          <w:rFonts w:ascii="Century Gothic" w:hAnsi="Century Gothic"/>
          <w:sz w:val="20"/>
          <w:szCs w:val="20"/>
        </w:rPr>
        <w:t>N°</w:t>
      </w:r>
      <w:proofErr w:type="spellEnd"/>
      <w:r w:rsidR="006A3A05" w:rsidRPr="7001FDDF">
        <w:rPr>
          <w:rFonts w:ascii="Century Gothic" w:hAnsi="Century Gothic"/>
          <w:sz w:val="20"/>
          <w:szCs w:val="20"/>
        </w:rPr>
        <w:t xml:space="preserve"> 21.040, los Servicios Locales de Educación Pública son órganos públicos</w:t>
      </w:r>
      <w:r w:rsidR="00EE2B31" w:rsidRPr="7001FDDF">
        <w:rPr>
          <w:rFonts w:ascii="Century Gothic" w:hAnsi="Century Gothic"/>
          <w:sz w:val="20"/>
          <w:szCs w:val="20"/>
        </w:rPr>
        <w:t xml:space="preserve"> funcional y territorialmente descentralizados, con personalidad jurídica y patrimonio propio, los que se relacionaran con el </w:t>
      </w:r>
      <w:r w:rsidR="00DD4A9E" w:rsidRPr="7001FDDF">
        <w:rPr>
          <w:rFonts w:ascii="Century Gothic" w:hAnsi="Century Gothic"/>
          <w:sz w:val="20"/>
          <w:szCs w:val="20"/>
        </w:rPr>
        <w:t>presidente</w:t>
      </w:r>
      <w:r w:rsidR="00EE2B31" w:rsidRPr="7001FDDF">
        <w:rPr>
          <w:rFonts w:ascii="Century Gothic" w:hAnsi="Century Gothic"/>
          <w:sz w:val="20"/>
          <w:szCs w:val="20"/>
        </w:rPr>
        <w:t xml:space="preserve"> de la Republica a través del Ministerio de Educación</w:t>
      </w:r>
      <w:r w:rsidR="005878AC" w:rsidRPr="7001FDDF">
        <w:rPr>
          <w:rFonts w:ascii="Century Gothic" w:hAnsi="Century Gothic"/>
          <w:sz w:val="20"/>
          <w:szCs w:val="20"/>
        </w:rPr>
        <w:t>;</w:t>
      </w:r>
    </w:p>
    <w:p w14:paraId="0131EC25" w14:textId="77777777" w:rsidR="00557088" w:rsidRDefault="00557088" w:rsidP="00AB4501">
      <w:pPr>
        <w:tabs>
          <w:tab w:val="left" w:pos="4536"/>
        </w:tabs>
        <w:spacing w:line="276" w:lineRule="auto"/>
        <w:ind w:firstLine="4111"/>
        <w:jc w:val="both"/>
        <w:rPr>
          <w:rFonts w:ascii="Century Gothic" w:hAnsi="Century Gothic"/>
          <w:sz w:val="20"/>
          <w:szCs w:val="20"/>
        </w:rPr>
      </w:pPr>
    </w:p>
    <w:p w14:paraId="377B4BB9" w14:textId="013FD53D" w:rsidR="005878AC" w:rsidRDefault="00306938" w:rsidP="00402BC1">
      <w:pPr>
        <w:tabs>
          <w:tab w:val="left" w:pos="4536"/>
        </w:tabs>
        <w:spacing w:line="276" w:lineRule="auto"/>
        <w:ind w:firstLine="4111"/>
        <w:jc w:val="both"/>
        <w:rPr>
          <w:rFonts w:ascii="Century Gothic" w:hAnsi="Century Gothic"/>
          <w:sz w:val="20"/>
          <w:szCs w:val="20"/>
        </w:rPr>
      </w:pPr>
      <w:r>
        <w:rPr>
          <w:rFonts w:ascii="Century Gothic" w:hAnsi="Century Gothic"/>
          <w:sz w:val="20"/>
          <w:szCs w:val="20"/>
        </w:rPr>
        <w:t xml:space="preserve">2° </w:t>
      </w:r>
      <w:r w:rsidRPr="00306938">
        <w:rPr>
          <w:rFonts w:ascii="Century Gothic" w:hAnsi="Century Gothic"/>
          <w:sz w:val="20"/>
          <w:szCs w:val="20"/>
        </w:rPr>
        <w:t>Los Servicio</w:t>
      </w:r>
      <w:r w:rsidR="00557088">
        <w:rPr>
          <w:rFonts w:ascii="Century Gothic" w:hAnsi="Century Gothic"/>
          <w:sz w:val="20"/>
          <w:szCs w:val="20"/>
        </w:rPr>
        <w:t>s</w:t>
      </w:r>
      <w:r w:rsidRPr="00306938">
        <w:rPr>
          <w:rFonts w:ascii="Century Gothic" w:hAnsi="Century Gothic"/>
          <w:sz w:val="20"/>
          <w:szCs w:val="20"/>
        </w:rPr>
        <w:t xml:space="preserve"> Locales de Educación Pública creados en virtud de la referida Ley, tienen por objetivo proveer el servicio educacional a través de los establecimientos educacionales de su dependencia debiendo orientar su accionar conforme a los principios de la educación pública.</w:t>
      </w:r>
    </w:p>
    <w:p w14:paraId="37D06635" w14:textId="77777777" w:rsidR="00402BC1" w:rsidRPr="00FC2B37" w:rsidRDefault="00402BC1" w:rsidP="00402BC1">
      <w:pPr>
        <w:tabs>
          <w:tab w:val="left" w:pos="4536"/>
        </w:tabs>
        <w:spacing w:line="276" w:lineRule="auto"/>
        <w:ind w:firstLine="4111"/>
        <w:jc w:val="both"/>
        <w:rPr>
          <w:rFonts w:ascii="Century Gothic" w:hAnsi="Century Gothic"/>
          <w:sz w:val="20"/>
          <w:szCs w:val="20"/>
        </w:rPr>
      </w:pPr>
    </w:p>
    <w:p w14:paraId="3CFAF731" w14:textId="6585C712" w:rsidR="00650F51" w:rsidRDefault="00306938" w:rsidP="00402BC1">
      <w:pPr>
        <w:tabs>
          <w:tab w:val="left" w:pos="4536"/>
        </w:tabs>
        <w:spacing w:line="276" w:lineRule="auto"/>
        <w:ind w:firstLine="4111"/>
        <w:jc w:val="both"/>
        <w:rPr>
          <w:rFonts w:ascii="Century Gothic" w:hAnsi="Century Gothic"/>
          <w:sz w:val="20"/>
          <w:szCs w:val="20"/>
        </w:rPr>
      </w:pPr>
      <w:r>
        <w:rPr>
          <w:rFonts w:ascii="Century Gothic" w:hAnsi="Century Gothic"/>
          <w:sz w:val="20"/>
          <w:szCs w:val="20"/>
        </w:rPr>
        <w:t>3</w:t>
      </w:r>
      <w:r w:rsidR="000D05DA" w:rsidRPr="7001FDDF">
        <w:rPr>
          <w:rFonts w:ascii="Century Gothic" w:hAnsi="Century Gothic"/>
          <w:sz w:val="20"/>
          <w:szCs w:val="20"/>
        </w:rPr>
        <w:t>°</w:t>
      </w:r>
      <w:r>
        <w:t xml:space="preserve"> </w:t>
      </w:r>
      <w:r w:rsidR="2FAE0923" w:rsidRPr="7001FDDF">
        <w:rPr>
          <w:rFonts w:ascii="Century Gothic" w:eastAsia="Century Gothic" w:hAnsi="Century Gothic" w:cs="Century Gothic"/>
          <w:sz w:val="20"/>
          <w:szCs w:val="20"/>
        </w:rPr>
        <w:t xml:space="preserve">Que, </w:t>
      </w:r>
      <w:r w:rsidR="2FAE0923" w:rsidRPr="7001FDDF">
        <w:rPr>
          <w:rFonts w:ascii="Century Gothic" w:eastAsia="Century Gothic" w:hAnsi="Century Gothic" w:cs="Century Gothic"/>
          <w:color w:val="000000" w:themeColor="text1"/>
          <w:sz w:val="20"/>
          <w:szCs w:val="20"/>
        </w:rPr>
        <w:t xml:space="preserve">la ley 21.040 en su artículo 18 señala las funciones y atribuciones de los Servicios Locales entre las cuales está: letra b) </w:t>
      </w:r>
      <w:r w:rsidR="2FAE0923" w:rsidRPr="7001FDDF">
        <w:rPr>
          <w:rFonts w:ascii="Century Gothic" w:eastAsia="Century Gothic" w:hAnsi="Century Gothic" w:cs="Century Gothic"/>
          <w:i/>
          <w:iCs/>
          <w:color w:val="000000" w:themeColor="text1"/>
          <w:sz w:val="20"/>
          <w:szCs w:val="20"/>
        </w:rPr>
        <w:t>Administrar los recursos humanos, financieros y materiales del servicio y los establecimientos educacionales de su dependencia”.</w:t>
      </w:r>
    </w:p>
    <w:p w14:paraId="0A96FEDA" w14:textId="7B8A4DA1" w:rsidR="005878AC" w:rsidRDefault="00306938" w:rsidP="005E2408">
      <w:pPr>
        <w:tabs>
          <w:tab w:val="left" w:pos="4536"/>
        </w:tabs>
        <w:spacing w:line="276" w:lineRule="auto"/>
        <w:ind w:firstLine="4111"/>
        <w:jc w:val="both"/>
        <w:rPr>
          <w:rFonts w:ascii="Century Gothic" w:eastAsia="Century Gothic" w:hAnsi="Century Gothic" w:cs="Century Gothic"/>
          <w:sz w:val="20"/>
          <w:szCs w:val="20"/>
        </w:rPr>
      </w:pPr>
      <w:r>
        <w:rPr>
          <w:rFonts w:ascii="Century Gothic" w:hAnsi="Century Gothic"/>
          <w:sz w:val="20"/>
          <w:szCs w:val="20"/>
        </w:rPr>
        <w:t>4</w:t>
      </w:r>
      <w:r w:rsidR="6BC8F599" w:rsidRPr="7001FDDF">
        <w:rPr>
          <w:rFonts w:ascii="Century Gothic" w:hAnsi="Century Gothic"/>
          <w:sz w:val="20"/>
          <w:szCs w:val="20"/>
        </w:rPr>
        <w:t xml:space="preserve">° </w:t>
      </w:r>
      <w:r w:rsidR="0002171C" w:rsidRPr="7001FDDF">
        <w:rPr>
          <w:rFonts w:ascii="Century Gothic" w:hAnsi="Century Gothic"/>
          <w:sz w:val="20"/>
          <w:szCs w:val="20"/>
        </w:rPr>
        <w:t xml:space="preserve">Que, </w:t>
      </w:r>
      <w:r w:rsidR="0002171C" w:rsidRPr="7001FDDF">
        <w:rPr>
          <w:rFonts w:ascii="Century Gothic" w:eastAsia="Century Gothic" w:hAnsi="Century Gothic" w:cs="Century Gothic"/>
          <w:sz w:val="20"/>
          <w:szCs w:val="20"/>
        </w:rPr>
        <w:t xml:space="preserve">el artículo 21 de la Ley </w:t>
      </w:r>
      <w:proofErr w:type="spellStart"/>
      <w:r w:rsidR="0002171C" w:rsidRPr="7001FDDF">
        <w:rPr>
          <w:rFonts w:ascii="Century Gothic" w:eastAsia="Century Gothic" w:hAnsi="Century Gothic" w:cs="Century Gothic"/>
          <w:sz w:val="20"/>
          <w:szCs w:val="20"/>
        </w:rPr>
        <w:t>Nº</w:t>
      </w:r>
      <w:proofErr w:type="spellEnd"/>
      <w:r w:rsidR="0002171C" w:rsidRPr="7001FDDF">
        <w:rPr>
          <w:rFonts w:ascii="Century Gothic" w:eastAsia="Century Gothic" w:hAnsi="Century Gothic" w:cs="Century Gothic"/>
          <w:sz w:val="20"/>
          <w:szCs w:val="20"/>
        </w:rPr>
        <w:t xml:space="preserve"> 21.040, que</w:t>
      </w:r>
      <w:r w:rsidR="005E2408" w:rsidRPr="7001FDDF">
        <w:rPr>
          <w:rFonts w:ascii="Century Gothic" w:eastAsia="Century Gothic" w:hAnsi="Century Gothic" w:cs="Century Gothic"/>
          <w:sz w:val="20"/>
          <w:szCs w:val="20"/>
        </w:rPr>
        <w:t xml:space="preserve"> </w:t>
      </w:r>
      <w:r w:rsidR="0002171C" w:rsidRPr="7001FDDF">
        <w:rPr>
          <w:rFonts w:ascii="Century Gothic" w:eastAsia="Century Gothic" w:hAnsi="Century Gothic" w:cs="Century Gothic"/>
          <w:sz w:val="20"/>
          <w:szCs w:val="20"/>
        </w:rPr>
        <w:t>crea el Sistema de Educación Pública, estableció que "La dirección y administración de cada Servicio Local estará a cargo de funcionario denominado Director Ejecutivo, quien será jefe superior del servicio</w:t>
      </w:r>
      <w:r w:rsidR="00DC66D3">
        <w:rPr>
          <w:rFonts w:ascii="Century Gothic" w:eastAsia="Century Gothic" w:hAnsi="Century Gothic" w:cs="Century Gothic"/>
          <w:sz w:val="20"/>
          <w:szCs w:val="20"/>
        </w:rPr>
        <w:t>;</w:t>
      </w:r>
    </w:p>
    <w:p w14:paraId="0906FF4A" w14:textId="77777777" w:rsidR="00DC66D3" w:rsidRPr="007D16F3" w:rsidRDefault="00DC66D3" w:rsidP="005E2408">
      <w:pPr>
        <w:tabs>
          <w:tab w:val="left" w:pos="4536"/>
        </w:tabs>
        <w:spacing w:line="276" w:lineRule="auto"/>
        <w:ind w:firstLine="4111"/>
        <w:jc w:val="both"/>
        <w:rPr>
          <w:rFonts w:ascii="Century Gothic" w:hAnsi="Century Gothic"/>
          <w:sz w:val="20"/>
          <w:szCs w:val="20"/>
        </w:rPr>
      </w:pPr>
    </w:p>
    <w:p w14:paraId="413F72EF" w14:textId="22C78C77" w:rsidR="00650F51" w:rsidRDefault="000F50BD" w:rsidP="7001FDDF">
      <w:pPr>
        <w:tabs>
          <w:tab w:val="left" w:pos="4536"/>
        </w:tabs>
        <w:spacing w:line="276" w:lineRule="auto"/>
        <w:ind w:firstLine="4111"/>
        <w:jc w:val="both"/>
        <w:rPr>
          <w:rFonts w:ascii="Century Gothic" w:hAnsi="Century Gothic"/>
          <w:b/>
          <w:bCs/>
          <w:sz w:val="20"/>
          <w:szCs w:val="20"/>
        </w:rPr>
      </w:pPr>
      <w:r>
        <w:rPr>
          <w:rFonts w:ascii="Century Gothic" w:hAnsi="Century Gothic"/>
          <w:sz w:val="20"/>
          <w:szCs w:val="20"/>
        </w:rPr>
        <w:t>5</w:t>
      </w:r>
      <w:r w:rsidR="5FA1A29F" w:rsidRPr="7001FDDF">
        <w:rPr>
          <w:rFonts w:ascii="Century Gothic" w:hAnsi="Century Gothic"/>
          <w:sz w:val="20"/>
          <w:szCs w:val="20"/>
        </w:rPr>
        <w:t>°</w:t>
      </w:r>
      <w:r w:rsidR="008E1CC1" w:rsidRPr="7001FDDF">
        <w:rPr>
          <w:rFonts w:ascii="Century Gothic" w:hAnsi="Century Gothic"/>
          <w:sz w:val="20"/>
          <w:szCs w:val="20"/>
        </w:rPr>
        <w:t xml:space="preserve"> </w:t>
      </w:r>
      <w:r w:rsidR="00650F51" w:rsidRPr="7001FDDF">
        <w:rPr>
          <w:rFonts w:ascii="Century Gothic" w:hAnsi="Century Gothic"/>
          <w:sz w:val="20"/>
          <w:szCs w:val="20"/>
        </w:rPr>
        <w:t xml:space="preserve">Que, </w:t>
      </w:r>
      <w:r w:rsidR="5E6F5A5D" w:rsidRPr="7001FDDF">
        <w:rPr>
          <w:rFonts w:ascii="Century Gothic" w:hAnsi="Century Gothic"/>
          <w:sz w:val="20"/>
          <w:szCs w:val="20"/>
        </w:rPr>
        <w:t>en relación con</w:t>
      </w:r>
      <w:r w:rsidR="1684390F" w:rsidRPr="7001FDDF">
        <w:rPr>
          <w:rFonts w:ascii="Century Gothic" w:hAnsi="Century Gothic"/>
          <w:sz w:val="20"/>
          <w:szCs w:val="20"/>
        </w:rPr>
        <w:t xml:space="preserve"> lo indicado en el numeral anterior, c</w:t>
      </w:r>
      <w:r w:rsidR="5D1BD764" w:rsidRPr="7001FDDF">
        <w:rPr>
          <w:rFonts w:ascii="Century Gothic" w:hAnsi="Century Gothic"/>
          <w:sz w:val="20"/>
          <w:szCs w:val="20"/>
        </w:rPr>
        <w:t xml:space="preserve">onforme al artículo 28 de la Ley </w:t>
      </w:r>
      <w:proofErr w:type="spellStart"/>
      <w:r w:rsidR="5D1BD764" w:rsidRPr="7001FDDF">
        <w:rPr>
          <w:rFonts w:ascii="Century Gothic" w:hAnsi="Century Gothic"/>
          <w:sz w:val="20"/>
          <w:szCs w:val="20"/>
        </w:rPr>
        <w:t>N°</w:t>
      </w:r>
      <w:proofErr w:type="spellEnd"/>
      <w:r w:rsidR="5D1BD764" w:rsidRPr="7001FDDF">
        <w:rPr>
          <w:rFonts w:ascii="Century Gothic" w:hAnsi="Century Gothic"/>
          <w:sz w:val="20"/>
          <w:szCs w:val="20"/>
        </w:rPr>
        <w:t xml:space="preserve"> 18.575, al j</w:t>
      </w:r>
      <w:r w:rsidR="009E4F0B" w:rsidRPr="7001FDDF">
        <w:rPr>
          <w:rFonts w:ascii="Century Gothic" w:hAnsi="Century Gothic"/>
          <w:sz w:val="20"/>
          <w:szCs w:val="20"/>
        </w:rPr>
        <w:t>efe</w:t>
      </w:r>
      <w:r w:rsidR="00650F51" w:rsidRPr="7001FDDF">
        <w:rPr>
          <w:rFonts w:ascii="Century Gothic" w:hAnsi="Century Gothic"/>
          <w:sz w:val="20"/>
          <w:szCs w:val="20"/>
        </w:rPr>
        <w:t xml:space="preserve"> Superior del Servicio le corresponde,</w:t>
      </w:r>
      <w:r w:rsidR="78A8B19A" w:rsidRPr="7001FDDF">
        <w:rPr>
          <w:rFonts w:ascii="Century Gothic" w:eastAsia="Century Gothic" w:hAnsi="Century Gothic" w:cs="Century Gothic"/>
          <w:color w:val="000000" w:themeColor="text1"/>
          <w:sz w:val="20"/>
          <w:szCs w:val="20"/>
        </w:rPr>
        <w:t xml:space="preserve"> corresponderá dirigir, organizar y administrar el correspondiente servicio; controlarlo y velar por el cumplimiento de sus objetivos; responder de su gestión, y desempeñar las demás funciones que la ley les asigne</w:t>
      </w:r>
      <w:r w:rsidR="00650F51" w:rsidRPr="7001FDDF">
        <w:rPr>
          <w:rFonts w:ascii="Century Gothic" w:hAnsi="Century Gothic"/>
          <w:b/>
          <w:bCs/>
          <w:sz w:val="20"/>
          <w:szCs w:val="20"/>
        </w:rPr>
        <w:t>;</w:t>
      </w:r>
    </w:p>
    <w:p w14:paraId="47A5DC68" w14:textId="5FE91C48" w:rsidR="7001FDDF" w:rsidRDefault="7001FDDF" w:rsidP="7001FDDF">
      <w:pPr>
        <w:tabs>
          <w:tab w:val="left" w:pos="4536"/>
        </w:tabs>
        <w:spacing w:line="276" w:lineRule="auto"/>
        <w:ind w:firstLine="4111"/>
        <w:jc w:val="both"/>
        <w:rPr>
          <w:rFonts w:ascii="Century Gothic" w:hAnsi="Century Gothic"/>
          <w:b/>
          <w:bCs/>
          <w:sz w:val="20"/>
          <w:szCs w:val="20"/>
        </w:rPr>
      </w:pPr>
    </w:p>
    <w:p w14:paraId="4C75369C" w14:textId="3BF61EE1" w:rsidR="578FA0F9" w:rsidRDefault="000F50BD" w:rsidP="7001FDDF">
      <w:pPr>
        <w:tabs>
          <w:tab w:val="left" w:pos="4536"/>
        </w:tabs>
        <w:spacing w:line="276" w:lineRule="auto"/>
        <w:ind w:firstLine="4111"/>
        <w:jc w:val="both"/>
        <w:rPr>
          <w:rFonts w:ascii="Century Gothic" w:eastAsia="Century Gothic" w:hAnsi="Century Gothic" w:cs="Century Gothic"/>
          <w:color w:val="000000" w:themeColor="text1"/>
          <w:sz w:val="20"/>
          <w:szCs w:val="20"/>
        </w:rPr>
      </w:pPr>
      <w:r>
        <w:rPr>
          <w:rFonts w:ascii="Century Gothic" w:hAnsi="Century Gothic"/>
          <w:sz w:val="20"/>
          <w:szCs w:val="20"/>
        </w:rPr>
        <w:t>6</w:t>
      </w:r>
      <w:r w:rsidR="35E6E994" w:rsidRPr="7001FDDF">
        <w:rPr>
          <w:rFonts w:ascii="Century Gothic" w:hAnsi="Century Gothic"/>
          <w:b/>
          <w:bCs/>
          <w:sz w:val="20"/>
          <w:szCs w:val="20"/>
        </w:rPr>
        <w:t xml:space="preserve">° </w:t>
      </w:r>
      <w:r w:rsidR="35E6E994" w:rsidRPr="7001FDDF">
        <w:rPr>
          <w:rFonts w:ascii="Century Gothic" w:eastAsia="Century Gothic" w:hAnsi="Century Gothic" w:cs="Century Gothic"/>
          <w:sz w:val="20"/>
          <w:szCs w:val="20"/>
        </w:rPr>
        <w:t xml:space="preserve">Que, </w:t>
      </w:r>
      <w:r w:rsidR="35E6E994" w:rsidRPr="7001FDDF">
        <w:rPr>
          <w:rFonts w:ascii="Century Gothic" w:eastAsia="Century Gothic" w:hAnsi="Century Gothic" w:cs="Century Gothic"/>
          <w:color w:val="000000" w:themeColor="text1"/>
          <w:sz w:val="20"/>
          <w:szCs w:val="20"/>
        </w:rPr>
        <w:t xml:space="preserve">el </w:t>
      </w:r>
      <w:r w:rsidR="220F2D49" w:rsidRPr="7001FDDF">
        <w:rPr>
          <w:rFonts w:ascii="Century Gothic" w:eastAsia="Century Gothic" w:hAnsi="Century Gothic" w:cs="Century Gothic"/>
          <w:color w:val="000000" w:themeColor="text1"/>
          <w:sz w:val="20"/>
          <w:szCs w:val="20"/>
        </w:rPr>
        <w:t xml:space="preserve">artículo 27 del </w:t>
      </w:r>
      <w:r w:rsidR="35E6E994" w:rsidRPr="7001FDDF">
        <w:rPr>
          <w:rFonts w:ascii="Century Gothic" w:eastAsia="Century Gothic" w:hAnsi="Century Gothic" w:cs="Century Gothic"/>
          <w:color w:val="000000" w:themeColor="text1"/>
          <w:sz w:val="20"/>
          <w:szCs w:val="20"/>
        </w:rPr>
        <w:t xml:space="preserve">Decreto </w:t>
      </w:r>
      <w:proofErr w:type="spellStart"/>
      <w:r w:rsidR="35E6E994" w:rsidRPr="7001FDDF">
        <w:rPr>
          <w:rFonts w:ascii="Century Gothic" w:eastAsia="Century Gothic" w:hAnsi="Century Gothic" w:cs="Century Gothic"/>
          <w:color w:val="000000" w:themeColor="text1"/>
          <w:sz w:val="20"/>
          <w:szCs w:val="20"/>
        </w:rPr>
        <w:t>N°</w:t>
      </w:r>
      <w:proofErr w:type="spellEnd"/>
      <w:r w:rsidR="35E6E994" w:rsidRPr="7001FDDF">
        <w:rPr>
          <w:rFonts w:ascii="Century Gothic" w:eastAsia="Century Gothic" w:hAnsi="Century Gothic" w:cs="Century Gothic"/>
          <w:color w:val="000000" w:themeColor="text1"/>
          <w:sz w:val="20"/>
          <w:szCs w:val="20"/>
        </w:rPr>
        <w:t xml:space="preserve"> 162, de 2022, </w:t>
      </w:r>
      <w:r w:rsidR="35E6E994" w:rsidRPr="7001FDDF">
        <w:rPr>
          <w:rFonts w:ascii="Century Gothic" w:eastAsia="Century Gothic" w:hAnsi="Century Gothic" w:cs="Century Gothic"/>
          <w:color w:val="000000" w:themeColor="text1"/>
          <w:sz w:val="20"/>
          <w:szCs w:val="20"/>
        </w:rPr>
        <w:lastRenderedPageBreak/>
        <w:t>del Ministerio de Educación, creó y</w:t>
      </w:r>
      <w:r w:rsidR="649282C4" w:rsidRPr="7001FDDF">
        <w:rPr>
          <w:rFonts w:ascii="Century Gothic" w:eastAsia="Century Gothic" w:hAnsi="Century Gothic" w:cs="Century Gothic"/>
          <w:color w:val="000000" w:themeColor="text1"/>
          <w:sz w:val="20"/>
          <w:szCs w:val="20"/>
        </w:rPr>
        <w:t xml:space="preserve"> </w:t>
      </w:r>
      <w:r w:rsidR="35E6E994" w:rsidRPr="7001FDDF">
        <w:rPr>
          <w:rFonts w:ascii="Century Gothic" w:eastAsia="Century Gothic" w:hAnsi="Century Gothic" w:cs="Century Gothic"/>
          <w:color w:val="000000" w:themeColor="text1"/>
          <w:sz w:val="20"/>
          <w:szCs w:val="20"/>
        </w:rPr>
        <w:t xml:space="preserve">dispuso el funcionamiento a contar del </w:t>
      </w:r>
      <w:r w:rsidR="769AE40D" w:rsidRPr="7001FDDF">
        <w:rPr>
          <w:rFonts w:ascii="Century Gothic" w:eastAsia="Century Gothic" w:hAnsi="Century Gothic" w:cs="Century Gothic"/>
          <w:color w:val="000000" w:themeColor="text1"/>
          <w:sz w:val="20"/>
          <w:szCs w:val="20"/>
        </w:rPr>
        <w:t xml:space="preserve">01 </w:t>
      </w:r>
      <w:r w:rsidR="35E6E994" w:rsidRPr="7001FDDF">
        <w:rPr>
          <w:rFonts w:ascii="Century Gothic" w:eastAsia="Century Gothic" w:hAnsi="Century Gothic" w:cs="Century Gothic"/>
          <w:color w:val="000000" w:themeColor="text1"/>
          <w:sz w:val="20"/>
          <w:szCs w:val="20"/>
        </w:rPr>
        <w:t xml:space="preserve">de </w:t>
      </w:r>
      <w:r w:rsidR="0AA4EF8C" w:rsidRPr="7001FDDF">
        <w:rPr>
          <w:rFonts w:ascii="Century Gothic" w:eastAsia="Century Gothic" w:hAnsi="Century Gothic" w:cs="Century Gothic"/>
          <w:color w:val="000000" w:themeColor="text1"/>
          <w:sz w:val="20"/>
          <w:szCs w:val="20"/>
        </w:rPr>
        <w:t>marzo</w:t>
      </w:r>
      <w:r w:rsidR="35E6E994" w:rsidRPr="7001FDDF">
        <w:rPr>
          <w:rFonts w:ascii="Century Gothic" w:eastAsia="Century Gothic" w:hAnsi="Century Gothic" w:cs="Century Gothic"/>
          <w:color w:val="000000" w:themeColor="text1"/>
          <w:sz w:val="20"/>
          <w:szCs w:val="20"/>
        </w:rPr>
        <w:t xml:space="preserve"> de 202</w:t>
      </w:r>
      <w:r w:rsidR="49624B4A" w:rsidRPr="7001FDDF">
        <w:rPr>
          <w:rFonts w:ascii="Century Gothic" w:eastAsia="Century Gothic" w:hAnsi="Century Gothic" w:cs="Century Gothic"/>
          <w:color w:val="000000" w:themeColor="text1"/>
          <w:sz w:val="20"/>
          <w:szCs w:val="20"/>
        </w:rPr>
        <w:t>3</w:t>
      </w:r>
      <w:r w:rsidR="35E6E994" w:rsidRPr="7001FDDF">
        <w:rPr>
          <w:rFonts w:ascii="Century Gothic" w:eastAsia="Century Gothic" w:hAnsi="Century Gothic" w:cs="Century Gothic"/>
          <w:color w:val="000000" w:themeColor="text1"/>
          <w:sz w:val="20"/>
          <w:szCs w:val="20"/>
        </w:rPr>
        <w:t xml:space="preserve">, del Servicio Local de Educación Pública de Andalién </w:t>
      </w:r>
      <w:r w:rsidR="00601883">
        <w:rPr>
          <w:rFonts w:ascii="Century Gothic" w:eastAsia="Century Gothic" w:hAnsi="Century Gothic" w:cs="Century Gothic"/>
          <w:color w:val="000000" w:themeColor="text1"/>
          <w:sz w:val="20"/>
          <w:szCs w:val="20"/>
        </w:rPr>
        <w:t>Costa</w:t>
      </w:r>
      <w:r w:rsidR="35E6E994" w:rsidRPr="7001FDDF">
        <w:rPr>
          <w:rFonts w:ascii="Century Gothic" w:eastAsia="Century Gothic" w:hAnsi="Century Gothic" w:cs="Century Gothic"/>
          <w:color w:val="000000" w:themeColor="text1"/>
          <w:sz w:val="20"/>
          <w:szCs w:val="20"/>
        </w:rPr>
        <w:t xml:space="preserve">, </w:t>
      </w:r>
      <w:r w:rsidR="522D543E" w:rsidRPr="7001FDDF">
        <w:rPr>
          <w:rFonts w:ascii="Century Gothic" w:eastAsia="Century Gothic" w:hAnsi="Century Gothic" w:cs="Century Gothic"/>
          <w:color w:val="000000" w:themeColor="text1"/>
          <w:sz w:val="20"/>
          <w:szCs w:val="20"/>
        </w:rPr>
        <w:t>respecto del cual el servicio educacional se traspasará por el solo mini</w:t>
      </w:r>
      <w:r w:rsidR="0609FA17" w:rsidRPr="7001FDDF">
        <w:rPr>
          <w:rFonts w:ascii="Century Gothic" w:eastAsia="Century Gothic" w:hAnsi="Century Gothic" w:cs="Century Gothic"/>
          <w:color w:val="000000" w:themeColor="text1"/>
          <w:sz w:val="20"/>
          <w:szCs w:val="20"/>
        </w:rPr>
        <w:t xml:space="preserve">sterio de la Ley el </w:t>
      </w:r>
      <w:r w:rsidR="249BCB08" w:rsidRPr="7001FDDF">
        <w:rPr>
          <w:rFonts w:ascii="Century Gothic" w:eastAsia="Century Gothic" w:hAnsi="Century Gothic" w:cs="Century Gothic"/>
          <w:color w:val="000000" w:themeColor="text1"/>
          <w:sz w:val="20"/>
          <w:szCs w:val="20"/>
        </w:rPr>
        <w:t xml:space="preserve">01 de enero del </w:t>
      </w:r>
      <w:r w:rsidR="7CC66FA6" w:rsidRPr="7001FDDF">
        <w:rPr>
          <w:rFonts w:ascii="Century Gothic" w:eastAsia="Century Gothic" w:hAnsi="Century Gothic" w:cs="Century Gothic"/>
          <w:color w:val="000000" w:themeColor="text1"/>
          <w:sz w:val="20"/>
          <w:szCs w:val="20"/>
        </w:rPr>
        <w:t>año siguiente a la entrada en funcionamiento del servicio local</w:t>
      </w:r>
      <w:r w:rsidR="7271121A" w:rsidRPr="7001FDDF">
        <w:rPr>
          <w:rFonts w:ascii="Century Gothic" w:eastAsia="Century Gothic" w:hAnsi="Century Gothic" w:cs="Century Gothic"/>
          <w:color w:val="000000" w:themeColor="text1"/>
          <w:sz w:val="20"/>
          <w:szCs w:val="20"/>
        </w:rPr>
        <w:t>; traspaso que fue postergado para el 01 de enero del 2025, por la Ley de presupuesto del año 2024</w:t>
      </w:r>
      <w:r w:rsidR="00C11E27">
        <w:rPr>
          <w:rFonts w:ascii="Century Gothic" w:eastAsia="Century Gothic" w:hAnsi="Century Gothic" w:cs="Century Gothic"/>
          <w:color w:val="000000" w:themeColor="text1"/>
          <w:sz w:val="20"/>
          <w:szCs w:val="20"/>
        </w:rPr>
        <w:t>;</w:t>
      </w:r>
    </w:p>
    <w:p w14:paraId="0A7195BA" w14:textId="77777777" w:rsidR="00AF6629" w:rsidRDefault="00AF6629" w:rsidP="00066163">
      <w:pPr>
        <w:tabs>
          <w:tab w:val="left" w:pos="4536"/>
        </w:tabs>
        <w:spacing w:line="276" w:lineRule="auto"/>
        <w:jc w:val="both"/>
        <w:rPr>
          <w:rFonts w:ascii="Century Gothic" w:hAnsi="Century Gothic"/>
          <w:b/>
          <w:bCs/>
          <w:sz w:val="20"/>
          <w:szCs w:val="20"/>
        </w:rPr>
      </w:pPr>
    </w:p>
    <w:p w14:paraId="0BC8F2EF" w14:textId="53364F01" w:rsidR="00BD3DB6" w:rsidRDefault="06951197" w:rsidP="7001FDDF">
      <w:pPr>
        <w:spacing w:after="160" w:line="276" w:lineRule="auto"/>
        <w:ind w:firstLine="708"/>
        <w:jc w:val="both"/>
        <w:rPr>
          <w:rFonts w:ascii="Century Gothic" w:eastAsia="Times New Roman" w:hAnsi="Century Gothic"/>
          <w:noProof/>
          <w:sz w:val="20"/>
          <w:szCs w:val="20"/>
          <w:lang w:eastAsia="es-ES"/>
        </w:rPr>
      </w:pPr>
      <w:r w:rsidRPr="1C47D941">
        <w:rPr>
          <w:rFonts w:ascii="Century Gothic" w:eastAsia="Times New Roman" w:hAnsi="Century Gothic"/>
          <w:noProof/>
          <w:sz w:val="20"/>
          <w:szCs w:val="20"/>
          <w:lang w:eastAsia="es-ES"/>
        </w:rPr>
        <w:t xml:space="preserve">                                                         </w:t>
      </w:r>
      <w:r w:rsidR="00C4335E">
        <w:rPr>
          <w:rFonts w:ascii="Century Gothic" w:eastAsia="Times New Roman" w:hAnsi="Century Gothic"/>
          <w:noProof/>
          <w:sz w:val="20"/>
          <w:szCs w:val="20"/>
          <w:lang w:eastAsia="es-ES"/>
        </w:rPr>
        <w:t xml:space="preserve"> </w:t>
      </w:r>
      <w:r w:rsidRPr="1C47D941">
        <w:rPr>
          <w:rFonts w:ascii="Century Gothic" w:eastAsia="Times New Roman" w:hAnsi="Century Gothic"/>
          <w:noProof/>
          <w:sz w:val="20"/>
          <w:szCs w:val="20"/>
          <w:lang w:eastAsia="es-ES"/>
        </w:rPr>
        <w:t xml:space="preserve">  </w:t>
      </w:r>
      <w:r w:rsidR="000F50BD">
        <w:rPr>
          <w:rFonts w:ascii="Century Gothic" w:eastAsia="Times New Roman" w:hAnsi="Century Gothic"/>
          <w:noProof/>
          <w:sz w:val="20"/>
          <w:szCs w:val="20"/>
          <w:lang w:eastAsia="es-ES"/>
        </w:rPr>
        <w:t>7</w:t>
      </w:r>
      <w:r w:rsidR="00BD3DB6" w:rsidRPr="1C47D941">
        <w:rPr>
          <w:rFonts w:ascii="Century Gothic" w:eastAsia="Times New Roman" w:hAnsi="Century Gothic"/>
          <w:noProof/>
          <w:sz w:val="20"/>
          <w:szCs w:val="20"/>
          <w:lang w:eastAsia="es-ES"/>
        </w:rPr>
        <w:t xml:space="preserve">° Que, </w:t>
      </w:r>
      <w:r w:rsidR="00F5441E">
        <w:rPr>
          <w:rFonts w:ascii="Century Gothic" w:eastAsia="Century Gothic" w:hAnsi="Century Gothic" w:cs="Century Gothic"/>
          <w:noProof/>
          <w:color w:val="000000" w:themeColor="text1"/>
          <w:sz w:val="20"/>
          <w:szCs w:val="20"/>
        </w:rPr>
        <w:t xml:space="preserve">es </w:t>
      </w:r>
      <w:r w:rsidR="421AC2EC" w:rsidRPr="1C47D941">
        <w:rPr>
          <w:rFonts w:ascii="Century Gothic" w:eastAsia="Century Gothic" w:hAnsi="Century Gothic" w:cs="Century Gothic"/>
          <w:noProof/>
          <w:color w:val="000000" w:themeColor="text1"/>
          <w:sz w:val="20"/>
          <w:szCs w:val="20"/>
        </w:rPr>
        <w:t>del caso indicar que, este Servicio Local de Educación Pública (SLEP) de Andalien Costa, a la fecha ya se encuentra en funcionamiento, empoderado de todas y cada una de sus obligaciones y prerrogativas, implementado todos los procesos administrativos y educacionales,</w:t>
      </w:r>
      <w:r w:rsidR="00D20C2B">
        <w:rPr>
          <w:rFonts w:ascii="Century Gothic" w:eastAsia="Century Gothic" w:hAnsi="Century Gothic" w:cs="Century Gothic"/>
          <w:noProof/>
          <w:color w:val="000000" w:themeColor="text1"/>
          <w:sz w:val="20"/>
          <w:szCs w:val="20"/>
        </w:rPr>
        <w:t xml:space="preserve"> asumiendo</w:t>
      </w:r>
      <w:r w:rsidR="421AC2EC" w:rsidRPr="1C47D941">
        <w:rPr>
          <w:rFonts w:ascii="Century Gothic" w:eastAsia="Century Gothic" w:hAnsi="Century Gothic" w:cs="Century Gothic"/>
          <w:noProof/>
          <w:color w:val="000000" w:themeColor="text1"/>
          <w:sz w:val="20"/>
          <w:szCs w:val="20"/>
        </w:rPr>
        <w:t xml:space="preserve"> a partir del 01 de enero de 2025, como sostenedor de los establecimientos educacionales de las comunas de Lota, Coronel, San Pedro de la Paz y </w:t>
      </w:r>
      <w:r w:rsidR="4F4962C3" w:rsidRPr="1C47D941">
        <w:rPr>
          <w:rFonts w:ascii="Century Gothic" w:eastAsia="Century Gothic" w:hAnsi="Century Gothic" w:cs="Century Gothic"/>
          <w:noProof/>
          <w:color w:val="000000" w:themeColor="text1"/>
          <w:sz w:val="20"/>
          <w:szCs w:val="20"/>
        </w:rPr>
        <w:t>S</w:t>
      </w:r>
      <w:r w:rsidR="421AC2EC" w:rsidRPr="1C47D941">
        <w:rPr>
          <w:rFonts w:ascii="Century Gothic" w:eastAsia="Century Gothic" w:hAnsi="Century Gothic" w:cs="Century Gothic"/>
          <w:noProof/>
          <w:color w:val="000000" w:themeColor="text1"/>
          <w:sz w:val="20"/>
          <w:szCs w:val="20"/>
        </w:rPr>
        <w:t>anta Juana, y de tal forma proveer a través de éstos, el servicio educacional en los niveles y modalidades de correspondan, orientando se acción de conformidad a los principios de la educación pública establecidos en el artículo 5 de la Ley 21.040</w:t>
      </w:r>
      <w:r w:rsidR="00EA6632">
        <w:rPr>
          <w:rFonts w:ascii="Century Gothic" w:eastAsia="Times New Roman" w:hAnsi="Century Gothic"/>
          <w:noProof/>
          <w:sz w:val="20"/>
          <w:szCs w:val="20"/>
          <w:lang w:eastAsia="es-ES"/>
        </w:rPr>
        <w:t>;</w:t>
      </w:r>
    </w:p>
    <w:p w14:paraId="3693E3A9" w14:textId="3F6DB967" w:rsidR="00EA6632" w:rsidRDefault="00F04FD8" w:rsidP="7001FDDF">
      <w:pPr>
        <w:spacing w:after="160" w:line="276" w:lineRule="auto"/>
        <w:ind w:firstLine="708"/>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 xml:space="preserve">                                                          </w:t>
      </w:r>
      <w:r w:rsidR="000F50BD">
        <w:rPr>
          <w:rFonts w:ascii="Century Gothic" w:eastAsia="Times New Roman" w:hAnsi="Century Gothic"/>
          <w:noProof/>
          <w:sz w:val="20"/>
          <w:szCs w:val="20"/>
          <w:lang w:eastAsia="es-ES"/>
        </w:rPr>
        <w:t>8</w:t>
      </w:r>
      <w:r>
        <w:rPr>
          <w:rFonts w:ascii="Century Gothic" w:eastAsia="Times New Roman" w:hAnsi="Century Gothic"/>
          <w:noProof/>
          <w:sz w:val="20"/>
          <w:szCs w:val="20"/>
          <w:lang w:eastAsia="es-ES"/>
        </w:rPr>
        <w:t xml:space="preserve">° </w:t>
      </w:r>
      <w:r w:rsidRPr="00F04FD8">
        <w:rPr>
          <w:rFonts w:ascii="Century Gothic" w:eastAsia="Times New Roman" w:hAnsi="Century Gothic"/>
          <w:noProof/>
          <w:sz w:val="20"/>
          <w:szCs w:val="20"/>
          <w:lang w:eastAsia="es-ES"/>
        </w:rPr>
        <w:t>Que, el artículo 47 de la Ley N° 19.070 Estatuto Docente, establece el derecho de los docentes a percibir, entre otros, una asignación de experiencia docente</w:t>
      </w:r>
      <w:r>
        <w:rPr>
          <w:rFonts w:ascii="Century Gothic" w:eastAsia="Times New Roman" w:hAnsi="Century Gothic"/>
          <w:noProof/>
          <w:sz w:val="20"/>
          <w:szCs w:val="20"/>
          <w:lang w:eastAsia="es-ES"/>
        </w:rPr>
        <w:t>;</w:t>
      </w:r>
    </w:p>
    <w:p w14:paraId="744DF443" w14:textId="7CC07DB7" w:rsidR="004F505D" w:rsidRDefault="003C68D6" w:rsidP="003C68D6">
      <w:pPr>
        <w:widowControl/>
        <w:tabs>
          <w:tab w:val="left" w:pos="4536"/>
        </w:tabs>
        <w:autoSpaceDE/>
        <w:autoSpaceDN/>
        <w:jc w:val="both"/>
        <w:rPr>
          <w:rFonts w:ascii="Century Gothic" w:eastAsia="Times New Roman" w:hAnsi="Century Gothic" w:cs="Times New Roman"/>
          <w:bCs/>
          <w:sz w:val="20"/>
          <w:szCs w:val="20"/>
          <w:lang w:val="es-ES" w:eastAsia="es-ES"/>
        </w:rPr>
      </w:pPr>
      <w:r>
        <w:rPr>
          <w:rFonts w:ascii="Century Gothic" w:eastAsia="Times New Roman" w:hAnsi="Century Gothic" w:cs="Times New Roman"/>
          <w:bCs/>
          <w:sz w:val="20"/>
          <w:szCs w:val="20"/>
          <w:lang w:val="es-ES" w:eastAsia="es-ES"/>
        </w:rPr>
        <w:t xml:space="preserve">                                                                    </w:t>
      </w:r>
      <w:r w:rsidR="000F50BD">
        <w:rPr>
          <w:rFonts w:ascii="Century Gothic" w:eastAsia="Times New Roman" w:hAnsi="Century Gothic" w:cs="Times New Roman"/>
          <w:bCs/>
          <w:sz w:val="20"/>
          <w:szCs w:val="20"/>
          <w:lang w:val="es-ES" w:eastAsia="es-ES"/>
        </w:rPr>
        <w:t>9</w:t>
      </w:r>
      <w:r>
        <w:rPr>
          <w:rFonts w:ascii="Century Gothic" w:eastAsia="Times New Roman" w:hAnsi="Century Gothic" w:cs="Times New Roman"/>
          <w:bCs/>
          <w:sz w:val="20"/>
          <w:szCs w:val="20"/>
          <w:lang w:val="es-ES" w:eastAsia="es-ES"/>
        </w:rPr>
        <w:t xml:space="preserve">° </w:t>
      </w:r>
      <w:r w:rsidRPr="003C68D6">
        <w:rPr>
          <w:rFonts w:ascii="Century Gothic" w:eastAsia="Times New Roman" w:hAnsi="Century Gothic" w:cs="Times New Roman"/>
          <w:bCs/>
          <w:sz w:val="20"/>
          <w:szCs w:val="20"/>
          <w:lang w:val="es-ES" w:eastAsia="es-ES"/>
        </w:rPr>
        <w:t xml:space="preserve">Que, la misma norma legal dispone en su </w:t>
      </w:r>
      <w:r w:rsidR="00857C61" w:rsidRPr="003C68D6">
        <w:rPr>
          <w:rFonts w:ascii="Century Gothic" w:eastAsia="Times New Roman" w:hAnsi="Century Gothic" w:cs="Times New Roman"/>
          <w:bCs/>
          <w:sz w:val="20"/>
          <w:szCs w:val="20"/>
          <w:lang w:val="es-ES" w:eastAsia="es-ES"/>
        </w:rPr>
        <w:t>artículo</w:t>
      </w:r>
      <w:r w:rsidRPr="003C68D6">
        <w:rPr>
          <w:rFonts w:ascii="Century Gothic" w:eastAsia="Times New Roman" w:hAnsi="Century Gothic" w:cs="Times New Roman"/>
          <w:bCs/>
          <w:sz w:val="20"/>
          <w:szCs w:val="20"/>
          <w:lang w:val="es-ES" w:eastAsia="es-ES"/>
        </w:rPr>
        <w:t xml:space="preserve"> </w:t>
      </w:r>
      <w:r>
        <w:rPr>
          <w:rFonts w:ascii="Century Gothic" w:eastAsia="Times New Roman" w:hAnsi="Century Gothic" w:cs="Times New Roman"/>
          <w:bCs/>
          <w:sz w:val="20"/>
          <w:szCs w:val="20"/>
          <w:lang w:val="es-ES" w:eastAsia="es-ES"/>
        </w:rPr>
        <w:t>48</w:t>
      </w:r>
      <w:r w:rsidRPr="003C68D6">
        <w:rPr>
          <w:rFonts w:ascii="Century Gothic" w:eastAsia="Times New Roman" w:hAnsi="Century Gothic" w:cs="Times New Roman"/>
          <w:bCs/>
          <w:sz w:val="20"/>
          <w:szCs w:val="20"/>
          <w:lang w:val="es-ES" w:eastAsia="es-ES"/>
        </w:rPr>
        <w:t xml:space="preserve"> lo que sigue</w:t>
      </w:r>
      <w:r w:rsidR="004F505D">
        <w:rPr>
          <w:rFonts w:ascii="Century Gothic" w:eastAsia="Times New Roman" w:hAnsi="Century Gothic" w:cs="Times New Roman"/>
          <w:bCs/>
          <w:sz w:val="20"/>
          <w:szCs w:val="20"/>
          <w:lang w:val="es-ES" w:eastAsia="es-ES"/>
        </w:rPr>
        <w:t xml:space="preserve">; </w:t>
      </w:r>
      <w:r w:rsidR="00857C61">
        <w:rPr>
          <w:rFonts w:ascii="Century Gothic" w:eastAsia="Times New Roman" w:hAnsi="Century Gothic" w:cs="Times New Roman"/>
          <w:bCs/>
          <w:sz w:val="20"/>
          <w:szCs w:val="20"/>
          <w:lang w:val="es-ES" w:eastAsia="es-ES"/>
        </w:rPr>
        <w:t>“</w:t>
      </w:r>
      <w:r w:rsidR="004F505D" w:rsidRPr="004F505D">
        <w:rPr>
          <w:rFonts w:ascii="Century Gothic" w:eastAsia="Times New Roman" w:hAnsi="Century Gothic" w:cs="Times New Roman"/>
          <w:bCs/>
          <w:sz w:val="20"/>
          <w:szCs w:val="20"/>
          <w:lang w:val="es-ES" w:eastAsia="es-ES"/>
        </w:rPr>
        <w:t>La asignación de experiencia se aplicará sobre la remuneración básica mínima nacional que determine la ley y consistirá en un porcentaje de ésta, que la incremente 3,38% por los primeros dos años de servicio docente y 3,33% por cada dos años adicionales, debidamente acreditados, con un tope y monto máximo de 50% de la remuneración básica mínima nacional para aquellos profesionales que totalicen 30 años de servicios.</w:t>
      </w:r>
      <w:r w:rsidR="00857C61">
        <w:rPr>
          <w:rFonts w:ascii="Century Gothic" w:eastAsia="Times New Roman" w:hAnsi="Century Gothic" w:cs="Times New Roman"/>
          <w:bCs/>
          <w:sz w:val="20"/>
          <w:szCs w:val="20"/>
          <w:lang w:val="es-ES" w:eastAsia="es-ES"/>
        </w:rPr>
        <w:t>”;</w:t>
      </w:r>
    </w:p>
    <w:p w14:paraId="45697DDE" w14:textId="77777777" w:rsidR="004F505D" w:rsidRDefault="004F505D" w:rsidP="003C68D6">
      <w:pPr>
        <w:widowControl/>
        <w:tabs>
          <w:tab w:val="left" w:pos="4536"/>
        </w:tabs>
        <w:autoSpaceDE/>
        <w:autoSpaceDN/>
        <w:jc w:val="both"/>
        <w:rPr>
          <w:rFonts w:ascii="Century Gothic" w:eastAsia="Times New Roman" w:hAnsi="Century Gothic" w:cs="Times New Roman"/>
          <w:bCs/>
          <w:sz w:val="20"/>
          <w:szCs w:val="20"/>
          <w:lang w:val="es-ES" w:eastAsia="es-ES"/>
        </w:rPr>
      </w:pPr>
    </w:p>
    <w:p w14:paraId="794E7637" w14:textId="1A182E68" w:rsidR="008F55FD" w:rsidRDefault="00290FA8" w:rsidP="7001FDDF">
      <w:pPr>
        <w:spacing w:after="160" w:line="276" w:lineRule="auto"/>
        <w:ind w:firstLine="708"/>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 xml:space="preserve">                                                     </w:t>
      </w:r>
      <w:r w:rsidR="00FB680B">
        <w:rPr>
          <w:rFonts w:ascii="Century Gothic" w:eastAsia="Times New Roman" w:hAnsi="Century Gothic"/>
          <w:noProof/>
          <w:sz w:val="20"/>
          <w:szCs w:val="20"/>
          <w:lang w:eastAsia="es-ES"/>
        </w:rPr>
        <w:t xml:space="preserve"> </w:t>
      </w:r>
      <w:r w:rsidR="000F50BD">
        <w:rPr>
          <w:rFonts w:ascii="Century Gothic" w:eastAsia="Times New Roman" w:hAnsi="Century Gothic"/>
          <w:noProof/>
          <w:sz w:val="20"/>
          <w:szCs w:val="20"/>
          <w:lang w:eastAsia="es-ES"/>
        </w:rPr>
        <w:t>10</w:t>
      </w:r>
      <w:r w:rsidR="008F55FD">
        <w:rPr>
          <w:rFonts w:ascii="Century Gothic" w:eastAsia="Times New Roman" w:hAnsi="Century Gothic"/>
          <w:noProof/>
          <w:sz w:val="20"/>
          <w:szCs w:val="20"/>
          <w:lang w:eastAsia="es-ES"/>
        </w:rPr>
        <w:t xml:space="preserve">° </w:t>
      </w:r>
      <w:r w:rsidR="008F55FD" w:rsidRPr="008F55FD">
        <w:rPr>
          <w:rFonts w:ascii="Century Gothic" w:eastAsia="Times New Roman" w:hAnsi="Century Gothic"/>
          <w:noProof/>
          <w:sz w:val="20"/>
          <w:szCs w:val="20"/>
          <w:lang w:eastAsia="es-ES"/>
        </w:rPr>
        <w:t>Que, la experiencia profesional docente ya no sólo constituye el fundamento que da derecho a impetrar el pago de la asignación de experiencia prevista en el artículo 48 del Estatuto Docente, sino que además es uno de los elementos que permite que los docentes accedan y progresen en cada uno de los tramos del desarrollo profesional docente</w:t>
      </w:r>
      <w:r w:rsidR="00BD38E6">
        <w:rPr>
          <w:rFonts w:ascii="Century Gothic" w:eastAsia="Times New Roman" w:hAnsi="Century Gothic"/>
          <w:noProof/>
          <w:sz w:val="20"/>
          <w:szCs w:val="20"/>
          <w:lang w:eastAsia="es-ES"/>
        </w:rPr>
        <w:t>;</w:t>
      </w:r>
    </w:p>
    <w:p w14:paraId="5B742160" w14:textId="5205630D" w:rsidR="00AF2DDF" w:rsidRDefault="00BD38E6" w:rsidP="00E84390">
      <w:pPr>
        <w:tabs>
          <w:tab w:val="left" w:pos="4536"/>
        </w:tabs>
        <w:spacing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 xml:space="preserve">                                                 </w:t>
      </w:r>
      <w:r w:rsidR="0032030C">
        <w:rPr>
          <w:rFonts w:ascii="Century Gothic" w:eastAsia="Times New Roman" w:hAnsi="Century Gothic"/>
          <w:noProof/>
          <w:sz w:val="20"/>
          <w:szCs w:val="20"/>
          <w:lang w:eastAsia="es-ES"/>
        </w:rPr>
        <w:t xml:space="preserve">               </w:t>
      </w:r>
      <w:r>
        <w:rPr>
          <w:rFonts w:ascii="Century Gothic" w:eastAsia="Times New Roman" w:hAnsi="Century Gothic"/>
          <w:noProof/>
          <w:sz w:val="20"/>
          <w:szCs w:val="20"/>
          <w:lang w:eastAsia="es-ES"/>
        </w:rPr>
        <w:t xml:space="preserve">  1</w:t>
      </w:r>
      <w:r w:rsidR="000F50BD">
        <w:rPr>
          <w:rFonts w:ascii="Century Gothic" w:eastAsia="Times New Roman" w:hAnsi="Century Gothic"/>
          <w:noProof/>
          <w:sz w:val="20"/>
          <w:szCs w:val="20"/>
          <w:lang w:eastAsia="es-ES"/>
        </w:rPr>
        <w:t>1</w:t>
      </w:r>
      <w:r>
        <w:rPr>
          <w:rFonts w:ascii="Century Gothic" w:eastAsia="Times New Roman" w:hAnsi="Century Gothic"/>
          <w:noProof/>
          <w:sz w:val="20"/>
          <w:szCs w:val="20"/>
          <w:lang w:eastAsia="es-ES"/>
        </w:rPr>
        <w:t xml:space="preserve">° </w:t>
      </w:r>
      <w:r w:rsidR="002F78C9">
        <w:rPr>
          <w:rFonts w:ascii="Century Gothic" w:eastAsia="Times New Roman" w:hAnsi="Century Gothic"/>
          <w:noProof/>
          <w:sz w:val="20"/>
          <w:szCs w:val="20"/>
          <w:lang w:eastAsia="es-ES"/>
        </w:rPr>
        <w:t xml:space="preserve">Que, el artículo </w:t>
      </w:r>
      <w:r w:rsidR="00294D05">
        <w:rPr>
          <w:rFonts w:ascii="Century Gothic" w:eastAsia="Times New Roman" w:hAnsi="Century Gothic"/>
          <w:noProof/>
          <w:sz w:val="20"/>
          <w:szCs w:val="20"/>
          <w:lang w:eastAsia="es-ES"/>
        </w:rPr>
        <w:t xml:space="preserve">10 del </w:t>
      </w:r>
      <w:r w:rsidR="00664E03">
        <w:rPr>
          <w:rFonts w:ascii="Century Gothic" w:eastAsia="Times New Roman" w:hAnsi="Century Gothic"/>
          <w:noProof/>
          <w:sz w:val="20"/>
          <w:szCs w:val="20"/>
          <w:lang w:eastAsia="es-ES"/>
        </w:rPr>
        <w:t>decreto N° 106/2019 del Ministerio de Educación</w:t>
      </w:r>
      <w:r w:rsidR="00664E03" w:rsidRPr="00664E03">
        <w:rPr>
          <w:rFonts w:ascii="Century Gothic" w:eastAsia="Times New Roman" w:hAnsi="Century Gothic"/>
          <w:noProof/>
          <w:sz w:val="20"/>
          <w:szCs w:val="20"/>
          <w:lang w:eastAsia="es-ES"/>
        </w:rPr>
        <w:t xml:space="preserve"> </w:t>
      </w:r>
      <w:r w:rsidR="00E84390">
        <w:rPr>
          <w:rFonts w:ascii="Century Gothic" w:eastAsia="Times New Roman" w:hAnsi="Century Gothic"/>
          <w:noProof/>
          <w:sz w:val="20"/>
          <w:szCs w:val="20"/>
          <w:lang w:eastAsia="es-ES"/>
        </w:rPr>
        <w:t>que a</w:t>
      </w:r>
      <w:r w:rsidR="00664E03" w:rsidRPr="00B84D73">
        <w:rPr>
          <w:rFonts w:ascii="Century Gothic" w:eastAsia="Times New Roman" w:hAnsi="Century Gothic"/>
          <w:noProof/>
          <w:sz w:val="20"/>
          <w:szCs w:val="20"/>
          <w:lang w:eastAsia="es-ES"/>
        </w:rPr>
        <w:t>prueba reglamento que regula el procedimiento de acreditación de la experiencia profesional de los profesionales de la educación, para el cálculo y pago de las asignaciones que señala</w:t>
      </w:r>
      <w:r w:rsidR="00E84390">
        <w:rPr>
          <w:rFonts w:ascii="Century Gothic" w:eastAsia="Times New Roman" w:hAnsi="Century Gothic"/>
          <w:noProof/>
          <w:sz w:val="20"/>
          <w:szCs w:val="20"/>
          <w:lang w:eastAsia="es-ES"/>
        </w:rPr>
        <w:t>, dispone</w:t>
      </w:r>
      <w:r w:rsidR="003A2E44">
        <w:rPr>
          <w:rFonts w:ascii="Century Gothic" w:eastAsia="Times New Roman" w:hAnsi="Century Gothic"/>
          <w:noProof/>
          <w:sz w:val="20"/>
          <w:szCs w:val="20"/>
          <w:lang w:eastAsia="es-ES"/>
        </w:rPr>
        <w:t xml:space="preserve"> que</w:t>
      </w:r>
      <w:r w:rsidR="00DE5F52">
        <w:rPr>
          <w:rFonts w:ascii="Century Gothic" w:eastAsia="Times New Roman" w:hAnsi="Century Gothic"/>
          <w:noProof/>
          <w:sz w:val="20"/>
          <w:szCs w:val="20"/>
          <w:lang w:eastAsia="es-ES"/>
        </w:rPr>
        <w:t xml:space="preserve">, </w:t>
      </w:r>
      <w:r w:rsidR="009410B5">
        <w:rPr>
          <w:rFonts w:ascii="Century Gothic" w:eastAsia="Times New Roman" w:hAnsi="Century Gothic"/>
          <w:noProof/>
          <w:sz w:val="20"/>
          <w:szCs w:val="20"/>
          <w:lang w:eastAsia="es-ES"/>
        </w:rPr>
        <w:t>e</w:t>
      </w:r>
      <w:r w:rsidR="001D6612" w:rsidRPr="001D6612">
        <w:rPr>
          <w:rFonts w:ascii="Century Gothic" w:eastAsia="Times New Roman" w:hAnsi="Century Gothic"/>
          <w:noProof/>
          <w:sz w:val="20"/>
          <w:szCs w:val="20"/>
          <w:lang w:eastAsia="es-ES"/>
        </w:rPr>
        <w:t>l reconocimiento de la experiencia de los profesionales que dependen de los Servicios Locales de Educación Pública se reali</w:t>
      </w:r>
      <w:r w:rsidR="00DE5F52">
        <w:rPr>
          <w:rFonts w:ascii="Century Gothic" w:eastAsia="Times New Roman" w:hAnsi="Century Gothic"/>
          <w:noProof/>
          <w:sz w:val="20"/>
          <w:szCs w:val="20"/>
          <w:lang w:eastAsia="es-ES"/>
        </w:rPr>
        <w:t>zará</w:t>
      </w:r>
      <w:r w:rsidR="001D6612" w:rsidRPr="001D6612">
        <w:rPr>
          <w:rFonts w:ascii="Century Gothic" w:eastAsia="Times New Roman" w:hAnsi="Century Gothic"/>
          <w:noProof/>
          <w:sz w:val="20"/>
          <w:szCs w:val="20"/>
          <w:lang w:eastAsia="es-ES"/>
        </w:rPr>
        <w:t xml:space="preserve"> por resolución del Director Ejecutivo del Servicio Local</w:t>
      </w:r>
      <w:r w:rsidR="0032030C">
        <w:rPr>
          <w:rFonts w:ascii="Century Gothic" w:eastAsia="Times New Roman" w:hAnsi="Century Gothic"/>
          <w:noProof/>
          <w:sz w:val="20"/>
          <w:szCs w:val="20"/>
          <w:lang w:eastAsia="es-ES"/>
        </w:rPr>
        <w:t xml:space="preserve">; </w:t>
      </w:r>
    </w:p>
    <w:p w14:paraId="5ABE349C" w14:textId="77777777" w:rsidR="0032030C" w:rsidRPr="00E84390" w:rsidRDefault="0032030C" w:rsidP="00E84390">
      <w:pPr>
        <w:tabs>
          <w:tab w:val="left" w:pos="4536"/>
        </w:tabs>
        <w:spacing w:line="276" w:lineRule="auto"/>
        <w:jc w:val="both"/>
        <w:rPr>
          <w:rFonts w:ascii="Century Gothic" w:eastAsia="Times New Roman" w:hAnsi="Century Gothic"/>
          <w:noProof/>
          <w:sz w:val="20"/>
          <w:szCs w:val="20"/>
          <w:lang w:val="es-ES" w:eastAsia="es-ES"/>
        </w:rPr>
      </w:pPr>
    </w:p>
    <w:p w14:paraId="087E5650" w14:textId="712571C1" w:rsidR="008F1D73" w:rsidRDefault="00DE5F52" w:rsidP="00D85FFB">
      <w:pPr>
        <w:spacing w:after="160" w:line="276" w:lineRule="auto"/>
        <w:ind w:firstLine="708"/>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 xml:space="preserve">                                      </w:t>
      </w:r>
      <w:r w:rsidR="0032030C">
        <w:rPr>
          <w:rFonts w:ascii="Century Gothic" w:eastAsia="Times New Roman" w:hAnsi="Century Gothic"/>
          <w:noProof/>
          <w:sz w:val="20"/>
          <w:szCs w:val="20"/>
          <w:lang w:eastAsia="es-ES"/>
        </w:rPr>
        <w:t xml:space="preserve">               </w:t>
      </w:r>
      <w:r>
        <w:rPr>
          <w:rFonts w:ascii="Century Gothic" w:eastAsia="Times New Roman" w:hAnsi="Century Gothic"/>
          <w:noProof/>
          <w:sz w:val="20"/>
          <w:szCs w:val="20"/>
          <w:lang w:eastAsia="es-ES"/>
        </w:rPr>
        <w:t>1</w:t>
      </w:r>
      <w:r w:rsidR="000F50BD">
        <w:rPr>
          <w:rFonts w:ascii="Century Gothic" w:eastAsia="Times New Roman" w:hAnsi="Century Gothic"/>
          <w:noProof/>
          <w:sz w:val="20"/>
          <w:szCs w:val="20"/>
          <w:lang w:eastAsia="es-ES"/>
        </w:rPr>
        <w:t>2</w:t>
      </w:r>
      <w:r>
        <w:rPr>
          <w:rFonts w:ascii="Century Gothic" w:eastAsia="Times New Roman" w:hAnsi="Century Gothic"/>
          <w:noProof/>
          <w:sz w:val="20"/>
          <w:szCs w:val="20"/>
          <w:lang w:eastAsia="es-ES"/>
        </w:rPr>
        <w:t xml:space="preserve">° </w:t>
      </w:r>
      <w:r w:rsidR="00F2684E">
        <w:rPr>
          <w:rFonts w:ascii="Century Gothic" w:eastAsia="Times New Roman" w:hAnsi="Century Gothic"/>
          <w:noProof/>
          <w:sz w:val="20"/>
          <w:szCs w:val="20"/>
          <w:lang w:eastAsia="es-ES"/>
        </w:rPr>
        <w:t>Que</w:t>
      </w:r>
      <w:r w:rsidR="009836D5">
        <w:rPr>
          <w:rFonts w:ascii="Century Gothic" w:eastAsia="Times New Roman" w:hAnsi="Century Gothic"/>
          <w:noProof/>
          <w:sz w:val="20"/>
          <w:szCs w:val="20"/>
          <w:lang w:eastAsia="es-ES"/>
        </w:rPr>
        <w:t>, de acuerdo a lo previsto en en el inciso segundo de la norma legal citada</w:t>
      </w:r>
      <w:r w:rsidR="0032030C">
        <w:rPr>
          <w:rFonts w:ascii="Century Gothic" w:eastAsia="Times New Roman" w:hAnsi="Century Gothic"/>
          <w:noProof/>
          <w:sz w:val="20"/>
          <w:szCs w:val="20"/>
          <w:lang w:eastAsia="es-ES"/>
        </w:rPr>
        <w:t>,</w:t>
      </w:r>
      <w:r w:rsidR="009836D5">
        <w:rPr>
          <w:rFonts w:ascii="Century Gothic" w:eastAsia="Times New Roman" w:hAnsi="Century Gothic"/>
          <w:noProof/>
          <w:sz w:val="20"/>
          <w:szCs w:val="20"/>
          <w:lang w:eastAsia="es-ES"/>
        </w:rPr>
        <w:t xml:space="preserve"> </w:t>
      </w:r>
      <w:r w:rsidR="0032030C" w:rsidRPr="0032030C">
        <w:rPr>
          <w:rFonts w:ascii="Century Gothic" w:eastAsia="Times New Roman" w:hAnsi="Century Gothic"/>
          <w:noProof/>
          <w:sz w:val="20"/>
          <w:szCs w:val="20"/>
          <w:lang w:eastAsia="es-ES"/>
        </w:rPr>
        <w:t>en el mencionado acto administrativo se debe señalar la experiencia profesional docente de los profesionales de la educación, indicando número de años, meses y días y su equivalencia en bienios, fundamentado en los servicios docentes efectivamente prestados</w:t>
      </w:r>
      <w:r w:rsidR="002347CA">
        <w:rPr>
          <w:rFonts w:ascii="Century Gothic" w:eastAsia="Times New Roman" w:hAnsi="Century Gothic"/>
          <w:noProof/>
          <w:sz w:val="20"/>
          <w:szCs w:val="20"/>
          <w:lang w:eastAsia="es-ES"/>
        </w:rPr>
        <w:t xml:space="preserve"> </w:t>
      </w:r>
      <w:r w:rsidR="0032030C" w:rsidRPr="0032030C">
        <w:rPr>
          <w:rFonts w:ascii="Century Gothic" w:eastAsia="Times New Roman" w:hAnsi="Century Gothic"/>
          <w:noProof/>
          <w:sz w:val="20"/>
          <w:szCs w:val="20"/>
          <w:lang w:eastAsia="es-ES"/>
        </w:rPr>
        <w:t>y dejando constancia de los antecedentes que se tuvieron a la vista para tenerlos como acreditados por el sostenedor que expide el acto de reconocimiento</w:t>
      </w:r>
      <w:r w:rsidR="0032030C">
        <w:rPr>
          <w:rFonts w:ascii="Century Gothic" w:eastAsia="Times New Roman" w:hAnsi="Century Gothic"/>
          <w:noProof/>
          <w:sz w:val="20"/>
          <w:szCs w:val="20"/>
          <w:lang w:eastAsia="es-ES"/>
        </w:rPr>
        <w:t>;</w:t>
      </w:r>
    </w:p>
    <w:p w14:paraId="07DC8DBB" w14:textId="45C2093A" w:rsidR="008940BD" w:rsidRDefault="008F1D73" w:rsidP="00E434D0">
      <w:p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 xml:space="preserve">            </w:t>
      </w:r>
      <w:r w:rsidR="001A5C4F">
        <w:rPr>
          <w:rFonts w:ascii="Century Gothic" w:eastAsia="Times New Roman" w:hAnsi="Century Gothic"/>
          <w:noProof/>
          <w:sz w:val="20"/>
          <w:szCs w:val="20"/>
          <w:lang w:eastAsia="es-ES"/>
        </w:rPr>
        <w:t xml:space="preserve">                                        </w:t>
      </w:r>
      <w:r w:rsidR="000F50BD">
        <w:rPr>
          <w:rFonts w:ascii="Century Gothic" w:eastAsia="Times New Roman" w:hAnsi="Century Gothic"/>
          <w:noProof/>
          <w:sz w:val="20"/>
          <w:szCs w:val="20"/>
          <w:lang w:eastAsia="es-ES"/>
        </w:rPr>
        <w:tab/>
      </w:r>
      <w:r w:rsidR="0032030C">
        <w:rPr>
          <w:rFonts w:ascii="Century Gothic" w:eastAsia="Times New Roman" w:hAnsi="Century Gothic"/>
          <w:noProof/>
          <w:sz w:val="20"/>
          <w:szCs w:val="20"/>
          <w:lang w:eastAsia="es-ES"/>
        </w:rPr>
        <w:t>1</w:t>
      </w:r>
      <w:r w:rsidR="000F50BD">
        <w:rPr>
          <w:rFonts w:ascii="Century Gothic" w:eastAsia="Times New Roman" w:hAnsi="Century Gothic"/>
          <w:noProof/>
          <w:sz w:val="20"/>
          <w:szCs w:val="20"/>
          <w:lang w:eastAsia="es-ES"/>
        </w:rPr>
        <w:t>3</w:t>
      </w:r>
      <w:r w:rsidR="0032030C">
        <w:rPr>
          <w:rFonts w:ascii="Century Gothic" w:eastAsia="Times New Roman" w:hAnsi="Century Gothic"/>
          <w:noProof/>
          <w:sz w:val="20"/>
          <w:szCs w:val="20"/>
          <w:lang w:eastAsia="es-ES"/>
        </w:rPr>
        <w:t xml:space="preserve">° </w:t>
      </w:r>
      <w:r w:rsidR="00297E34" w:rsidRPr="00297E34">
        <w:rPr>
          <w:rFonts w:ascii="Century Gothic" w:eastAsia="Times New Roman" w:hAnsi="Century Gothic"/>
          <w:noProof/>
          <w:sz w:val="20"/>
          <w:szCs w:val="20"/>
          <w:lang w:eastAsia="es-ES"/>
        </w:rPr>
        <w:t xml:space="preserve">Que, en relación a lo anterior, se deja expresa constancia de que, para efectos de determinar su experiencia profesional docente, </w:t>
      </w:r>
      <w:r w:rsidR="00AF1CD3">
        <w:rPr>
          <w:rFonts w:ascii="Century Gothic" w:eastAsia="Times New Roman" w:hAnsi="Century Gothic"/>
          <w:noProof/>
          <w:sz w:val="20"/>
          <w:szCs w:val="20"/>
          <w:lang w:eastAsia="es-ES"/>
        </w:rPr>
        <w:t xml:space="preserve">se consideró </w:t>
      </w:r>
      <w:r w:rsidR="00430778">
        <w:rPr>
          <w:rFonts w:ascii="Century Gothic" w:eastAsia="Times New Roman" w:hAnsi="Century Gothic"/>
          <w:noProof/>
          <w:sz w:val="20"/>
          <w:szCs w:val="20"/>
          <w:lang w:eastAsia="es-ES"/>
        </w:rPr>
        <w:t>además d</w:t>
      </w:r>
      <w:r w:rsidR="00AF1CD3">
        <w:rPr>
          <w:rFonts w:ascii="Century Gothic" w:eastAsia="Times New Roman" w:hAnsi="Century Gothic"/>
          <w:noProof/>
          <w:sz w:val="20"/>
          <w:szCs w:val="20"/>
          <w:lang w:eastAsia="es-ES"/>
        </w:rPr>
        <w:t xml:space="preserve">el tiempo trabajado en nuestro servicio, </w:t>
      </w:r>
      <w:r w:rsidR="00297E34" w:rsidRPr="00297E34">
        <w:rPr>
          <w:rFonts w:ascii="Century Gothic" w:eastAsia="Times New Roman" w:hAnsi="Century Gothic"/>
          <w:noProof/>
          <w:sz w:val="20"/>
          <w:szCs w:val="20"/>
          <w:lang w:eastAsia="es-ES"/>
        </w:rPr>
        <w:t>la documentación provista por</w:t>
      </w:r>
      <w:r w:rsidR="00EA7AE8">
        <w:rPr>
          <w:rFonts w:ascii="Century Gothic" w:eastAsia="Times New Roman" w:hAnsi="Century Gothic"/>
          <w:noProof/>
          <w:sz w:val="20"/>
          <w:szCs w:val="20"/>
          <w:lang w:eastAsia="es-ES"/>
        </w:rPr>
        <w:t xml:space="preserve"> </w:t>
      </w:r>
      <w:r w:rsidR="00CD189F">
        <w:rPr>
          <w:rFonts w:ascii="Century Gothic" w:eastAsia="Times New Roman" w:hAnsi="Century Gothic"/>
          <w:noProof/>
          <w:sz w:val="20"/>
          <w:szCs w:val="20"/>
          <w:lang w:eastAsia="es-ES"/>
        </w:rPr>
        <w:t>el</w:t>
      </w:r>
      <w:r w:rsidR="00EA7AE8">
        <w:rPr>
          <w:rFonts w:ascii="Century Gothic" w:eastAsia="Times New Roman" w:hAnsi="Century Gothic"/>
          <w:noProof/>
          <w:sz w:val="20"/>
          <w:szCs w:val="20"/>
          <w:lang w:eastAsia="es-ES"/>
        </w:rPr>
        <w:t xml:space="preserve"> </w:t>
      </w:r>
      <w:r w:rsidR="00297E34" w:rsidRPr="00297E34">
        <w:rPr>
          <w:rFonts w:ascii="Century Gothic" w:eastAsia="Times New Roman" w:hAnsi="Century Gothic"/>
          <w:noProof/>
          <w:sz w:val="20"/>
          <w:szCs w:val="20"/>
          <w:lang w:eastAsia="es-ES"/>
        </w:rPr>
        <w:t>profesional de la educación,</w:t>
      </w:r>
      <w:r w:rsidR="002C1EF1">
        <w:rPr>
          <w:rFonts w:ascii="Century Gothic" w:eastAsia="Times New Roman" w:hAnsi="Century Gothic"/>
          <w:noProof/>
          <w:sz w:val="20"/>
          <w:szCs w:val="20"/>
          <w:lang w:eastAsia="es-ES"/>
        </w:rPr>
        <w:t xml:space="preserve"> </w:t>
      </w:r>
      <w:r w:rsidR="00F346A1">
        <w:rPr>
          <w:rFonts w:ascii="Century Gothic" w:eastAsia="Times New Roman" w:hAnsi="Century Gothic"/>
          <w:noProof/>
          <w:sz w:val="20"/>
          <w:szCs w:val="20"/>
          <w:lang w:eastAsia="es-ES"/>
        </w:rPr>
        <w:t>ROBERTO CARLOS TOLOZA TOLOZA</w:t>
      </w:r>
      <w:r w:rsidR="00976FF8">
        <w:rPr>
          <w:rFonts w:ascii="Century Gothic" w:eastAsia="Times New Roman" w:hAnsi="Century Gothic"/>
          <w:noProof/>
          <w:sz w:val="20"/>
          <w:szCs w:val="20"/>
          <w:lang w:eastAsia="es-ES"/>
        </w:rPr>
        <w:t>,</w:t>
      </w:r>
      <w:r w:rsidR="00297E34" w:rsidRPr="00297E34">
        <w:rPr>
          <w:rFonts w:ascii="Century Gothic" w:eastAsia="Times New Roman" w:hAnsi="Century Gothic"/>
          <w:noProof/>
          <w:sz w:val="20"/>
          <w:szCs w:val="20"/>
          <w:lang w:eastAsia="es-ES"/>
        </w:rPr>
        <w:t xml:space="preserve"> RUN: </w:t>
      </w:r>
      <w:r w:rsidR="009D1D38">
        <w:rPr>
          <w:rFonts w:ascii="Century Gothic" w:eastAsia="Times New Roman" w:hAnsi="Century Gothic"/>
          <w:noProof/>
          <w:sz w:val="20"/>
          <w:szCs w:val="20"/>
          <w:lang w:eastAsia="es-ES"/>
        </w:rPr>
        <w:t>1</w:t>
      </w:r>
      <w:r w:rsidR="00220832">
        <w:rPr>
          <w:rFonts w:ascii="Century Gothic" w:eastAsia="Times New Roman" w:hAnsi="Century Gothic"/>
          <w:noProof/>
          <w:sz w:val="20"/>
          <w:szCs w:val="20"/>
          <w:lang w:eastAsia="es-ES"/>
        </w:rPr>
        <w:t>8.</w:t>
      </w:r>
      <w:r w:rsidR="00852032">
        <w:rPr>
          <w:rFonts w:ascii="Century Gothic" w:eastAsia="Times New Roman" w:hAnsi="Century Gothic"/>
          <w:noProof/>
          <w:sz w:val="20"/>
          <w:szCs w:val="20"/>
          <w:lang w:eastAsia="es-ES"/>
        </w:rPr>
        <w:t>301.968-6</w:t>
      </w:r>
      <w:r w:rsidR="00297E34" w:rsidRPr="00297E34">
        <w:rPr>
          <w:rFonts w:ascii="Century Gothic" w:eastAsia="Times New Roman" w:hAnsi="Century Gothic"/>
          <w:noProof/>
          <w:sz w:val="20"/>
          <w:szCs w:val="20"/>
          <w:lang w:eastAsia="es-ES"/>
        </w:rPr>
        <w:t>, a partir de la cual es posible acreditar periodos de servicio docente, corres</w:t>
      </w:r>
      <w:r w:rsidR="00346F0B">
        <w:rPr>
          <w:rFonts w:ascii="Century Gothic" w:eastAsia="Times New Roman" w:hAnsi="Century Gothic"/>
          <w:noProof/>
          <w:sz w:val="20"/>
          <w:szCs w:val="20"/>
          <w:lang w:eastAsia="es-ES"/>
        </w:rPr>
        <w:t>pondientes</w:t>
      </w:r>
      <w:r w:rsidR="00297E34" w:rsidRPr="00297E34">
        <w:rPr>
          <w:rFonts w:ascii="Century Gothic" w:eastAsia="Times New Roman" w:hAnsi="Century Gothic"/>
          <w:noProof/>
          <w:sz w:val="20"/>
          <w:szCs w:val="20"/>
          <w:lang w:eastAsia="es-ES"/>
        </w:rPr>
        <w:t xml:space="preserve"> a:</w:t>
      </w:r>
    </w:p>
    <w:p w14:paraId="052910CE" w14:textId="77777777" w:rsidR="001045FB" w:rsidRDefault="001045FB" w:rsidP="00E434D0">
      <w:pPr>
        <w:spacing w:after="160" w:line="276" w:lineRule="auto"/>
        <w:jc w:val="both"/>
        <w:rPr>
          <w:rFonts w:ascii="Century Gothic" w:eastAsia="Times New Roman" w:hAnsi="Century Gothic"/>
          <w:noProof/>
          <w:sz w:val="20"/>
          <w:szCs w:val="20"/>
          <w:lang w:eastAsia="es-ES"/>
        </w:rPr>
      </w:pPr>
    </w:p>
    <w:p w14:paraId="16FA2E53" w14:textId="06D04211" w:rsidR="00D5588D" w:rsidRPr="00D5588D" w:rsidRDefault="00D5588D" w:rsidP="00D5588D">
      <w:pPr>
        <w:numPr>
          <w:ilvl w:val="1"/>
          <w:numId w:val="14"/>
        </w:numPr>
        <w:spacing w:after="160" w:line="276" w:lineRule="auto"/>
        <w:jc w:val="both"/>
        <w:rPr>
          <w:rFonts w:ascii="Century Gothic" w:eastAsia="Times New Roman" w:hAnsi="Century Gothic"/>
          <w:noProof/>
          <w:sz w:val="20"/>
          <w:szCs w:val="20"/>
          <w:lang w:eastAsia="es-ES"/>
        </w:rPr>
      </w:pPr>
      <w:r w:rsidRPr="12553335">
        <w:rPr>
          <w:rFonts w:ascii="Century Gothic" w:eastAsia="Times New Roman" w:hAnsi="Century Gothic"/>
          <w:noProof/>
          <w:sz w:val="20"/>
          <w:szCs w:val="20"/>
          <w:lang w:eastAsia="es-ES"/>
        </w:rPr>
        <w:t xml:space="preserve">Certificado </w:t>
      </w:r>
      <w:r>
        <w:rPr>
          <w:rFonts w:ascii="Century Gothic" w:eastAsia="Times New Roman" w:hAnsi="Century Gothic"/>
          <w:noProof/>
          <w:sz w:val="20"/>
          <w:szCs w:val="20"/>
          <w:lang w:eastAsia="es-ES"/>
        </w:rPr>
        <w:t xml:space="preserve">histórico </w:t>
      </w:r>
      <w:r w:rsidRPr="12553335">
        <w:rPr>
          <w:rFonts w:ascii="Century Gothic" w:eastAsia="Times New Roman" w:hAnsi="Century Gothic"/>
          <w:noProof/>
          <w:sz w:val="20"/>
          <w:szCs w:val="20"/>
          <w:lang w:eastAsia="es-ES"/>
        </w:rPr>
        <w:t>de cotizaciones previsionales,</w:t>
      </w:r>
    </w:p>
    <w:p w14:paraId="509DBAA2" w14:textId="2BF46A20" w:rsidR="0075611B" w:rsidRDefault="00D7680A" w:rsidP="00D7680A">
      <w:pPr>
        <w:numPr>
          <w:ilvl w:val="1"/>
          <w:numId w:val="14"/>
        </w:num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C</w:t>
      </w:r>
      <w:r w:rsidR="00492F24">
        <w:rPr>
          <w:rFonts w:ascii="Century Gothic" w:eastAsia="Times New Roman" w:hAnsi="Century Gothic"/>
          <w:noProof/>
          <w:sz w:val="20"/>
          <w:szCs w:val="20"/>
          <w:lang w:eastAsia="es-ES"/>
        </w:rPr>
        <w:t>ontrato de trabajo d</w:t>
      </w:r>
      <w:r>
        <w:rPr>
          <w:rFonts w:ascii="Century Gothic" w:eastAsia="Times New Roman" w:hAnsi="Century Gothic"/>
          <w:noProof/>
          <w:sz w:val="20"/>
          <w:szCs w:val="20"/>
          <w:lang w:eastAsia="es-ES"/>
        </w:rPr>
        <w:t xml:space="preserve">e </w:t>
      </w:r>
      <w:r w:rsidR="00C061B0">
        <w:rPr>
          <w:rFonts w:ascii="Century Gothic" w:eastAsia="Times New Roman" w:hAnsi="Century Gothic"/>
          <w:noProof/>
          <w:sz w:val="20"/>
          <w:szCs w:val="20"/>
          <w:lang w:eastAsia="es-ES"/>
        </w:rPr>
        <w:t>Sociedad Educacional Santa Pilar Ltda.</w:t>
      </w:r>
      <w:r>
        <w:rPr>
          <w:rFonts w:ascii="Century Gothic" w:eastAsia="Times New Roman" w:hAnsi="Century Gothic"/>
          <w:noProof/>
          <w:sz w:val="20"/>
          <w:szCs w:val="20"/>
          <w:lang w:eastAsia="es-ES"/>
        </w:rPr>
        <w:t xml:space="preserve">, fecha </w:t>
      </w:r>
      <w:r w:rsidR="00247081">
        <w:rPr>
          <w:rFonts w:ascii="Century Gothic" w:eastAsia="Times New Roman" w:hAnsi="Century Gothic"/>
          <w:noProof/>
          <w:sz w:val="20"/>
          <w:szCs w:val="20"/>
          <w:lang w:eastAsia="es-ES"/>
        </w:rPr>
        <w:t>12</w:t>
      </w:r>
      <w:r>
        <w:rPr>
          <w:rFonts w:ascii="Century Gothic" w:eastAsia="Times New Roman" w:hAnsi="Century Gothic"/>
          <w:noProof/>
          <w:sz w:val="20"/>
          <w:szCs w:val="20"/>
          <w:lang w:eastAsia="es-ES"/>
        </w:rPr>
        <w:t>/</w:t>
      </w:r>
      <w:r w:rsidR="00247081">
        <w:rPr>
          <w:rFonts w:ascii="Century Gothic" w:eastAsia="Times New Roman" w:hAnsi="Century Gothic"/>
          <w:noProof/>
          <w:sz w:val="20"/>
          <w:szCs w:val="20"/>
          <w:lang w:eastAsia="es-ES"/>
        </w:rPr>
        <w:t>12</w:t>
      </w:r>
      <w:r>
        <w:rPr>
          <w:rFonts w:ascii="Century Gothic" w:eastAsia="Times New Roman" w:hAnsi="Century Gothic"/>
          <w:noProof/>
          <w:sz w:val="20"/>
          <w:szCs w:val="20"/>
          <w:lang w:eastAsia="es-ES"/>
        </w:rPr>
        <w:t>/20</w:t>
      </w:r>
      <w:r w:rsidR="00247081">
        <w:rPr>
          <w:rFonts w:ascii="Century Gothic" w:eastAsia="Times New Roman" w:hAnsi="Century Gothic"/>
          <w:noProof/>
          <w:sz w:val="20"/>
          <w:szCs w:val="20"/>
          <w:lang w:eastAsia="es-ES"/>
        </w:rPr>
        <w:t>25</w:t>
      </w:r>
      <w:r>
        <w:rPr>
          <w:rFonts w:ascii="Century Gothic" w:eastAsia="Times New Roman" w:hAnsi="Century Gothic"/>
          <w:noProof/>
          <w:sz w:val="20"/>
          <w:szCs w:val="20"/>
          <w:lang w:eastAsia="es-ES"/>
        </w:rPr>
        <w:t>.</w:t>
      </w:r>
    </w:p>
    <w:p w14:paraId="09467F09" w14:textId="127491E5" w:rsidR="00D7680A" w:rsidRDefault="00D7680A" w:rsidP="00597AAE">
      <w:pPr>
        <w:numPr>
          <w:ilvl w:val="1"/>
          <w:numId w:val="14"/>
        </w:num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 xml:space="preserve">Certificado de </w:t>
      </w:r>
      <w:r w:rsidR="00344944">
        <w:rPr>
          <w:rFonts w:ascii="Century Gothic" w:eastAsia="Times New Roman" w:hAnsi="Century Gothic"/>
          <w:noProof/>
          <w:sz w:val="20"/>
          <w:szCs w:val="20"/>
          <w:lang w:eastAsia="es-ES"/>
        </w:rPr>
        <w:t>Corporación Educacional Mas</w:t>
      </w:r>
      <w:r w:rsidR="00EF6052">
        <w:rPr>
          <w:rFonts w:ascii="Century Gothic" w:eastAsia="Times New Roman" w:hAnsi="Century Gothic"/>
          <w:noProof/>
          <w:sz w:val="20"/>
          <w:szCs w:val="20"/>
          <w:lang w:eastAsia="es-ES"/>
        </w:rPr>
        <w:t>ó</w:t>
      </w:r>
      <w:r w:rsidR="00344944">
        <w:rPr>
          <w:rFonts w:ascii="Century Gothic" w:eastAsia="Times New Roman" w:hAnsi="Century Gothic"/>
          <w:noProof/>
          <w:sz w:val="20"/>
          <w:szCs w:val="20"/>
          <w:lang w:eastAsia="es-ES"/>
        </w:rPr>
        <w:t>nica de Concepción</w:t>
      </w:r>
      <w:r w:rsidR="00366498">
        <w:rPr>
          <w:rFonts w:ascii="Century Gothic" w:eastAsia="Times New Roman" w:hAnsi="Century Gothic"/>
          <w:noProof/>
          <w:sz w:val="20"/>
          <w:szCs w:val="20"/>
          <w:lang w:eastAsia="es-ES"/>
        </w:rPr>
        <w:t>,</w:t>
      </w:r>
      <w:r w:rsidR="00597AAE">
        <w:rPr>
          <w:rFonts w:ascii="Century Gothic" w:eastAsia="Times New Roman" w:hAnsi="Century Gothic"/>
          <w:noProof/>
          <w:sz w:val="20"/>
          <w:szCs w:val="20"/>
          <w:lang w:eastAsia="es-ES"/>
        </w:rPr>
        <w:t xml:space="preserve"> </w:t>
      </w:r>
      <w:r>
        <w:rPr>
          <w:rFonts w:ascii="Century Gothic" w:eastAsia="Times New Roman" w:hAnsi="Century Gothic"/>
          <w:noProof/>
          <w:sz w:val="20"/>
          <w:szCs w:val="20"/>
          <w:lang w:eastAsia="es-ES"/>
        </w:rPr>
        <w:t xml:space="preserve">fecha </w:t>
      </w:r>
      <w:r w:rsidR="005F65AE">
        <w:rPr>
          <w:rFonts w:ascii="Century Gothic" w:eastAsia="Times New Roman" w:hAnsi="Century Gothic"/>
          <w:noProof/>
          <w:sz w:val="20"/>
          <w:szCs w:val="20"/>
          <w:lang w:eastAsia="es-ES"/>
        </w:rPr>
        <w:t>1</w:t>
      </w:r>
      <w:r w:rsidR="00597AAE">
        <w:rPr>
          <w:rFonts w:ascii="Century Gothic" w:eastAsia="Times New Roman" w:hAnsi="Century Gothic"/>
          <w:noProof/>
          <w:sz w:val="20"/>
          <w:szCs w:val="20"/>
          <w:lang w:eastAsia="es-ES"/>
        </w:rPr>
        <w:t>7</w:t>
      </w:r>
      <w:r>
        <w:rPr>
          <w:rFonts w:ascii="Century Gothic" w:eastAsia="Times New Roman" w:hAnsi="Century Gothic"/>
          <w:noProof/>
          <w:sz w:val="20"/>
          <w:szCs w:val="20"/>
          <w:lang w:eastAsia="es-ES"/>
        </w:rPr>
        <w:t>/</w:t>
      </w:r>
      <w:r w:rsidR="005F65AE">
        <w:rPr>
          <w:rFonts w:ascii="Century Gothic" w:eastAsia="Times New Roman" w:hAnsi="Century Gothic"/>
          <w:noProof/>
          <w:sz w:val="20"/>
          <w:szCs w:val="20"/>
          <w:lang w:eastAsia="es-ES"/>
        </w:rPr>
        <w:t>1</w:t>
      </w:r>
      <w:r w:rsidR="00597AAE">
        <w:rPr>
          <w:rFonts w:ascii="Century Gothic" w:eastAsia="Times New Roman" w:hAnsi="Century Gothic"/>
          <w:noProof/>
          <w:sz w:val="20"/>
          <w:szCs w:val="20"/>
          <w:lang w:eastAsia="es-ES"/>
        </w:rPr>
        <w:t>2</w:t>
      </w:r>
      <w:r>
        <w:rPr>
          <w:rFonts w:ascii="Century Gothic" w:eastAsia="Times New Roman" w:hAnsi="Century Gothic"/>
          <w:noProof/>
          <w:sz w:val="20"/>
          <w:szCs w:val="20"/>
          <w:lang w:eastAsia="es-ES"/>
        </w:rPr>
        <w:t>/20</w:t>
      </w:r>
      <w:r w:rsidR="005F65AE">
        <w:rPr>
          <w:rFonts w:ascii="Century Gothic" w:eastAsia="Times New Roman" w:hAnsi="Century Gothic"/>
          <w:noProof/>
          <w:sz w:val="20"/>
          <w:szCs w:val="20"/>
          <w:lang w:eastAsia="es-ES"/>
        </w:rPr>
        <w:t>2</w:t>
      </w:r>
      <w:r w:rsidR="00597AAE">
        <w:rPr>
          <w:rFonts w:ascii="Century Gothic" w:eastAsia="Times New Roman" w:hAnsi="Century Gothic"/>
          <w:noProof/>
          <w:sz w:val="20"/>
          <w:szCs w:val="20"/>
          <w:lang w:eastAsia="es-ES"/>
        </w:rPr>
        <w:t>4</w:t>
      </w:r>
      <w:r>
        <w:rPr>
          <w:rFonts w:ascii="Century Gothic" w:eastAsia="Times New Roman" w:hAnsi="Century Gothic"/>
          <w:noProof/>
          <w:sz w:val="20"/>
          <w:szCs w:val="20"/>
          <w:lang w:eastAsia="es-ES"/>
        </w:rPr>
        <w:t>.</w:t>
      </w:r>
    </w:p>
    <w:p w14:paraId="21910E9A" w14:textId="608C20AE" w:rsidR="002E5E78" w:rsidRDefault="002E5E78" w:rsidP="00597AAE">
      <w:pPr>
        <w:numPr>
          <w:ilvl w:val="1"/>
          <w:numId w:val="14"/>
        </w:num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 xml:space="preserve">Contrato de trabajo de </w:t>
      </w:r>
      <w:r w:rsidR="00026C97">
        <w:rPr>
          <w:rFonts w:ascii="Century Gothic" w:eastAsia="Times New Roman" w:hAnsi="Century Gothic"/>
          <w:noProof/>
          <w:sz w:val="20"/>
          <w:szCs w:val="20"/>
          <w:lang w:eastAsia="es-ES"/>
        </w:rPr>
        <w:t>Colegio Villa Nonguen de Concepción</w:t>
      </w:r>
      <w:r>
        <w:rPr>
          <w:rFonts w:ascii="Century Gothic" w:eastAsia="Times New Roman" w:hAnsi="Century Gothic"/>
          <w:noProof/>
          <w:sz w:val="20"/>
          <w:szCs w:val="20"/>
          <w:lang w:eastAsia="es-ES"/>
        </w:rPr>
        <w:t xml:space="preserve">, fecha </w:t>
      </w:r>
      <w:r w:rsidR="00212F70">
        <w:rPr>
          <w:rFonts w:ascii="Century Gothic" w:eastAsia="Times New Roman" w:hAnsi="Century Gothic"/>
          <w:noProof/>
          <w:sz w:val="20"/>
          <w:szCs w:val="20"/>
          <w:lang w:eastAsia="es-ES"/>
        </w:rPr>
        <w:t>0</w:t>
      </w:r>
      <w:r>
        <w:rPr>
          <w:rFonts w:ascii="Century Gothic" w:eastAsia="Times New Roman" w:hAnsi="Century Gothic"/>
          <w:noProof/>
          <w:sz w:val="20"/>
          <w:szCs w:val="20"/>
          <w:lang w:eastAsia="es-ES"/>
        </w:rPr>
        <w:t>2/</w:t>
      </w:r>
      <w:r w:rsidR="00212F70">
        <w:rPr>
          <w:rFonts w:ascii="Century Gothic" w:eastAsia="Times New Roman" w:hAnsi="Century Gothic"/>
          <w:noProof/>
          <w:sz w:val="20"/>
          <w:szCs w:val="20"/>
          <w:lang w:eastAsia="es-ES"/>
        </w:rPr>
        <w:t>03</w:t>
      </w:r>
      <w:r>
        <w:rPr>
          <w:rFonts w:ascii="Century Gothic" w:eastAsia="Times New Roman" w:hAnsi="Century Gothic"/>
          <w:noProof/>
          <w:sz w:val="20"/>
          <w:szCs w:val="20"/>
          <w:lang w:eastAsia="es-ES"/>
        </w:rPr>
        <w:t>/202</w:t>
      </w:r>
      <w:r w:rsidR="00212F70">
        <w:rPr>
          <w:rFonts w:ascii="Century Gothic" w:eastAsia="Times New Roman" w:hAnsi="Century Gothic"/>
          <w:noProof/>
          <w:sz w:val="20"/>
          <w:szCs w:val="20"/>
          <w:lang w:eastAsia="es-ES"/>
        </w:rPr>
        <w:t>2</w:t>
      </w:r>
      <w:r>
        <w:rPr>
          <w:rFonts w:ascii="Century Gothic" w:eastAsia="Times New Roman" w:hAnsi="Century Gothic"/>
          <w:noProof/>
          <w:sz w:val="20"/>
          <w:szCs w:val="20"/>
          <w:lang w:eastAsia="es-ES"/>
        </w:rPr>
        <w:t>.</w:t>
      </w:r>
    </w:p>
    <w:p w14:paraId="54232D05" w14:textId="3ADDDF83" w:rsidR="00A96DE1" w:rsidRDefault="00A96DE1" w:rsidP="00597AAE">
      <w:pPr>
        <w:numPr>
          <w:ilvl w:val="1"/>
          <w:numId w:val="14"/>
        </w:num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lastRenderedPageBreak/>
        <w:t>Contrato de trabajo de Corporación Educacional Mas</w:t>
      </w:r>
      <w:r w:rsidR="00EF6052">
        <w:rPr>
          <w:rFonts w:ascii="Century Gothic" w:eastAsia="Times New Roman" w:hAnsi="Century Gothic"/>
          <w:noProof/>
          <w:sz w:val="20"/>
          <w:szCs w:val="20"/>
          <w:lang w:eastAsia="es-ES"/>
        </w:rPr>
        <w:t>ó</w:t>
      </w:r>
      <w:r>
        <w:rPr>
          <w:rFonts w:ascii="Century Gothic" w:eastAsia="Times New Roman" w:hAnsi="Century Gothic"/>
          <w:noProof/>
          <w:sz w:val="20"/>
          <w:szCs w:val="20"/>
          <w:lang w:eastAsia="es-ES"/>
        </w:rPr>
        <w:t xml:space="preserve">nica de Concepción, fecha </w:t>
      </w:r>
      <w:r w:rsidR="00EF6052">
        <w:rPr>
          <w:rFonts w:ascii="Century Gothic" w:eastAsia="Times New Roman" w:hAnsi="Century Gothic"/>
          <w:noProof/>
          <w:sz w:val="20"/>
          <w:szCs w:val="20"/>
          <w:lang w:eastAsia="es-ES"/>
        </w:rPr>
        <w:t>24</w:t>
      </w:r>
      <w:r>
        <w:rPr>
          <w:rFonts w:ascii="Century Gothic" w:eastAsia="Times New Roman" w:hAnsi="Century Gothic"/>
          <w:noProof/>
          <w:sz w:val="20"/>
          <w:szCs w:val="20"/>
          <w:lang w:eastAsia="es-ES"/>
        </w:rPr>
        <w:t>/</w:t>
      </w:r>
      <w:r w:rsidR="00EF6052">
        <w:rPr>
          <w:rFonts w:ascii="Century Gothic" w:eastAsia="Times New Roman" w:hAnsi="Century Gothic"/>
          <w:noProof/>
          <w:sz w:val="20"/>
          <w:szCs w:val="20"/>
          <w:lang w:eastAsia="es-ES"/>
        </w:rPr>
        <w:t>05</w:t>
      </w:r>
      <w:r>
        <w:rPr>
          <w:rFonts w:ascii="Century Gothic" w:eastAsia="Times New Roman" w:hAnsi="Century Gothic"/>
          <w:noProof/>
          <w:sz w:val="20"/>
          <w:szCs w:val="20"/>
          <w:lang w:eastAsia="es-ES"/>
        </w:rPr>
        <w:t>/202</w:t>
      </w:r>
      <w:r w:rsidR="00EF6052">
        <w:rPr>
          <w:rFonts w:ascii="Century Gothic" w:eastAsia="Times New Roman" w:hAnsi="Century Gothic"/>
          <w:noProof/>
          <w:sz w:val="20"/>
          <w:szCs w:val="20"/>
          <w:lang w:eastAsia="es-ES"/>
        </w:rPr>
        <w:t>3</w:t>
      </w:r>
      <w:r>
        <w:rPr>
          <w:rFonts w:ascii="Century Gothic" w:eastAsia="Times New Roman" w:hAnsi="Century Gothic"/>
          <w:noProof/>
          <w:sz w:val="20"/>
          <w:szCs w:val="20"/>
          <w:lang w:eastAsia="es-ES"/>
        </w:rPr>
        <w:t>.</w:t>
      </w:r>
    </w:p>
    <w:p w14:paraId="327C7124" w14:textId="27C2FFD1" w:rsidR="00152022" w:rsidRDefault="00152022" w:rsidP="00152022">
      <w:pPr>
        <w:numPr>
          <w:ilvl w:val="1"/>
          <w:numId w:val="14"/>
        </w:num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Asunción de funciones</w:t>
      </w:r>
      <w:r w:rsidR="00B57CC1">
        <w:rPr>
          <w:rFonts w:ascii="Century Gothic" w:eastAsia="Times New Roman" w:hAnsi="Century Gothic"/>
          <w:noProof/>
          <w:sz w:val="20"/>
          <w:szCs w:val="20"/>
          <w:lang w:eastAsia="es-ES"/>
        </w:rPr>
        <w:t xml:space="preserve"> N° 678 Dirección de Educación Municipal de Coronel</w:t>
      </w:r>
      <w:r>
        <w:rPr>
          <w:rFonts w:ascii="Century Gothic" w:eastAsia="Times New Roman" w:hAnsi="Century Gothic"/>
          <w:noProof/>
          <w:sz w:val="20"/>
          <w:szCs w:val="20"/>
          <w:lang w:eastAsia="es-ES"/>
        </w:rPr>
        <w:t xml:space="preserve">, fecha </w:t>
      </w:r>
      <w:r w:rsidR="00B57CC1">
        <w:rPr>
          <w:rFonts w:ascii="Century Gothic" w:eastAsia="Times New Roman" w:hAnsi="Century Gothic"/>
          <w:noProof/>
          <w:sz w:val="20"/>
          <w:szCs w:val="20"/>
          <w:lang w:eastAsia="es-ES"/>
        </w:rPr>
        <w:t>18</w:t>
      </w:r>
      <w:r>
        <w:rPr>
          <w:rFonts w:ascii="Century Gothic" w:eastAsia="Times New Roman" w:hAnsi="Century Gothic"/>
          <w:noProof/>
          <w:sz w:val="20"/>
          <w:szCs w:val="20"/>
          <w:lang w:eastAsia="es-ES"/>
        </w:rPr>
        <w:t>/0</w:t>
      </w:r>
      <w:r w:rsidR="00B57CC1">
        <w:rPr>
          <w:rFonts w:ascii="Century Gothic" w:eastAsia="Times New Roman" w:hAnsi="Century Gothic"/>
          <w:noProof/>
          <w:sz w:val="20"/>
          <w:szCs w:val="20"/>
          <w:lang w:eastAsia="es-ES"/>
        </w:rPr>
        <w:t>3</w:t>
      </w:r>
      <w:r>
        <w:rPr>
          <w:rFonts w:ascii="Century Gothic" w:eastAsia="Times New Roman" w:hAnsi="Century Gothic"/>
          <w:noProof/>
          <w:sz w:val="20"/>
          <w:szCs w:val="20"/>
          <w:lang w:eastAsia="es-ES"/>
        </w:rPr>
        <w:t>/202</w:t>
      </w:r>
      <w:r w:rsidR="00B57CC1">
        <w:rPr>
          <w:rFonts w:ascii="Century Gothic" w:eastAsia="Times New Roman" w:hAnsi="Century Gothic"/>
          <w:noProof/>
          <w:sz w:val="20"/>
          <w:szCs w:val="20"/>
          <w:lang w:eastAsia="es-ES"/>
        </w:rPr>
        <w:t>4</w:t>
      </w:r>
      <w:r>
        <w:rPr>
          <w:rFonts w:ascii="Century Gothic" w:eastAsia="Times New Roman" w:hAnsi="Century Gothic"/>
          <w:noProof/>
          <w:sz w:val="20"/>
          <w:szCs w:val="20"/>
          <w:lang w:eastAsia="es-ES"/>
        </w:rPr>
        <w:t>.</w:t>
      </w:r>
    </w:p>
    <w:p w14:paraId="2CA2A175" w14:textId="41EB91ED" w:rsidR="009F0391" w:rsidRDefault="009F0391" w:rsidP="009F0391">
      <w:pPr>
        <w:numPr>
          <w:ilvl w:val="1"/>
          <w:numId w:val="14"/>
        </w:num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Orden Interna de Dirección de Educación Municipal de Coronel, fecha 1</w:t>
      </w:r>
      <w:r w:rsidR="00BB19AC">
        <w:rPr>
          <w:rFonts w:ascii="Century Gothic" w:eastAsia="Times New Roman" w:hAnsi="Century Gothic"/>
          <w:noProof/>
          <w:sz w:val="20"/>
          <w:szCs w:val="20"/>
          <w:lang w:eastAsia="es-ES"/>
        </w:rPr>
        <w:t>5</w:t>
      </w:r>
      <w:r>
        <w:rPr>
          <w:rFonts w:ascii="Century Gothic" w:eastAsia="Times New Roman" w:hAnsi="Century Gothic"/>
          <w:noProof/>
          <w:sz w:val="20"/>
          <w:szCs w:val="20"/>
          <w:lang w:eastAsia="es-ES"/>
        </w:rPr>
        <w:t>/0</w:t>
      </w:r>
      <w:r w:rsidR="00BB19AC">
        <w:rPr>
          <w:rFonts w:ascii="Century Gothic" w:eastAsia="Times New Roman" w:hAnsi="Century Gothic"/>
          <w:noProof/>
          <w:sz w:val="20"/>
          <w:szCs w:val="20"/>
          <w:lang w:eastAsia="es-ES"/>
        </w:rPr>
        <w:t>4</w:t>
      </w:r>
      <w:r>
        <w:rPr>
          <w:rFonts w:ascii="Century Gothic" w:eastAsia="Times New Roman" w:hAnsi="Century Gothic"/>
          <w:noProof/>
          <w:sz w:val="20"/>
          <w:szCs w:val="20"/>
          <w:lang w:eastAsia="es-ES"/>
        </w:rPr>
        <w:t>/2024.</w:t>
      </w:r>
    </w:p>
    <w:p w14:paraId="6927AF49" w14:textId="029DCC2C" w:rsidR="00152022" w:rsidRPr="009A2EF3" w:rsidRDefault="00ED3FD8" w:rsidP="009A2EF3">
      <w:pPr>
        <w:numPr>
          <w:ilvl w:val="1"/>
          <w:numId w:val="14"/>
        </w:numPr>
        <w:spacing w:after="160" w:line="276" w:lineRule="auto"/>
        <w:jc w:val="both"/>
        <w:rPr>
          <w:rFonts w:ascii="Century Gothic" w:eastAsia="Times New Roman" w:hAnsi="Century Gothic"/>
          <w:noProof/>
          <w:sz w:val="20"/>
          <w:szCs w:val="20"/>
          <w:lang w:eastAsia="es-ES"/>
        </w:rPr>
      </w:pPr>
      <w:r>
        <w:rPr>
          <w:rFonts w:ascii="Century Gothic" w:eastAsia="Times New Roman" w:hAnsi="Century Gothic"/>
          <w:noProof/>
          <w:sz w:val="20"/>
          <w:szCs w:val="20"/>
          <w:lang w:eastAsia="es-ES"/>
        </w:rPr>
        <w:t>Orden Interna de Dirección de Educación Municipal de Coronel, fecha 1</w:t>
      </w:r>
      <w:r w:rsidR="009A2EF3">
        <w:rPr>
          <w:rFonts w:ascii="Century Gothic" w:eastAsia="Times New Roman" w:hAnsi="Century Gothic"/>
          <w:noProof/>
          <w:sz w:val="20"/>
          <w:szCs w:val="20"/>
          <w:lang w:eastAsia="es-ES"/>
        </w:rPr>
        <w:t>8</w:t>
      </w:r>
      <w:r>
        <w:rPr>
          <w:rFonts w:ascii="Century Gothic" w:eastAsia="Times New Roman" w:hAnsi="Century Gothic"/>
          <w:noProof/>
          <w:sz w:val="20"/>
          <w:szCs w:val="20"/>
          <w:lang w:eastAsia="es-ES"/>
        </w:rPr>
        <w:t>/04/2024.</w:t>
      </w:r>
    </w:p>
    <w:p w14:paraId="2F772D97" w14:textId="77777777" w:rsidR="00597AAE" w:rsidRPr="00597AAE" w:rsidRDefault="00597AAE" w:rsidP="00597AAE">
      <w:pPr>
        <w:spacing w:after="160" w:line="276" w:lineRule="auto"/>
        <w:ind w:left="928"/>
        <w:jc w:val="both"/>
        <w:rPr>
          <w:rFonts w:ascii="Century Gothic" w:eastAsia="Times New Roman" w:hAnsi="Century Gothic"/>
          <w:noProof/>
          <w:sz w:val="20"/>
          <w:szCs w:val="20"/>
          <w:lang w:eastAsia="es-ES"/>
        </w:rPr>
      </w:pPr>
    </w:p>
    <w:p w14:paraId="0D3C32BC" w14:textId="05D456F5" w:rsidR="00BD3DB6" w:rsidRPr="00A66285" w:rsidRDefault="00E837A6" w:rsidP="00E837A6">
      <w:pPr>
        <w:tabs>
          <w:tab w:val="left" w:pos="4536"/>
        </w:tabs>
        <w:spacing w:line="276" w:lineRule="auto"/>
        <w:jc w:val="both"/>
      </w:pPr>
      <w:r>
        <w:rPr>
          <w:rFonts w:ascii="Century Gothic" w:eastAsia="Times New Roman" w:hAnsi="Century Gothic"/>
          <w:noProof/>
          <w:sz w:val="20"/>
          <w:szCs w:val="20"/>
          <w:lang w:eastAsia="es-ES"/>
        </w:rPr>
        <w:t xml:space="preserve">                                                                 </w:t>
      </w:r>
      <w:r w:rsidR="00863AE1" w:rsidRPr="70AFD752">
        <w:rPr>
          <w:rFonts w:ascii="Century Gothic" w:eastAsia="Times New Roman" w:hAnsi="Century Gothic"/>
          <w:noProof/>
          <w:sz w:val="20"/>
          <w:szCs w:val="20"/>
          <w:lang w:eastAsia="es-ES"/>
        </w:rPr>
        <w:t>1</w:t>
      </w:r>
      <w:r w:rsidR="000F50BD" w:rsidRPr="70AFD752">
        <w:rPr>
          <w:rFonts w:ascii="Century Gothic" w:eastAsia="Times New Roman" w:hAnsi="Century Gothic"/>
          <w:noProof/>
          <w:sz w:val="20"/>
          <w:szCs w:val="20"/>
          <w:lang w:eastAsia="es-ES"/>
        </w:rPr>
        <w:t>4</w:t>
      </w:r>
      <w:r w:rsidR="00863AE1" w:rsidRPr="70AFD752">
        <w:rPr>
          <w:rFonts w:ascii="Century Gothic" w:eastAsia="Times New Roman" w:hAnsi="Century Gothic"/>
          <w:noProof/>
          <w:sz w:val="20"/>
          <w:szCs w:val="20"/>
          <w:lang w:eastAsia="es-ES"/>
        </w:rPr>
        <w:t>°</w:t>
      </w:r>
      <w:r w:rsidR="00A66285" w:rsidRPr="70AFD752">
        <w:rPr>
          <w:rFonts w:ascii="Century Gothic" w:eastAsia="Times New Roman" w:hAnsi="Century Gothic"/>
          <w:noProof/>
          <w:sz w:val="20"/>
          <w:szCs w:val="20"/>
          <w:lang w:eastAsia="es-ES"/>
        </w:rPr>
        <w:t xml:space="preserve"> </w:t>
      </w:r>
      <w:r w:rsidR="00BD3DB6" w:rsidRPr="70AFD752">
        <w:rPr>
          <w:rFonts w:ascii="Century Gothic" w:hAnsi="Century Gothic"/>
          <w:sz w:val="20"/>
          <w:szCs w:val="20"/>
        </w:rPr>
        <w:t>Que, tal como lo dispone el artículo 3° de la precitada ley, las decisiones escritas que adopte la Administración se expresarán por medio de actos administrativos, entendiéndose por tal “las decisiones formales que emitan los órganos de la Administración del Estado en las cuales se contienen declaraciones de voluntad, realizadas en el ejercicio de una voluntad pública”;</w:t>
      </w:r>
    </w:p>
    <w:p w14:paraId="6EDC7787" w14:textId="77777777" w:rsidR="00E837A6" w:rsidRDefault="00E837A6" w:rsidP="00E837A6">
      <w:pPr>
        <w:tabs>
          <w:tab w:val="left" w:pos="4536"/>
        </w:tabs>
        <w:spacing w:line="276" w:lineRule="auto"/>
        <w:jc w:val="both"/>
        <w:rPr>
          <w:rFonts w:ascii="Century Gothic" w:hAnsi="Century Gothic"/>
          <w:sz w:val="20"/>
          <w:szCs w:val="20"/>
        </w:rPr>
      </w:pPr>
    </w:p>
    <w:p w14:paraId="028834C6" w14:textId="77777777" w:rsidR="00E837A6" w:rsidRDefault="00E837A6" w:rsidP="00E837A6">
      <w:pPr>
        <w:tabs>
          <w:tab w:val="left" w:pos="4536"/>
        </w:tabs>
        <w:spacing w:line="276" w:lineRule="auto"/>
        <w:jc w:val="both"/>
        <w:rPr>
          <w:rFonts w:ascii="Century Gothic" w:eastAsia="Century Gothic" w:hAnsi="Century Gothic" w:cs="Century Gothic"/>
          <w:sz w:val="20"/>
          <w:szCs w:val="20"/>
        </w:rPr>
      </w:pPr>
      <w:r>
        <w:rPr>
          <w:rFonts w:ascii="Century Gothic" w:hAnsi="Century Gothic"/>
          <w:sz w:val="20"/>
          <w:szCs w:val="20"/>
        </w:rPr>
        <w:t xml:space="preserve">                                                                 </w:t>
      </w:r>
      <w:r w:rsidR="5098D1AC" w:rsidRPr="70AFD752">
        <w:rPr>
          <w:rFonts w:ascii="Century Gothic" w:eastAsia="Century Gothic" w:hAnsi="Century Gothic" w:cs="Century Gothic"/>
          <w:sz w:val="20"/>
          <w:szCs w:val="20"/>
        </w:rPr>
        <w:t xml:space="preserve">15° Que, asimismo la Ley </w:t>
      </w:r>
      <w:proofErr w:type="spellStart"/>
      <w:r w:rsidR="5098D1AC" w:rsidRPr="70AFD752">
        <w:rPr>
          <w:rFonts w:ascii="Century Gothic" w:eastAsia="Century Gothic" w:hAnsi="Century Gothic" w:cs="Century Gothic"/>
          <w:sz w:val="20"/>
          <w:szCs w:val="20"/>
        </w:rPr>
        <w:t>N°</w:t>
      </w:r>
      <w:proofErr w:type="spellEnd"/>
      <w:r w:rsidR="5098D1AC" w:rsidRPr="70AFD752">
        <w:rPr>
          <w:rFonts w:ascii="Century Gothic" w:eastAsia="Century Gothic" w:hAnsi="Century Gothic" w:cs="Century Gothic"/>
          <w:sz w:val="20"/>
          <w:szCs w:val="20"/>
        </w:rPr>
        <w:t xml:space="preserve"> 19.880, señala en su artículo 52 que los actos administrativos no tendrán efecto retroactivo, salvo cuando produzcan consecuencias favorables para los interesados y no lesionen derechos de terceros.</w:t>
      </w:r>
    </w:p>
    <w:p w14:paraId="19FB6973" w14:textId="77777777" w:rsidR="00E837A6" w:rsidRDefault="00E837A6" w:rsidP="00E837A6">
      <w:pPr>
        <w:tabs>
          <w:tab w:val="left" w:pos="4536"/>
        </w:tabs>
        <w:spacing w:line="276" w:lineRule="auto"/>
        <w:jc w:val="both"/>
        <w:rPr>
          <w:rFonts w:ascii="Century Gothic" w:eastAsia="Century Gothic" w:hAnsi="Century Gothic" w:cs="Century Gothic"/>
          <w:sz w:val="20"/>
          <w:szCs w:val="20"/>
        </w:rPr>
      </w:pPr>
    </w:p>
    <w:p w14:paraId="167FC3DD" w14:textId="656E3AD0" w:rsidR="0016271E" w:rsidRPr="00E837A6" w:rsidRDefault="00E837A6" w:rsidP="00E837A6">
      <w:pPr>
        <w:tabs>
          <w:tab w:val="left" w:pos="4536"/>
        </w:tabs>
        <w:spacing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sidR="000F50BD" w:rsidRPr="70AFD752">
        <w:rPr>
          <w:rFonts w:ascii="Century Gothic" w:eastAsia="Times New Roman" w:hAnsi="Century Gothic"/>
          <w:sz w:val="20"/>
          <w:szCs w:val="20"/>
          <w:lang w:eastAsia="es-ES"/>
        </w:rPr>
        <w:t>1</w:t>
      </w:r>
      <w:r w:rsidR="65D4AAC2" w:rsidRPr="70AFD752">
        <w:rPr>
          <w:rFonts w:ascii="Century Gothic" w:eastAsia="Times New Roman" w:hAnsi="Century Gothic"/>
          <w:sz w:val="20"/>
          <w:szCs w:val="20"/>
          <w:lang w:eastAsia="es-ES"/>
        </w:rPr>
        <w:t>6</w:t>
      </w:r>
      <w:r w:rsidR="00B8542B" w:rsidRPr="70AFD752">
        <w:rPr>
          <w:rFonts w:ascii="Century Gothic" w:eastAsia="Times New Roman" w:hAnsi="Century Gothic"/>
          <w:sz w:val="20"/>
          <w:szCs w:val="20"/>
          <w:lang w:eastAsia="es-ES"/>
        </w:rPr>
        <w:t>°</w:t>
      </w:r>
      <w:r>
        <w:t xml:space="preserve"> </w:t>
      </w:r>
      <w:r w:rsidR="00B8542B" w:rsidRPr="70AFD752">
        <w:rPr>
          <w:rFonts w:ascii="Century Gothic" w:eastAsia="Times New Roman" w:hAnsi="Century Gothic"/>
          <w:sz w:val="20"/>
          <w:szCs w:val="20"/>
          <w:lang w:eastAsia="es-ES"/>
        </w:rPr>
        <w:t xml:space="preserve">Que, en </w:t>
      </w:r>
      <w:r w:rsidR="00FC6E7E" w:rsidRPr="70AFD752">
        <w:rPr>
          <w:rFonts w:ascii="Century Gothic" w:eastAsia="Times New Roman" w:hAnsi="Century Gothic"/>
          <w:sz w:val="20"/>
          <w:szCs w:val="20"/>
          <w:lang w:eastAsia="es-ES"/>
        </w:rPr>
        <w:t xml:space="preserve">mérito </w:t>
      </w:r>
      <w:r w:rsidR="00937AD3" w:rsidRPr="70AFD752">
        <w:rPr>
          <w:rFonts w:ascii="Century Gothic" w:eastAsia="Times New Roman" w:hAnsi="Century Gothic"/>
          <w:sz w:val="20"/>
          <w:szCs w:val="20"/>
          <w:lang w:eastAsia="es-ES"/>
        </w:rPr>
        <w:t xml:space="preserve">de las </w:t>
      </w:r>
      <w:r w:rsidR="00FC3C4F" w:rsidRPr="70AFD752">
        <w:rPr>
          <w:rFonts w:ascii="Century Gothic" w:eastAsia="Times New Roman" w:hAnsi="Century Gothic"/>
          <w:sz w:val="20"/>
          <w:szCs w:val="20"/>
          <w:lang w:eastAsia="es-ES"/>
        </w:rPr>
        <w:t xml:space="preserve">facultades que me asisten como Director </w:t>
      </w:r>
      <w:r w:rsidR="0016064C" w:rsidRPr="70AFD752">
        <w:rPr>
          <w:rFonts w:ascii="Century Gothic" w:eastAsia="Times New Roman" w:hAnsi="Century Gothic"/>
          <w:sz w:val="20"/>
          <w:szCs w:val="20"/>
          <w:lang w:eastAsia="es-ES"/>
        </w:rPr>
        <w:t xml:space="preserve">Ejecutivo, </w:t>
      </w:r>
      <w:r w:rsidR="00B8542B" w:rsidRPr="70AFD752">
        <w:rPr>
          <w:rFonts w:ascii="Century Gothic" w:eastAsia="Times New Roman" w:hAnsi="Century Gothic"/>
          <w:sz w:val="20"/>
          <w:szCs w:val="20"/>
          <w:lang w:eastAsia="es-ES"/>
        </w:rPr>
        <w:t>corresponde dictar el presente acto administrativo;</w:t>
      </w:r>
    </w:p>
    <w:p w14:paraId="0B2E98D0" w14:textId="77777777" w:rsidR="00AF6629" w:rsidRPr="007D16F3" w:rsidRDefault="00AF6629" w:rsidP="3FE6011F">
      <w:pPr>
        <w:spacing w:line="276" w:lineRule="auto"/>
        <w:rPr>
          <w:rFonts w:ascii="Century Gothic" w:hAnsi="Century Gothic"/>
          <w:b/>
          <w:bCs/>
          <w:sz w:val="20"/>
          <w:szCs w:val="20"/>
        </w:rPr>
      </w:pPr>
    </w:p>
    <w:p w14:paraId="1D964EE9" w14:textId="4DB1799C" w:rsidR="12553335" w:rsidRDefault="12553335" w:rsidP="12553335">
      <w:pPr>
        <w:spacing w:line="276" w:lineRule="auto"/>
        <w:ind w:firstLine="4111"/>
        <w:rPr>
          <w:rFonts w:ascii="Century Gothic" w:hAnsi="Century Gothic"/>
          <w:b/>
          <w:bCs/>
          <w:sz w:val="20"/>
          <w:szCs w:val="20"/>
        </w:rPr>
      </w:pPr>
    </w:p>
    <w:p w14:paraId="6D84E17A" w14:textId="79B07FFF" w:rsidR="004A560D" w:rsidRDefault="00650F51" w:rsidP="003C2E1A">
      <w:pPr>
        <w:spacing w:line="276" w:lineRule="auto"/>
        <w:ind w:firstLine="4111"/>
        <w:rPr>
          <w:rFonts w:ascii="Century Gothic" w:hAnsi="Century Gothic"/>
          <w:b/>
          <w:bCs/>
          <w:sz w:val="20"/>
          <w:szCs w:val="20"/>
        </w:rPr>
      </w:pPr>
      <w:r w:rsidRPr="12553335">
        <w:rPr>
          <w:rFonts w:ascii="Century Gothic" w:hAnsi="Century Gothic"/>
          <w:b/>
          <w:bCs/>
          <w:sz w:val="20"/>
          <w:szCs w:val="20"/>
        </w:rPr>
        <w:t>RESUELVO</w:t>
      </w:r>
      <w:r w:rsidR="1550D1D5" w:rsidRPr="12553335">
        <w:rPr>
          <w:rFonts w:ascii="Century Gothic" w:hAnsi="Century Gothic"/>
          <w:b/>
          <w:bCs/>
          <w:sz w:val="20"/>
          <w:szCs w:val="20"/>
        </w:rPr>
        <w:t>:</w:t>
      </w:r>
      <w:r w:rsidRPr="12553335">
        <w:rPr>
          <w:rFonts w:ascii="Century Gothic" w:hAnsi="Century Gothic"/>
          <w:b/>
          <w:bCs/>
          <w:sz w:val="20"/>
          <w:szCs w:val="20"/>
        </w:rPr>
        <w:t xml:space="preserve"> </w:t>
      </w:r>
    </w:p>
    <w:p w14:paraId="1EF3C1AC" w14:textId="77777777" w:rsidR="00261968" w:rsidRDefault="00261968" w:rsidP="12553335">
      <w:pPr>
        <w:spacing w:line="276" w:lineRule="auto"/>
        <w:jc w:val="both"/>
        <w:rPr>
          <w:rFonts w:ascii="Century Gothic" w:eastAsia="Century Gothic" w:hAnsi="Century Gothic" w:cs="Century Gothic"/>
          <w:spacing w:val="4"/>
          <w:sz w:val="20"/>
          <w:szCs w:val="20"/>
          <w:lang w:eastAsia="es-CL"/>
        </w:rPr>
      </w:pPr>
    </w:p>
    <w:p w14:paraId="63CBF6B7" w14:textId="7F2F7EFE" w:rsidR="00EB667B" w:rsidRPr="00CA6F4F" w:rsidRDefault="76BAD887" w:rsidP="12553335">
      <w:pPr>
        <w:spacing w:before="120" w:after="120" w:line="276" w:lineRule="auto"/>
        <w:jc w:val="both"/>
        <w:rPr>
          <w:rFonts w:ascii="Century Gothic" w:eastAsia="Century Gothic" w:hAnsi="Century Gothic" w:cs="Century Gothic"/>
          <w:sz w:val="20"/>
          <w:szCs w:val="20"/>
        </w:rPr>
      </w:pPr>
      <w:r w:rsidRPr="12553335">
        <w:rPr>
          <w:rFonts w:ascii="Century Gothic" w:eastAsia="Century Gothic" w:hAnsi="Century Gothic" w:cs="Century Gothic"/>
          <w:b/>
          <w:bCs/>
          <w:sz w:val="20"/>
          <w:szCs w:val="20"/>
        </w:rPr>
        <w:t xml:space="preserve">RECONÓZCASE, </w:t>
      </w:r>
      <w:r w:rsidRPr="12553335">
        <w:rPr>
          <w:rFonts w:ascii="Century Gothic" w:eastAsia="Century Gothic" w:hAnsi="Century Gothic" w:cs="Century Gothic"/>
          <w:sz w:val="20"/>
          <w:szCs w:val="20"/>
        </w:rPr>
        <w:t xml:space="preserve">conforme la revisión de la documentación </w:t>
      </w:r>
      <w:r w:rsidR="00E07FCB" w:rsidRPr="12553335">
        <w:rPr>
          <w:rFonts w:ascii="Century Gothic" w:eastAsia="Century Gothic" w:hAnsi="Century Gothic" w:cs="Century Gothic"/>
          <w:sz w:val="20"/>
          <w:szCs w:val="20"/>
        </w:rPr>
        <w:t>d</w:t>
      </w:r>
      <w:r w:rsidR="00744D64">
        <w:rPr>
          <w:rFonts w:ascii="Century Gothic" w:eastAsia="Century Gothic" w:hAnsi="Century Gothic" w:cs="Century Gothic"/>
          <w:sz w:val="20"/>
          <w:szCs w:val="20"/>
        </w:rPr>
        <w:t>el</w:t>
      </w:r>
      <w:r w:rsidR="00E07FCB">
        <w:rPr>
          <w:rFonts w:ascii="Century Gothic" w:eastAsia="Century Gothic" w:hAnsi="Century Gothic" w:cs="Century Gothic"/>
          <w:sz w:val="20"/>
          <w:szCs w:val="20"/>
        </w:rPr>
        <w:t xml:space="preserve"> </w:t>
      </w:r>
      <w:r w:rsidR="00E07FCB" w:rsidRPr="12553335">
        <w:rPr>
          <w:rFonts w:ascii="Century Gothic" w:eastAsia="Century Gothic" w:hAnsi="Century Gothic" w:cs="Century Gothic"/>
          <w:sz w:val="20"/>
          <w:szCs w:val="20"/>
        </w:rPr>
        <w:t>profesional</w:t>
      </w:r>
      <w:r w:rsidRPr="12553335">
        <w:rPr>
          <w:rFonts w:ascii="Century Gothic" w:eastAsia="Century Gothic" w:hAnsi="Century Gothic" w:cs="Century Gothic"/>
          <w:sz w:val="20"/>
          <w:szCs w:val="20"/>
        </w:rPr>
        <w:t xml:space="preserve"> de la educación</w:t>
      </w:r>
      <w:r w:rsidR="00B66E5D">
        <w:rPr>
          <w:rFonts w:ascii="Century Gothic" w:eastAsia="Century Gothic" w:hAnsi="Century Gothic" w:cs="Century Gothic"/>
          <w:sz w:val="20"/>
          <w:szCs w:val="20"/>
        </w:rPr>
        <w:t xml:space="preserve"> </w:t>
      </w:r>
      <w:r w:rsidR="0034788F">
        <w:rPr>
          <w:rFonts w:ascii="Century Gothic" w:eastAsia="Times New Roman" w:hAnsi="Century Gothic"/>
          <w:noProof/>
          <w:sz w:val="20"/>
          <w:szCs w:val="20"/>
          <w:lang w:eastAsia="es-ES"/>
        </w:rPr>
        <w:t>ROBERTO CARLOS TOLOZA TOLOZA,</w:t>
      </w:r>
      <w:r w:rsidR="0034788F" w:rsidRPr="00297E34">
        <w:rPr>
          <w:rFonts w:ascii="Century Gothic" w:eastAsia="Times New Roman" w:hAnsi="Century Gothic"/>
          <w:noProof/>
          <w:sz w:val="20"/>
          <w:szCs w:val="20"/>
          <w:lang w:eastAsia="es-ES"/>
        </w:rPr>
        <w:t xml:space="preserve"> RUN: </w:t>
      </w:r>
      <w:r w:rsidR="0034788F">
        <w:rPr>
          <w:rFonts w:ascii="Century Gothic" w:eastAsia="Times New Roman" w:hAnsi="Century Gothic"/>
          <w:noProof/>
          <w:sz w:val="20"/>
          <w:szCs w:val="20"/>
          <w:lang w:eastAsia="es-ES"/>
        </w:rPr>
        <w:t>18.301.968-6</w:t>
      </w:r>
      <w:r w:rsidR="006D2DB5">
        <w:rPr>
          <w:rFonts w:ascii="Century Gothic" w:eastAsia="Times New Roman" w:hAnsi="Century Gothic"/>
          <w:noProof/>
          <w:sz w:val="20"/>
          <w:szCs w:val="20"/>
          <w:lang w:eastAsia="es-ES"/>
        </w:rPr>
        <w:t>:</w:t>
      </w:r>
    </w:p>
    <w:p w14:paraId="25691EDE" w14:textId="4CE697D3" w:rsidR="00EB667B" w:rsidRPr="00CA6F4F" w:rsidRDefault="00EB667B" w:rsidP="12553335">
      <w:pPr>
        <w:spacing w:before="120" w:after="120" w:line="276" w:lineRule="auto"/>
        <w:jc w:val="both"/>
        <w:rPr>
          <w:rFonts w:ascii="Century Gothic" w:eastAsia="Century Gothic" w:hAnsi="Century Gothic" w:cs="Century Gothic"/>
          <w:noProof/>
          <w:sz w:val="20"/>
          <w:szCs w:val="20"/>
          <w:lang w:eastAsia="es-ES"/>
        </w:rPr>
      </w:pPr>
    </w:p>
    <w:p w14:paraId="240D01B8" w14:textId="2BC11DA3" w:rsidR="00EB667B" w:rsidRPr="00CA6F4F" w:rsidRDefault="6E03BA37" w:rsidP="70AFD752">
      <w:pPr>
        <w:pStyle w:val="Prrafodelista"/>
        <w:ind w:right="0"/>
        <w:rPr>
          <w:rFonts w:eastAsia="Century Gothic" w:cs="Century Gothic"/>
          <w:noProof/>
          <w:lang w:eastAsia="es-CL"/>
        </w:rPr>
      </w:pPr>
      <w:r w:rsidRPr="70AFD752">
        <w:rPr>
          <w:rFonts w:eastAsia="Century Gothic" w:cs="Century Gothic"/>
          <w:b/>
          <w:noProof/>
        </w:rPr>
        <w:t xml:space="preserve">PRIMERO: </w:t>
      </w:r>
      <w:r w:rsidR="4B42C521" w:rsidRPr="70AFD752">
        <w:rPr>
          <w:rFonts w:eastAsia="Century Gothic" w:cs="Century Gothic"/>
          <w:bCs w:val="0"/>
          <w:noProof/>
        </w:rPr>
        <w:t>R</w:t>
      </w:r>
      <w:proofErr w:type="spellStart"/>
      <w:r w:rsidR="5C82C4AC" w:rsidRPr="70AFD752">
        <w:rPr>
          <w:rFonts w:eastAsia="Century Gothic" w:cs="Century Gothic"/>
          <w:lang w:eastAsia="es-CL"/>
        </w:rPr>
        <w:t>econocimiento</w:t>
      </w:r>
      <w:proofErr w:type="spellEnd"/>
      <w:r w:rsidR="5C82C4AC" w:rsidRPr="70AFD752">
        <w:rPr>
          <w:rFonts w:eastAsia="Century Gothic" w:cs="Century Gothic"/>
          <w:lang w:eastAsia="es-CL"/>
        </w:rPr>
        <w:t xml:space="preserve"> por el cumplimiento de</w:t>
      </w:r>
      <w:r w:rsidR="00730D92">
        <w:rPr>
          <w:rFonts w:eastAsia="Century Gothic" w:cs="Century Gothic"/>
          <w:lang w:eastAsia="es-CL"/>
        </w:rPr>
        <w:t xml:space="preserve"> </w:t>
      </w:r>
      <w:r w:rsidR="00CD52E6">
        <w:rPr>
          <w:rFonts w:eastAsia="Century Gothic" w:cs="Century Gothic"/>
          <w:lang w:eastAsia="es-CL"/>
        </w:rPr>
        <w:t>3</w:t>
      </w:r>
      <w:r w:rsidR="00792106">
        <w:rPr>
          <w:rFonts w:eastAsia="Century Gothic" w:cs="Century Gothic"/>
          <w:lang w:eastAsia="es-CL"/>
        </w:rPr>
        <w:t xml:space="preserve"> </w:t>
      </w:r>
      <w:r w:rsidR="5C82C4AC" w:rsidRPr="70AFD752">
        <w:rPr>
          <w:rFonts w:eastAsia="Century Gothic" w:cs="Century Gothic"/>
          <w:lang w:eastAsia="es-CL"/>
        </w:rPr>
        <w:t>años</w:t>
      </w:r>
      <w:r w:rsidR="00713188">
        <w:rPr>
          <w:rFonts w:eastAsia="Century Gothic" w:cs="Century Gothic"/>
          <w:lang w:eastAsia="es-CL"/>
        </w:rPr>
        <w:t xml:space="preserve">, </w:t>
      </w:r>
      <w:r w:rsidR="00CD52E6">
        <w:rPr>
          <w:rFonts w:eastAsia="Century Gothic" w:cs="Century Gothic"/>
          <w:lang w:eastAsia="es-CL"/>
        </w:rPr>
        <w:t>5</w:t>
      </w:r>
      <w:r w:rsidR="5C82C4AC" w:rsidRPr="70AFD752">
        <w:rPr>
          <w:rFonts w:eastAsia="Century Gothic" w:cs="Century Gothic"/>
          <w:lang w:eastAsia="es-CL"/>
        </w:rPr>
        <w:t xml:space="preserve"> mes</w:t>
      </w:r>
      <w:r w:rsidR="00C23C09">
        <w:rPr>
          <w:rFonts w:eastAsia="Century Gothic" w:cs="Century Gothic"/>
          <w:lang w:eastAsia="es-CL"/>
        </w:rPr>
        <w:t>es</w:t>
      </w:r>
      <w:r w:rsidR="00924B17">
        <w:rPr>
          <w:rFonts w:eastAsia="Century Gothic" w:cs="Century Gothic"/>
          <w:lang w:eastAsia="es-CL"/>
        </w:rPr>
        <w:t xml:space="preserve"> </w:t>
      </w:r>
      <w:r w:rsidR="00713188">
        <w:rPr>
          <w:rFonts w:eastAsia="Century Gothic" w:cs="Century Gothic"/>
          <w:lang w:eastAsia="es-CL"/>
        </w:rPr>
        <w:t>y</w:t>
      </w:r>
      <w:r w:rsidR="00387865">
        <w:rPr>
          <w:rFonts w:eastAsia="Century Gothic" w:cs="Century Gothic"/>
          <w:lang w:eastAsia="es-CL"/>
        </w:rPr>
        <w:t xml:space="preserve"> </w:t>
      </w:r>
      <w:r w:rsidR="00EC2C58">
        <w:rPr>
          <w:rFonts w:eastAsia="Century Gothic" w:cs="Century Gothic"/>
          <w:lang w:eastAsia="es-CL"/>
        </w:rPr>
        <w:t>1</w:t>
      </w:r>
      <w:r w:rsidR="002E678E">
        <w:rPr>
          <w:rFonts w:eastAsia="Century Gothic" w:cs="Century Gothic"/>
          <w:lang w:eastAsia="es-CL"/>
        </w:rPr>
        <w:t>2</w:t>
      </w:r>
      <w:r w:rsidR="00713188">
        <w:rPr>
          <w:rFonts w:eastAsia="Century Gothic" w:cs="Century Gothic"/>
          <w:lang w:eastAsia="es-CL"/>
        </w:rPr>
        <w:t xml:space="preserve"> días </w:t>
      </w:r>
      <w:r w:rsidR="5C82C4AC" w:rsidRPr="70AFD752">
        <w:rPr>
          <w:rFonts w:eastAsia="Century Gothic" w:cs="Century Gothic"/>
          <w:lang w:eastAsia="es-CL"/>
        </w:rPr>
        <w:t>de experiencia cumplidos al</w:t>
      </w:r>
      <w:r w:rsidR="00951B48">
        <w:rPr>
          <w:rFonts w:eastAsia="Century Gothic" w:cs="Century Gothic"/>
          <w:lang w:eastAsia="es-CL"/>
        </w:rPr>
        <w:t xml:space="preserve"> </w:t>
      </w:r>
      <w:r w:rsidR="00CC0B34">
        <w:rPr>
          <w:rFonts w:eastAsia="Century Gothic" w:cs="Century Gothic"/>
          <w:lang w:eastAsia="es-CL"/>
        </w:rPr>
        <w:t>10</w:t>
      </w:r>
      <w:r w:rsidR="00013F96">
        <w:rPr>
          <w:rFonts w:eastAsia="Century Gothic" w:cs="Century Gothic"/>
          <w:lang w:eastAsia="es-CL"/>
        </w:rPr>
        <w:t xml:space="preserve"> </w:t>
      </w:r>
      <w:r w:rsidR="5C82C4AC" w:rsidRPr="70AFD752">
        <w:rPr>
          <w:rFonts w:eastAsia="Century Gothic" w:cs="Century Gothic"/>
          <w:lang w:eastAsia="es-CL"/>
        </w:rPr>
        <w:t>de</w:t>
      </w:r>
      <w:r w:rsidR="00A42E8E">
        <w:rPr>
          <w:rFonts w:eastAsia="Century Gothic" w:cs="Century Gothic"/>
          <w:lang w:eastAsia="es-CL"/>
        </w:rPr>
        <w:t xml:space="preserve"> </w:t>
      </w:r>
      <w:r w:rsidR="009F2FE1">
        <w:rPr>
          <w:rFonts w:eastAsia="Century Gothic" w:cs="Century Gothic"/>
          <w:lang w:eastAsia="es-CL"/>
        </w:rPr>
        <w:t>diciembre</w:t>
      </w:r>
      <w:r w:rsidR="5C82C4AC" w:rsidRPr="70AFD752">
        <w:rPr>
          <w:rFonts w:eastAsia="Century Gothic" w:cs="Century Gothic"/>
          <w:lang w:eastAsia="es-CL"/>
        </w:rPr>
        <w:t xml:space="preserve"> de 2025</w:t>
      </w:r>
      <w:r w:rsidR="3FFB592C" w:rsidRPr="70AFD752">
        <w:rPr>
          <w:rFonts w:eastAsia="Century Gothic" w:cs="Century Gothic"/>
          <w:lang w:eastAsia="es-CL"/>
        </w:rPr>
        <w:t>, que equivalen a</w:t>
      </w:r>
      <w:r w:rsidR="00BD3F77">
        <w:rPr>
          <w:rFonts w:eastAsia="Century Gothic" w:cs="Century Gothic"/>
          <w:lang w:eastAsia="es-CL"/>
        </w:rPr>
        <w:t xml:space="preserve"> </w:t>
      </w:r>
      <w:r w:rsidR="00CC0B34">
        <w:rPr>
          <w:rFonts w:eastAsia="Century Gothic" w:cs="Century Gothic"/>
          <w:lang w:eastAsia="es-CL"/>
        </w:rPr>
        <w:t>1</w:t>
      </w:r>
      <w:r w:rsidR="00405A54">
        <w:rPr>
          <w:rFonts w:eastAsia="Century Gothic" w:cs="Century Gothic"/>
          <w:lang w:eastAsia="es-CL"/>
        </w:rPr>
        <w:t xml:space="preserve"> </w:t>
      </w:r>
      <w:r w:rsidR="3FFB592C" w:rsidRPr="70AFD752">
        <w:rPr>
          <w:rFonts w:eastAsia="Century Gothic" w:cs="Century Gothic"/>
          <w:lang w:eastAsia="es-CL"/>
        </w:rPr>
        <w:t xml:space="preserve">bienio. </w:t>
      </w:r>
    </w:p>
    <w:p w14:paraId="2200D121" w14:textId="46DBA6F6" w:rsidR="00EB667B" w:rsidRPr="00CA6F4F" w:rsidRDefault="00EB667B" w:rsidP="12553335">
      <w:pPr>
        <w:pStyle w:val="Prrafodelista"/>
        <w:numPr>
          <w:ilvl w:val="0"/>
          <w:numId w:val="0"/>
        </w:numPr>
        <w:ind w:left="1440" w:right="0"/>
        <w:rPr>
          <w:rFonts w:eastAsia="Century Gothic" w:cs="Century Gothic"/>
          <w:noProof/>
        </w:rPr>
      </w:pPr>
    </w:p>
    <w:p w14:paraId="227B0B06" w14:textId="4C9BE4BE" w:rsidR="004644E6" w:rsidRPr="004644E6" w:rsidRDefault="396FBB1E" w:rsidP="004644E6">
      <w:pPr>
        <w:pStyle w:val="Prrafodelista"/>
        <w:ind w:right="0"/>
        <w:rPr>
          <w:rFonts w:eastAsia="Century Gothic" w:cs="Century Gothic"/>
          <w:lang w:val="es-ES" w:eastAsia="es-CL"/>
        </w:rPr>
      </w:pPr>
      <w:r w:rsidRPr="70AFD752">
        <w:rPr>
          <w:rFonts w:eastAsia="Century Gothic" w:cs="Century Gothic"/>
          <w:b/>
          <w:noProof/>
        </w:rPr>
        <w:t>SEGUNDO</w:t>
      </w:r>
      <w:r w:rsidR="60A27E92" w:rsidRPr="70AFD752">
        <w:rPr>
          <w:rFonts w:eastAsia="Century Gothic" w:cs="Century Gothic"/>
          <w:b/>
          <w:noProof/>
        </w:rPr>
        <w:t xml:space="preserve">: </w:t>
      </w:r>
      <w:r w:rsidR="03D004A9" w:rsidRPr="70AFD752">
        <w:rPr>
          <w:rFonts w:eastAsia="Century Gothic" w:cs="Century Gothic"/>
          <w:bCs w:val="0"/>
          <w:noProof/>
        </w:rPr>
        <w:t>P</w:t>
      </w:r>
      <w:r w:rsidR="00640A73">
        <w:rPr>
          <w:rFonts w:eastAsia="Century Gothic" w:cs="Century Gothic"/>
          <w:bCs w:val="0"/>
          <w:noProof/>
        </w:rPr>
        <w:t>á</w:t>
      </w:r>
      <w:r w:rsidR="03D004A9" w:rsidRPr="70AFD752">
        <w:rPr>
          <w:rFonts w:eastAsia="Century Gothic" w:cs="Century Gothic"/>
          <w:bCs w:val="0"/>
          <w:noProof/>
        </w:rPr>
        <w:t>guese l</w:t>
      </w:r>
      <w:r w:rsidR="60A27E92" w:rsidRPr="70AFD752">
        <w:rPr>
          <w:rFonts w:eastAsia="Century Gothic" w:cs="Century Gothic"/>
          <w:bCs w:val="0"/>
          <w:noProof/>
        </w:rPr>
        <w:t>a</w:t>
      </w:r>
      <w:r w:rsidR="60A27E92" w:rsidRPr="70AFD752">
        <w:rPr>
          <w:rFonts w:eastAsia="Century Gothic" w:cs="Century Gothic"/>
          <w:noProof/>
        </w:rPr>
        <w:t xml:space="preserve"> cantidad de </w:t>
      </w:r>
      <w:r w:rsidR="00CC0B34">
        <w:rPr>
          <w:rFonts w:eastAsia="Century Gothic" w:cs="Century Gothic"/>
          <w:noProof/>
        </w:rPr>
        <w:t>1</w:t>
      </w:r>
      <w:r w:rsidR="60A27E92" w:rsidRPr="70AFD752">
        <w:rPr>
          <w:rFonts w:eastAsia="Century Gothic" w:cs="Century Gothic"/>
          <w:noProof/>
        </w:rPr>
        <w:t xml:space="preserve"> bienio a partir </w:t>
      </w:r>
      <w:r w:rsidR="007307E4">
        <w:rPr>
          <w:rFonts w:eastAsia="Century Gothic" w:cs="Century Gothic"/>
          <w:noProof/>
        </w:rPr>
        <w:t>del</w:t>
      </w:r>
      <w:r w:rsidR="00B60D95">
        <w:rPr>
          <w:rFonts w:eastAsia="Century Gothic" w:cs="Century Gothic"/>
          <w:noProof/>
        </w:rPr>
        <w:t xml:space="preserve"> día </w:t>
      </w:r>
      <w:r w:rsidR="00F37DF7">
        <w:rPr>
          <w:rFonts w:eastAsia="Century Gothic" w:cs="Century Gothic"/>
          <w:noProof/>
        </w:rPr>
        <w:t>10</w:t>
      </w:r>
      <w:r w:rsidR="00B60D95">
        <w:rPr>
          <w:rFonts w:eastAsia="Century Gothic" w:cs="Century Gothic"/>
          <w:noProof/>
        </w:rPr>
        <w:t xml:space="preserve"> de</w:t>
      </w:r>
      <w:r w:rsidR="00B7405C">
        <w:rPr>
          <w:rFonts w:eastAsia="Century Gothic" w:cs="Century Gothic"/>
          <w:noProof/>
        </w:rPr>
        <w:t xml:space="preserve"> </w:t>
      </w:r>
      <w:r w:rsidR="00F37DF7">
        <w:rPr>
          <w:rFonts w:eastAsia="Century Gothic" w:cs="Century Gothic"/>
          <w:noProof/>
        </w:rPr>
        <w:t>diciembre</w:t>
      </w:r>
      <w:r w:rsidR="00404D66">
        <w:rPr>
          <w:rFonts w:eastAsia="Century Gothic" w:cs="Century Gothic"/>
          <w:noProof/>
        </w:rPr>
        <w:t xml:space="preserve"> </w:t>
      </w:r>
      <w:r w:rsidR="6750443C" w:rsidRPr="70AFD752">
        <w:rPr>
          <w:rFonts w:eastAsia="Century Gothic" w:cs="Century Gothic"/>
          <w:lang w:eastAsia="es-CL"/>
        </w:rPr>
        <w:t>del año 2025</w:t>
      </w:r>
      <w:r w:rsidR="00430943">
        <w:rPr>
          <w:rFonts w:eastAsia="Century Gothic" w:cs="Century Gothic"/>
          <w:lang w:eastAsia="es-CL"/>
        </w:rPr>
        <w:t xml:space="preserve">, fecha en que </w:t>
      </w:r>
      <w:r w:rsidR="00AF7207">
        <w:rPr>
          <w:rFonts w:eastAsia="Century Gothic" w:cs="Century Gothic"/>
          <w:lang w:eastAsia="es-CL"/>
        </w:rPr>
        <w:t>el</w:t>
      </w:r>
      <w:r w:rsidR="001E315D">
        <w:rPr>
          <w:rFonts w:eastAsia="Century Gothic" w:cs="Century Gothic"/>
          <w:lang w:eastAsia="es-CL"/>
        </w:rPr>
        <w:t xml:space="preserve"> </w:t>
      </w:r>
      <w:r w:rsidR="001D56B6">
        <w:rPr>
          <w:rFonts w:eastAsia="Century Gothic" w:cs="Century Gothic"/>
          <w:lang w:eastAsia="es-CL"/>
        </w:rPr>
        <w:t>profesional</w:t>
      </w:r>
      <w:r w:rsidR="001E315D">
        <w:rPr>
          <w:rFonts w:eastAsia="Century Gothic" w:cs="Century Gothic"/>
          <w:lang w:eastAsia="es-CL"/>
        </w:rPr>
        <w:t xml:space="preserve"> </w:t>
      </w:r>
      <w:r w:rsidR="00F37DF7">
        <w:rPr>
          <w:rFonts w:eastAsia="Century Gothic" w:cs="Century Gothic"/>
          <w:lang w:eastAsia="es-CL"/>
        </w:rPr>
        <w:t xml:space="preserve">de la educación </w:t>
      </w:r>
      <w:r w:rsidR="00430943">
        <w:rPr>
          <w:rFonts w:eastAsia="Century Gothic" w:cs="Century Gothic"/>
          <w:lang w:eastAsia="es-CL"/>
        </w:rPr>
        <w:t>solicit</w:t>
      </w:r>
      <w:r w:rsidR="001E315D">
        <w:rPr>
          <w:rFonts w:eastAsia="Century Gothic" w:cs="Century Gothic"/>
          <w:lang w:eastAsia="es-CL"/>
        </w:rPr>
        <w:t>ó</w:t>
      </w:r>
      <w:r w:rsidR="00430943">
        <w:rPr>
          <w:rFonts w:eastAsia="Century Gothic" w:cs="Century Gothic"/>
          <w:lang w:eastAsia="es-CL"/>
        </w:rPr>
        <w:t xml:space="preserve"> el reconocimiento</w:t>
      </w:r>
      <w:r w:rsidR="001E6BA8">
        <w:rPr>
          <w:rFonts w:eastAsia="Century Gothic" w:cs="Century Gothic"/>
          <w:lang w:eastAsia="es-CL"/>
        </w:rPr>
        <w:t xml:space="preserve">. </w:t>
      </w:r>
    </w:p>
    <w:p w14:paraId="01C94C26" w14:textId="77777777" w:rsidR="004644E6" w:rsidRPr="004644E6" w:rsidRDefault="004644E6" w:rsidP="004644E6">
      <w:pPr>
        <w:ind w:left="360"/>
        <w:rPr>
          <w:rFonts w:eastAsia="Century Gothic" w:cs="Century Gothic"/>
          <w:lang w:val="es-ES" w:eastAsia="es-CL"/>
        </w:rPr>
      </w:pPr>
    </w:p>
    <w:p w14:paraId="54C18082" w14:textId="77777777" w:rsidR="004644E6" w:rsidRPr="00D57D22" w:rsidRDefault="004644E6" w:rsidP="00D57D22">
      <w:pPr>
        <w:rPr>
          <w:rFonts w:eastAsia="Century Gothic" w:cs="Century Gothic"/>
          <w:lang w:val="es-ES" w:eastAsia="es-CL"/>
        </w:rPr>
      </w:pPr>
    </w:p>
    <w:p w14:paraId="2EDEAC4D" w14:textId="68D2C25E" w:rsidR="00CD6D51" w:rsidRDefault="00CD6D51" w:rsidP="00E25671">
      <w:pPr>
        <w:spacing w:line="276" w:lineRule="auto"/>
        <w:jc w:val="both"/>
        <w:rPr>
          <w:rFonts w:ascii="Century Gothic" w:eastAsia="Times New Roman" w:hAnsi="Century Gothic"/>
          <w:b/>
          <w:bCs/>
          <w:spacing w:val="4"/>
          <w:sz w:val="20"/>
          <w:szCs w:val="20"/>
          <w:lang w:eastAsia="es-CL"/>
        </w:rPr>
      </w:pPr>
    </w:p>
    <w:p w14:paraId="19819674" w14:textId="09C9C540" w:rsidR="70AFD752" w:rsidRDefault="70AFD752" w:rsidP="70AFD752">
      <w:pPr>
        <w:spacing w:line="276" w:lineRule="auto"/>
        <w:ind w:firstLine="3403"/>
        <w:jc w:val="both"/>
        <w:rPr>
          <w:rFonts w:ascii="Century Gothic" w:eastAsia="Times New Roman" w:hAnsi="Century Gothic"/>
          <w:b/>
          <w:bCs/>
          <w:sz w:val="20"/>
          <w:szCs w:val="20"/>
          <w:lang w:eastAsia="es-CL"/>
        </w:rPr>
      </w:pPr>
    </w:p>
    <w:p w14:paraId="37AE179B" w14:textId="77777777" w:rsidR="001C1877" w:rsidRPr="002A0EF6" w:rsidRDefault="001C1877" w:rsidP="001C1877">
      <w:pPr>
        <w:spacing w:line="276" w:lineRule="auto"/>
        <w:rPr>
          <w:rFonts w:ascii="Century Gothic" w:hAnsi="Century Gothic"/>
        </w:rPr>
      </w:pPr>
    </w:p>
    <w:p w14:paraId="2CCC5E24" w14:textId="77777777" w:rsidR="001C1877" w:rsidRPr="001C1877" w:rsidRDefault="001C1877" w:rsidP="001C1877">
      <w:pPr>
        <w:tabs>
          <w:tab w:val="left" w:pos="3119"/>
        </w:tabs>
        <w:spacing w:line="276" w:lineRule="auto"/>
        <w:ind w:right="44"/>
        <w:jc w:val="center"/>
        <w:rPr>
          <w:rFonts w:ascii="Century Gothic" w:hAnsi="Century Gothic"/>
          <w:b/>
          <w:sz w:val="20"/>
          <w:szCs w:val="20"/>
        </w:rPr>
      </w:pPr>
      <w:r w:rsidRPr="001C1877">
        <w:rPr>
          <w:rFonts w:ascii="Century Gothic" w:hAnsi="Century Gothic"/>
          <w:b/>
          <w:sz w:val="20"/>
          <w:szCs w:val="20"/>
        </w:rPr>
        <w:t>ANÓTESE, COMUNÍQUESE, REGISTRESE Y ARCHÍVESE</w:t>
      </w:r>
    </w:p>
    <w:p w14:paraId="6EFA93CB" w14:textId="77777777" w:rsidR="00850BEF" w:rsidRDefault="00850BEF" w:rsidP="00626A93">
      <w:pPr>
        <w:spacing w:line="276" w:lineRule="auto"/>
        <w:ind w:firstLine="4111"/>
        <w:jc w:val="both"/>
        <w:rPr>
          <w:rFonts w:ascii="Century Gothic" w:eastAsia="Times New Roman" w:hAnsi="Century Gothic"/>
          <w:b/>
          <w:bCs/>
          <w:spacing w:val="4"/>
          <w:sz w:val="20"/>
          <w:szCs w:val="20"/>
          <w:lang w:eastAsia="es-CL"/>
        </w:rPr>
      </w:pPr>
    </w:p>
    <w:p w14:paraId="3A3A44BB" w14:textId="77777777" w:rsidR="00850BEF" w:rsidRDefault="00850BEF" w:rsidP="00626A93">
      <w:pPr>
        <w:spacing w:line="276" w:lineRule="auto"/>
        <w:ind w:firstLine="4111"/>
        <w:jc w:val="both"/>
        <w:rPr>
          <w:rFonts w:ascii="Century Gothic" w:eastAsia="Times New Roman" w:hAnsi="Century Gothic"/>
          <w:b/>
          <w:bCs/>
          <w:spacing w:val="4"/>
          <w:sz w:val="20"/>
          <w:szCs w:val="20"/>
          <w:lang w:eastAsia="es-CL"/>
        </w:rPr>
      </w:pPr>
    </w:p>
    <w:p w14:paraId="36E93293" w14:textId="77777777" w:rsidR="00650F51" w:rsidRPr="007D16F3" w:rsidRDefault="00650F51" w:rsidP="00E25671">
      <w:pPr>
        <w:spacing w:line="276" w:lineRule="auto"/>
        <w:rPr>
          <w:rFonts w:ascii="Century Gothic" w:hAnsi="Century Gothic"/>
          <w:b/>
          <w:bCs/>
          <w:sz w:val="20"/>
          <w:szCs w:val="20"/>
        </w:rPr>
      </w:pPr>
    </w:p>
    <w:p w14:paraId="0F244880" w14:textId="77777777" w:rsidR="004A560D" w:rsidRDefault="004A560D" w:rsidP="007C289A">
      <w:pPr>
        <w:spacing w:line="276" w:lineRule="auto"/>
        <w:rPr>
          <w:rFonts w:ascii="Century Gothic" w:hAnsi="Century Gothic"/>
          <w:b/>
          <w:bCs/>
          <w:sz w:val="20"/>
          <w:szCs w:val="20"/>
        </w:rPr>
      </w:pPr>
    </w:p>
    <w:p w14:paraId="01B8D2AF" w14:textId="77777777" w:rsidR="009E4F0B" w:rsidRDefault="009E4F0B" w:rsidP="00065B6B">
      <w:pPr>
        <w:spacing w:line="276" w:lineRule="auto"/>
        <w:jc w:val="center"/>
        <w:rPr>
          <w:rFonts w:ascii="Century Gothic" w:hAnsi="Century Gothic"/>
          <w:b/>
          <w:bCs/>
          <w:sz w:val="20"/>
          <w:szCs w:val="20"/>
        </w:rPr>
      </w:pPr>
    </w:p>
    <w:p w14:paraId="58E69DAC" w14:textId="77777777" w:rsidR="009E4F0B" w:rsidRDefault="009E4F0B" w:rsidP="0016271E">
      <w:pPr>
        <w:spacing w:line="276" w:lineRule="auto"/>
        <w:rPr>
          <w:rFonts w:ascii="Century Gothic" w:hAnsi="Century Gothic"/>
          <w:b/>
          <w:bCs/>
          <w:sz w:val="20"/>
          <w:szCs w:val="20"/>
        </w:rPr>
      </w:pPr>
    </w:p>
    <w:p w14:paraId="1A1B7792" w14:textId="77777777" w:rsidR="002D1A33" w:rsidRPr="007D16F3" w:rsidRDefault="002D1A33" w:rsidP="00065B6B">
      <w:pPr>
        <w:spacing w:line="276" w:lineRule="auto"/>
        <w:jc w:val="center"/>
        <w:rPr>
          <w:rFonts w:ascii="Century Gothic" w:hAnsi="Century Gothic"/>
          <w:b/>
          <w:bCs/>
          <w:sz w:val="20"/>
          <w:szCs w:val="20"/>
        </w:rPr>
      </w:pPr>
    </w:p>
    <w:p w14:paraId="3649AD90" w14:textId="022157C8" w:rsidR="00650F51" w:rsidRPr="007D16F3" w:rsidRDefault="00724129" w:rsidP="00065B6B">
      <w:pPr>
        <w:spacing w:line="276" w:lineRule="auto"/>
        <w:jc w:val="center"/>
        <w:rPr>
          <w:rFonts w:ascii="Century Gothic" w:hAnsi="Century Gothic"/>
          <w:b/>
          <w:bCs/>
          <w:sz w:val="20"/>
          <w:szCs w:val="20"/>
        </w:rPr>
      </w:pPr>
      <w:r>
        <w:rPr>
          <w:rFonts w:ascii="Century Gothic" w:hAnsi="Century Gothic"/>
          <w:b/>
          <w:bCs/>
          <w:sz w:val="20"/>
          <w:szCs w:val="20"/>
        </w:rPr>
        <w:t xml:space="preserve">RAMÓN JARA ZAVALA </w:t>
      </w:r>
    </w:p>
    <w:p w14:paraId="4394462D" w14:textId="5D241A1F" w:rsidR="00650F51" w:rsidRPr="007D16F3" w:rsidRDefault="00B20EAE" w:rsidP="00065B6B">
      <w:pPr>
        <w:spacing w:line="276" w:lineRule="auto"/>
        <w:jc w:val="center"/>
        <w:rPr>
          <w:rFonts w:ascii="Century Gothic" w:hAnsi="Century Gothic"/>
          <w:b/>
          <w:bCs/>
          <w:sz w:val="20"/>
          <w:szCs w:val="20"/>
        </w:rPr>
      </w:pPr>
      <w:r>
        <w:rPr>
          <w:rFonts w:ascii="Century Gothic" w:hAnsi="Century Gothic"/>
          <w:b/>
          <w:bCs/>
          <w:sz w:val="20"/>
          <w:szCs w:val="20"/>
        </w:rPr>
        <w:t>DIRECTOR EJECUTIVO</w:t>
      </w:r>
    </w:p>
    <w:p w14:paraId="3F3826BE" w14:textId="3B15506C" w:rsidR="00650F51" w:rsidRPr="0012194F" w:rsidRDefault="0012194F" w:rsidP="00650F51">
      <w:pPr>
        <w:widowControl/>
        <w:suppressAutoHyphens/>
        <w:autoSpaceDE/>
        <w:spacing w:line="276" w:lineRule="auto"/>
        <w:jc w:val="center"/>
        <w:rPr>
          <w:rFonts w:ascii="Century Gothic" w:hAnsi="Century Gothic"/>
          <w:b/>
          <w:bCs/>
          <w:sz w:val="20"/>
          <w:szCs w:val="20"/>
        </w:rPr>
      </w:pPr>
      <w:r w:rsidRPr="70AFD752">
        <w:rPr>
          <w:rFonts w:ascii="Century Gothic" w:hAnsi="Century Gothic"/>
          <w:b/>
          <w:bCs/>
          <w:sz w:val="20"/>
          <w:szCs w:val="20"/>
        </w:rPr>
        <w:t xml:space="preserve">SERVICIO LOCAL DE EDUCACIÓN PÚBLICA DE </w:t>
      </w:r>
      <w:r w:rsidR="00C30FC8" w:rsidRPr="70AFD752">
        <w:rPr>
          <w:rFonts w:ascii="Century Gothic" w:hAnsi="Century Gothic"/>
          <w:b/>
          <w:bCs/>
          <w:sz w:val="20"/>
          <w:szCs w:val="20"/>
        </w:rPr>
        <w:t>ANDALIÉN COSTA</w:t>
      </w:r>
    </w:p>
    <w:p w14:paraId="516B5A32" w14:textId="59944528" w:rsidR="70AFD752" w:rsidRDefault="70AFD752" w:rsidP="70AFD752">
      <w:pPr>
        <w:widowControl/>
        <w:spacing w:line="276" w:lineRule="auto"/>
        <w:jc w:val="center"/>
        <w:rPr>
          <w:rFonts w:ascii="Century Gothic" w:hAnsi="Century Gothic"/>
          <w:b/>
          <w:bCs/>
          <w:sz w:val="20"/>
          <w:szCs w:val="20"/>
        </w:rPr>
      </w:pPr>
    </w:p>
    <w:p w14:paraId="68331253" w14:textId="77777777" w:rsidR="00650F51" w:rsidRDefault="00650F51" w:rsidP="00986E34">
      <w:pPr>
        <w:widowControl/>
        <w:suppressAutoHyphens/>
        <w:autoSpaceDE/>
        <w:rPr>
          <w:rFonts w:ascii="Century Gothic" w:eastAsia="Times New Roman" w:hAnsi="Century Gothic" w:cs="Courier New"/>
          <w:b/>
          <w:sz w:val="20"/>
          <w:szCs w:val="20"/>
          <w:lang w:eastAsia="es-ES"/>
        </w:rPr>
      </w:pPr>
    </w:p>
    <w:p w14:paraId="40743E87" w14:textId="5028C249" w:rsidR="00A327AE" w:rsidRPr="00060B3E" w:rsidRDefault="00724129" w:rsidP="70AFD752">
      <w:pPr>
        <w:widowControl/>
        <w:suppressAutoHyphens/>
        <w:autoSpaceDE/>
        <w:spacing w:line="276" w:lineRule="auto"/>
        <w:jc w:val="both"/>
        <w:rPr>
          <w:rFonts w:ascii="Century Gothic" w:eastAsia="Times New Roman" w:hAnsi="Century Gothic" w:cs="Courier New"/>
          <w:b/>
          <w:bCs/>
          <w:spacing w:val="20"/>
          <w:sz w:val="16"/>
          <w:szCs w:val="16"/>
          <w:lang w:eastAsia="es-ES"/>
        </w:rPr>
      </w:pPr>
      <w:r>
        <w:rPr>
          <w:rFonts w:ascii="Century Gothic" w:eastAsia="Times New Roman" w:hAnsi="Century Gothic" w:cs="Courier New"/>
          <w:b/>
          <w:bCs/>
          <w:spacing w:val="20"/>
          <w:sz w:val="16"/>
          <w:szCs w:val="16"/>
          <w:lang w:eastAsia="es-ES"/>
        </w:rPr>
        <w:t>RJZ</w:t>
      </w:r>
      <w:r w:rsidR="00A327AE" w:rsidRPr="70AFD752">
        <w:rPr>
          <w:rFonts w:ascii="Century Gothic" w:eastAsia="Times New Roman" w:hAnsi="Century Gothic" w:cs="Courier New"/>
          <w:b/>
          <w:bCs/>
          <w:spacing w:val="20"/>
          <w:sz w:val="16"/>
          <w:szCs w:val="16"/>
          <w:lang w:eastAsia="es-ES"/>
        </w:rPr>
        <w:t>/</w:t>
      </w:r>
      <w:r w:rsidR="00B15FCD">
        <w:rPr>
          <w:rFonts w:ascii="Century Gothic" w:eastAsia="Times New Roman" w:hAnsi="Century Gothic" w:cs="Courier New"/>
          <w:b/>
          <w:bCs/>
          <w:spacing w:val="20"/>
          <w:sz w:val="16"/>
          <w:szCs w:val="16"/>
          <w:lang w:eastAsia="es-ES"/>
        </w:rPr>
        <w:t>MPA</w:t>
      </w:r>
      <w:r w:rsidR="00A327AE" w:rsidRPr="70AFD752">
        <w:rPr>
          <w:rFonts w:ascii="Century Gothic" w:eastAsia="Times New Roman" w:hAnsi="Century Gothic" w:cs="Courier New"/>
          <w:b/>
          <w:bCs/>
          <w:spacing w:val="20"/>
          <w:sz w:val="16"/>
          <w:szCs w:val="16"/>
          <w:lang w:eastAsia="es-ES"/>
        </w:rPr>
        <w:t>/</w:t>
      </w:r>
      <w:r w:rsidR="002E3321">
        <w:rPr>
          <w:rFonts w:ascii="Century Gothic" w:eastAsia="Times New Roman" w:hAnsi="Century Gothic" w:cs="Courier New"/>
          <w:b/>
          <w:bCs/>
          <w:spacing w:val="20"/>
          <w:sz w:val="16"/>
          <w:szCs w:val="16"/>
          <w:lang w:eastAsia="es-ES"/>
        </w:rPr>
        <w:t>RW</w:t>
      </w:r>
      <w:r w:rsidR="00324181">
        <w:rPr>
          <w:rFonts w:ascii="Century Gothic" w:eastAsia="Times New Roman" w:hAnsi="Century Gothic" w:cs="Courier New"/>
          <w:b/>
          <w:bCs/>
          <w:spacing w:val="20"/>
          <w:sz w:val="16"/>
          <w:szCs w:val="16"/>
          <w:lang w:eastAsia="es-ES"/>
        </w:rPr>
        <w:t>S</w:t>
      </w:r>
      <w:r w:rsidR="00A327AE" w:rsidRPr="70AFD752">
        <w:rPr>
          <w:rFonts w:ascii="Century Gothic" w:eastAsia="Times New Roman" w:hAnsi="Century Gothic" w:cs="Courier New"/>
          <w:b/>
          <w:bCs/>
          <w:spacing w:val="20"/>
          <w:sz w:val="16"/>
          <w:szCs w:val="16"/>
          <w:lang w:eastAsia="es-ES"/>
        </w:rPr>
        <w:t>/</w:t>
      </w:r>
      <w:r w:rsidR="00324181">
        <w:rPr>
          <w:rFonts w:ascii="Century Gothic" w:eastAsia="Times New Roman" w:hAnsi="Century Gothic" w:cs="Courier New"/>
          <w:b/>
          <w:bCs/>
          <w:spacing w:val="20"/>
          <w:sz w:val="16"/>
          <w:szCs w:val="16"/>
          <w:lang w:eastAsia="es-ES"/>
        </w:rPr>
        <w:t>KML</w:t>
      </w:r>
      <w:r w:rsidR="00752E05">
        <w:rPr>
          <w:rFonts w:ascii="Century Gothic" w:eastAsia="Times New Roman" w:hAnsi="Century Gothic" w:cs="Courier New"/>
          <w:b/>
          <w:bCs/>
          <w:spacing w:val="20"/>
          <w:sz w:val="16"/>
          <w:szCs w:val="16"/>
          <w:lang w:eastAsia="es-ES"/>
        </w:rPr>
        <w:t>/</w:t>
      </w:r>
      <w:proofErr w:type="spellStart"/>
      <w:r w:rsidR="00752E05">
        <w:rPr>
          <w:rFonts w:ascii="Century Gothic" w:eastAsia="Times New Roman" w:hAnsi="Century Gothic" w:cs="Courier New"/>
          <w:b/>
          <w:bCs/>
          <w:spacing w:val="20"/>
          <w:sz w:val="16"/>
          <w:szCs w:val="16"/>
          <w:lang w:eastAsia="es-ES"/>
        </w:rPr>
        <w:t>jgd</w:t>
      </w:r>
      <w:proofErr w:type="spellEnd"/>
    </w:p>
    <w:p w14:paraId="7C9AAC36" w14:textId="24BDA914" w:rsidR="70AFD752" w:rsidRDefault="70AFD752" w:rsidP="70AFD752">
      <w:pPr>
        <w:widowControl/>
        <w:spacing w:line="276" w:lineRule="auto"/>
        <w:jc w:val="both"/>
        <w:rPr>
          <w:rFonts w:ascii="Century Gothic" w:eastAsia="Times New Roman" w:hAnsi="Century Gothic" w:cs="Courier New"/>
          <w:b/>
          <w:bCs/>
          <w:sz w:val="16"/>
          <w:szCs w:val="16"/>
          <w:lang w:eastAsia="es-ES"/>
        </w:rPr>
      </w:pPr>
    </w:p>
    <w:p w14:paraId="2BC99E14" w14:textId="77777777" w:rsidR="008F36CE" w:rsidRPr="007D16F3" w:rsidRDefault="008F36CE" w:rsidP="00650F51">
      <w:pPr>
        <w:widowControl/>
        <w:suppressAutoHyphens/>
        <w:autoSpaceDE/>
        <w:jc w:val="center"/>
        <w:rPr>
          <w:rFonts w:ascii="Century Gothic" w:eastAsia="Times New Roman" w:hAnsi="Century Gothic" w:cs="Courier New"/>
          <w:b/>
          <w:sz w:val="20"/>
          <w:szCs w:val="20"/>
          <w:lang w:eastAsia="es-ES"/>
        </w:rPr>
      </w:pPr>
    </w:p>
    <w:p w14:paraId="45758E84" w14:textId="23F091C7" w:rsidR="009E4F0B" w:rsidRDefault="00650F51" w:rsidP="009E4F0B">
      <w:pPr>
        <w:widowControl/>
        <w:tabs>
          <w:tab w:val="left" w:pos="360"/>
          <w:tab w:val="left" w:pos="1620"/>
          <w:tab w:val="left" w:pos="1800"/>
        </w:tabs>
        <w:autoSpaceDE/>
        <w:ind w:left="181" w:hanging="181"/>
        <w:jc w:val="both"/>
        <w:rPr>
          <w:rFonts w:ascii="Century Gothic" w:eastAsia="Times New Roman" w:hAnsi="Century Gothic" w:cs="Courier New"/>
          <w:bCs/>
          <w:sz w:val="20"/>
          <w:szCs w:val="20"/>
          <w:u w:val="single"/>
          <w:lang w:eastAsia="es-ES"/>
        </w:rPr>
      </w:pPr>
      <w:r w:rsidRPr="00B20EAE">
        <w:rPr>
          <w:rFonts w:ascii="Century Gothic" w:eastAsia="Times New Roman" w:hAnsi="Century Gothic" w:cs="Courier New"/>
          <w:bCs/>
          <w:sz w:val="20"/>
          <w:szCs w:val="20"/>
          <w:u w:val="single"/>
          <w:lang w:eastAsia="es-ES"/>
        </w:rPr>
        <w:t>Distribución:</w:t>
      </w:r>
    </w:p>
    <w:p w14:paraId="6369B254" w14:textId="111C3D70" w:rsidR="009E4F0B" w:rsidRPr="009E4F0B" w:rsidRDefault="004A560D" w:rsidP="3FE6011F">
      <w:pPr>
        <w:widowControl/>
        <w:tabs>
          <w:tab w:val="left" w:pos="360"/>
          <w:tab w:val="left" w:pos="1620"/>
          <w:tab w:val="left" w:pos="1800"/>
        </w:tabs>
        <w:autoSpaceDE/>
        <w:ind w:left="181" w:hanging="181"/>
        <w:jc w:val="both"/>
        <w:rPr>
          <w:rFonts w:ascii="Century Gothic" w:eastAsia="Times New Roman" w:hAnsi="Century Gothic" w:cs="Courier New"/>
          <w:sz w:val="20"/>
          <w:szCs w:val="20"/>
          <w:lang w:eastAsia="es-ES"/>
        </w:rPr>
      </w:pPr>
      <w:r w:rsidRPr="3FE6011F">
        <w:rPr>
          <w:rFonts w:ascii="Century Gothic" w:eastAsia="Times New Roman" w:hAnsi="Century Gothic" w:cs="Courier New"/>
          <w:sz w:val="20"/>
          <w:szCs w:val="20"/>
          <w:lang w:eastAsia="es-ES"/>
        </w:rPr>
        <w:t xml:space="preserve">Gestión de Personal del </w:t>
      </w:r>
      <w:r w:rsidR="009E4F0B" w:rsidRPr="3FE6011F">
        <w:rPr>
          <w:rFonts w:ascii="Century Gothic" w:eastAsia="Times New Roman" w:hAnsi="Century Gothic" w:cs="Courier New"/>
          <w:sz w:val="20"/>
          <w:szCs w:val="20"/>
          <w:lang w:eastAsia="es-ES"/>
        </w:rPr>
        <w:t>Servicio Local de Educación Pública de Andalién Costa</w:t>
      </w:r>
    </w:p>
    <w:p w14:paraId="4D4E2C7F" w14:textId="12C1FF5E" w:rsidR="009A3BA2" w:rsidRPr="001A15D2" w:rsidRDefault="002D1A33" w:rsidP="001A15D2">
      <w:pPr>
        <w:widowControl/>
        <w:tabs>
          <w:tab w:val="left" w:pos="360"/>
          <w:tab w:val="left" w:pos="1620"/>
          <w:tab w:val="left" w:pos="1800"/>
        </w:tabs>
        <w:autoSpaceDE/>
        <w:jc w:val="both"/>
        <w:rPr>
          <w:rFonts w:ascii="Century Gothic" w:eastAsia="Times New Roman" w:hAnsi="Century Gothic" w:cs="Courier New"/>
          <w:bCs/>
          <w:sz w:val="20"/>
          <w:szCs w:val="20"/>
          <w:lang w:eastAsia="es-ES"/>
        </w:rPr>
      </w:pPr>
      <w:r w:rsidRPr="002D1A33">
        <w:rPr>
          <w:rFonts w:ascii="Century Gothic" w:eastAsia="Times New Roman" w:hAnsi="Century Gothic" w:cs="Courier New"/>
          <w:bCs/>
          <w:sz w:val="20"/>
          <w:szCs w:val="20"/>
          <w:lang w:eastAsia="es-ES"/>
        </w:rPr>
        <w:t>Archivo</w:t>
      </w:r>
    </w:p>
    <w:sectPr w:rsidR="009A3BA2" w:rsidRPr="001A15D2" w:rsidSect="00FB241D">
      <w:pgSz w:w="12240" w:h="20160" w:code="5"/>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EF6"/>
    <w:multiLevelType w:val="hybridMultilevel"/>
    <w:tmpl w:val="49A6EA32"/>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 w15:restartNumberingAfterBreak="0">
    <w:nsid w:val="1C8B28F3"/>
    <w:multiLevelType w:val="hybridMultilevel"/>
    <w:tmpl w:val="3D9C1AC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0B3FA8E"/>
    <w:multiLevelType w:val="hybridMultilevel"/>
    <w:tmpl w:val="E350252E"/>
    <w:lvl w:ilvl="0" w:tplc="BBB805AC">
      <w:start w:val="1"/>
      <w:numFmt w:val="lowerLetter"/>
      <w:lvlText w:val="b)"/>
      <w:lvlJc w:val="left"/>
      <w:pPr>
        <w:ind w:left="720" w:hanging="360"/>
      </w:pPr>
    </w:lvl>
    <w:lvl w:ilvl="1" w:tplc="F89E88D6">
      <w:start w:val="1"/>
      <w:numFmt w:val="bullet"/>
      <w:lvlText w:val="o"/>
      <w:lvlJc w:val="left"/>
      <w:pPr>
        <w:ind w:left="1440" w:hanging="360"/>
      </w:pPr>
      <w:rPr>
        <w:rFonts w:ascii="Courier New" w:hAnsi="Courier New" w:hint="default"/>
      </w:rPr>
    </w:lvl>
    <w:lvl w:ilvl="2" w:tplc="F4FAA0D2">
      <w:start w:val="1"/>
      <w:numFmt w:val="bullet"/>
      <w:lvlText w:val=""/>
      <w:lvlJc w:val="left"/>
      <w:pPr>
        <w:ind w:left="2160" w:hanging="360"/>
      </w:pPr>
      <w:rPr>
        <w:rFonts w:ascii="Wingdings" w:hAnsi="Wingdings" w:hint="default"/>
      </w:rPr>
    </w:lvl>
    <w:lvl w:ilvl="3" w:tplc="19CCF34C">
      <w:start w:val="1"/>
      <w:numFmt w:val="bullet"/>
      <w:lvlText w:val=""/>
      <w:lvlJc w:val="left"/>
      <w:pPr>
        <w:ind w:left="2880" w:hanging="360"/>
      </w:pPr>
      <w:rPr>
        <w:rFonts w:ascii="Symbol" w:hAnsi="Symbol" w:hint="default"/>
      </w:rPr>
    </w:lvl>
    <w:lvl w:ilvl="4" w:tplc="6B807B5E">
      <w:start w:val="1"/>
      <w:numFmt w:val="bullet"/>
      <w:lvlText w:val="o"/>
      <w:lvlJc w:val="left"/>
      <w:pPr>
        <w:ind w:left="3600" w:hanging="360"/>
      </w:pPr>
      <w:rPr>
        <w:rFonts w:ascii="Courier New" w:hAnsi="Courier New" w:hint="default"/>
      </w:rPr>
    </w:lvl>
    <w:lvl w:ilvl="5" w:tplc="38C40632">
      <w:start w:val="1"/>
      <w:numFmt w:val="bullet"/>
      <w:lvlText w:val=""/>
      <w:lvlJc w:val="left"/>
      <w:pPr>
        <w:ind w:left="4320" w:hanging="360"/>
      </w:pPr>
      <w:rPr>
        <w:rFonts w:ascii="Wingdings" w:hAnsi="Wingdings" w:hint="default"/>
      </w:rPr>
    </w:lvl>
    <w:lvl w:ilvl="6" w:tplc="0414E91E">
      <w:start w:val="1"/>
      <w:numFmt w:val="bullet"/>
      <w:lvlText w:val=""/>
      <w:lvlJc w:val="left"/>
      <w:pPr>
        <w:ind w:left="5040" w:hanging="360"/>
      </w:pPr>
      <w:rPr>
        <w:rFonts w:ascii="Symbol" w:hAnsi="Symbol" w:hint="default"/>
      </w:rPr>
    </w:lvl>
    <w:lvl w:ilvl="7" w:tplc="DC1A7344">
      <w:start w:val="1"/>
      <w:numFmt w:val="bullet"/>
      <w:lvlText w:val="o"/>
      <w:lvlJc w:val="left"/>
      <w:pPr>
        <w:ind w:left="5760" w:hanging="360"/>
      </w:pPr>
      <w:rPr>
        <w:rFonts w:ascii="Courier New" w:hAnsi="Courier New" w:hint="default"/>
      </w:rPr>
    </w:lvl>
    <w:lvl w:ilvl="8" w:tplc="7B4C9CD2">
      <w:start w:val="1"/>
      <w:numFmt w:val="bullet"/>
      <w:lvlText w:val=""/>
      <w:lvlJc w:val="left"/>
      <w:pPr>
        <w:ind w:left="6480" w:hanging="360"/>
      </w:pPr>
      <w:rPr>
        <w:rFonts w:ascii="Wingdings" w:hAnsi="Wingdings" w:hint="default"/>
      </w:rPr>
    </w:lvl>
  </w:abstractNum>
  <w:abstractNum w:abstractNumId="3" w15:restartNumberingAfterBreak="0">
    <w:nsid w:val="251400B1"/>
    <w:multiLevelType w:val="hybridMultilevel"/>
    <w:tmpl w:val="4A4837B8"/>
    <w:lvl w:ilvl="0" w:tplc="088EAB3C">
      <w:start w:val="1"/>
      <w:numFmt w:val="lowerLetter"/>
      <w:lvlText w:val="%1)"/>
      <w:lvlJc w:val="left"/>
      <w:pPr>
        <w:ind w:left="720" w:hanging="360"/>
      </w:pPr>
    </w:lvl>
    <w:lvl w:ilvl="1" w:tplc="C49E8A22">
      <w:start w:val="1"/>
      <w:numFmt w:val="lowerLetter"/>
      <w:lvlText w:val="%2."/>
      <w:lvlJc w:val="left"/>
      <w:pPr>
        <w:ind w:left="1440" w:hanging="360"/>
      </w:pPr>
    </w:lvl>
    <w:lvl w:ilvl="2" w:tplc="D5CE004C">
      <w:start w:val="1"/>
      <w:numFmt w:val="lowerRoman"/>
      <w:lvlText w:val="%3."/>
      <w:lvlJc w:val="right"/>
      <w:pPr>
        <w:ind w:left="2160" w:hanging="180"/>
      </w:pPr>
    </w:lvl>
    <w:lvl w:ilvl="3" w:tplc="D62ABC1A">
      <w:start w:val="1"/>
      <w:numFmt w:val="decimal"/>
      <w:lvlText w:val="%4."/>
      <w:lvlJc w:val="left"/>
      <w:pPr>
        <w:ind w:left="2880" w:hanging="360"/>
      </w:pPr>
    </w:lvl>
    <w:lvl w:ilvl="4" w:tplc="CBA63B0C">
      <w:start w:val="1"/>
      <w:numFmt w:val="lowerLetter"/>
      <w:lvlText w:val="%5."/>
      <w:lvlJc w:val="left"/>
      <w:pPr>
        <w:ind w:left="3600" w:hanging="360"/>
      </w:pPr>
    </w:lvl>
    <w:lvl w:ilvl="5" w:tplc="C98ED3C6">
      <w:start w:val="1"/>
      <w:numFmt w:val="lowerRoman"/>
      <w:lvlText w:val="%6."/>
      <w:lvlJc w:val="right"/>
      <w:pPr>
        <w:ind w:left="4320" w:hanging="180"/>
      </w:pPr>
    </w:lvl>
    <w:lvl w:ilvl="6" w:tplc="E646CA74">
      <w:start w:val="1"/>
      <w:numFmt w:val="decimal"/>
      <w:lvlText w:val="%7."/>
      <w:lvlJc w:val="left"/>
      <w:pPr>
        <w:ind w:left="5040" w:hanging="360"/>
      </w:pPr>
    </w:lvl>
    <w:lvl w:ilvl="7" w:tplc="5C54713C">
      <w:start w:val="1"/>
      <w:numFmt w:val="lowerLetter"/>
      <w:lvlText w:val="%8."/>
      <w:lvlJc w:val="left"/>
      <w:pPr>
        <w:ind w:left="5760" w:hanging="360"/>
      </w:pPr>
    </w:lvl>
    <w:lvl w:ilvl="8" w:tplc="64CC73D4">
      <w:start w:val="1"/>
      <w:numFmt w:val="lowerRoman"/>
      <w:lvlText w:val="%9."/>
      <w:lvlJc w:val="right"/>
      <w:pPr>
        <w:ind w:left="6480" w:hanging="180"/>
      </w:pPr>
    </w:lvl>
  </w:abstractNum>
  <w:abstractNum w:abstractNumId="4" w15:restartNumberingAfterBreak="0">
    <w:nsid w:val="33045CE9"/>
    <w:multiLevelType w:val="hybridMultilevel"/>
    <w:tmpl w:val="219A68B8"/>
    <w:lvl w:ilvl="0" w:tplc="F7028C9E">
      <w:start w:val="1"/>
      <w:numFmt w:val="decimal"/>
      <w:pStyle w:val="Prrafodelista"/>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B3BEA9"/>
    <w:multiLevelType w:val="hybridMultilevel"/>
    <w:tmpl w:val="15DC03B4"/>
    <w:lvl w:ilvl="0" w:tplc="6ADAC5C0">
      <w:start w:val="1"/>
      <w:numFmt w:val="upperLetter"/>
      <w:lvlText w:val="%1)"/>
      <w:lvlJc w:val="left"/>
      <w:pPr>
        <w:ind w:left="1440" w:hanging="360"/>
      </w:pPr>
    </w:lvl>
    <w:lvl w:ilvl="1" w:tplc="08D07390">
      <w:start w:val="1"/>
      <w:numFmt w:val="lowerLetter"/>
      <w:lvlText w:val="%2."/>
      <w:lvlJc w:val="left"/>
      <w:pPr>
        <w:ind w:left="2160" w:hanging="360"/>
      </w:pPr>
    </w:lvl>
    <w:lvl w:ilvl="2" w:tplc="C5643130">
      <w:start w:val="1"/>
      <w:numFmt w:val="lowerRoman"/>
      <w:lvlText w:val="%3."/>
      <w:lvlJc w:val="right"/>
      <w:pPr>
        <w:ind w:left="2880" w:hanging="180"/>
      </w:pPr>
    </w:lvl>
    <w:lvl w:ilvl="3" w:tplc="459025F4">
      <w:start w:val="1"/>
      <w:numFmt w:val="decimal"/>
      <w:lvlText w:val="%4."/>
      <w:lvlJc w:val="left"/>
      <w:pPr>
        <w:ind w:left="3600" w:hanging="360"/>
      </w:pPr>
    </w:lvl>
    <w:lvl w:ilvl="4" w:tplc="7A4423D2">
      <w:start w:val="1"/>
      <w:numFmt w:val="lowerLetter"/>
      <w:lvlText w:val="%5."/>
      <w:lvlJc w:val="left"/>
      <w:pPr>
        <w:ind w:left="4320" w:hanging="360"/>
      </w:pPr>
    </w:lvl>
    <w:lvl w:ilvl="5" w:tplc="B098390E">
      <w:start w:val="1"/>
      <w:numFmt w:val="lowerRoman"/>
      <w:lvlText w:val="%6."/>
      <w:lvlJc w:val="right"/>
      <w:pPr>
        <w:ind w:left="5040" w:hanging="180"/>
      </w:pPr>
    </w:lvl>
    <w:lvl w:ilvl="6" w:tplc="45A41B42">
      <w:start w:val="1"/>
      <w:numFmt w:val="decimal"/>
      <w:lvlText w:val="%7."/>
      <w:lvlJc w:val="left"/>
      <w:pPr>
        <w:ind w:left="5760" w:hanging="360"/>
      </w:pPr>
    </w:lvl>
    <w:lvl w:ilvl="7" w:tplc="2DD8FFDE">
      <w:start w:val="1"/>
      <w:numFmt w:val="lowerLetter"/>
      <w:lvlText w:val="%8."/>
      <w:lvlJc w:val="left"/>
      <w:pPr>
        <w:ind w:left="6480" w:hanging="360"/>
      </w:pPr>
    </w:lvl>
    <w:lvl w:ilvl="8" w:tplc="ACDAB2A6">
      <w:start w:val="1"/>
      <w:numFmt w:val="lowerRoman"/>
      <w:lvlText w:val="%9."/>
      <w:lvlJc w:val="right"/>
      <w:pPr>
        <w:ind w:left="7200" w:hanging="180"/>
      </w:pPr>
    </w:lvl>
  </w:abstractNum>
  <w:abstractNum w:abstractNumId="6" w15:restartNumberingAfterBreak="0">
    <w:nsid w:val="3E5CA546"/>
    <w:multiLevelType w:val="hybridMultilevel"/>
    <w:tmpl w:val="876E1A40"/>
    <w:lvl w:ilvl="0" w:tplc="7E32BF74">
      <w:start w:val="11"/>
      <w:numFmt w:val="decimal"/>
      <w:lvlText w:val="%1."/>
      <w:lvlJc w:val="left"/>
      <w:pPr>
        <w:ind w:left="720" w:hanging="360"/>
      </w:pPr>
    </w:lvl>
    <w:lvl w:ilvl="1" w:tplc="79D2149C">
      <w:start w:val="1"/>
      <w:numFmt w:val="lowerLetter"/>
      <w:lvlText w:val="%2."/>
      <w:lvlJc w:val="left"/>
      <w:pPr>
        <w:ind w:left="1440" w:hanging="360"/>
      </w:pPr>
    </w:lvl>
    <w:lvl w:ilvl="2" w:tplc="1388852C">
      <w:start w:val="1"/>
      <w:numFmt w:val="lowerRoman"/>
      <w:lvlText w:val="%3."/>
      <w:lvlJc w:val="right"/>
      <w:pPr>
        <w:ind w:left="2160" w:hanging="180"/>
      </w:pPr>
    </w:lvl>
    <w:lvl w:ilvl="3" w:tplc="7400AAEE">
      <w:start w:val="1"/>
      <w:numFmt w:val="decimal"/>
      <w:lvlText w:val="%4."/>
      <w:lvlJc w:val="left"/>
      <w:pPr>
        <w:ind w:left="2880" w:hanging="360"/>
      </w:pPr>
    </w:lvl>
    <w:lvl w:ilvl="4" w:tplc="D85E414A">
      <w:start w:val="1"/>
      <w:numFmt w:val="lowerLetter"/>
      <w:lvlText w:val="%5."/>
      <w:lvlJc w:val="left"/>
      <w:pPr>
        <w:ind w:left="3600" w:hanging="360"/>
      </w:pPr>
    </w:lvl>
    <w:lvl w:ilvl="5" w:tplc="06648A30">
      <w:start w:val="1"/>
      <w:numFmt w:val="lowerRoman"/>
      <w:lvlText w:val="%6."/>
      <w:lvlJc w:val="right"/>
      <w:pPr>
        <w:ind w:left="4320" w:hanging="180"/>
      </w:pPr>
    </w:lvl>
    <w:lvl w:ilvl="6" w:tplc="D2C2EA78">
      <w:start w:val="1"/>
      <w:numFmt w:val="decimal"/>
      <w:lvlText w:val="%7."/>
      <w:lvlJc w:val="left"/>
      <w:pPr>
        <w:ind w:left="5040" w:hanging="360"/>
      </w:pPr>
    </w:lvl>
    <w:lvl w:ilvl="7" w:tplc="A2BC6F9E">
      <w:start w:val="1"/>
      <w:numFmt w:val="lowerLetter"/>
      <w:lvlText w:val="%8."/>
      <w:lvlJc w:val="left"/>
      <w:pPr>
        <w:ind w:left="5760" w:hanging="360"/>
      </w:pPr>
    </w:lvl>
    <w:lvl w:ilvl="8" w:tplc="5DFE3D56">
      <w:start w:val="1"/>
      <w:numFmt w:val="lowerRoman"/>
      <w:lvlText w:val="%9."/>
      <w:lvlJc w:val="right"/>
      <w:pPr>
        <w:ind w:left="6480" w:hanging="180"/>
      </w:pPr>
    </w:lvl>
  </w:abstractNum>
  <w:abstractNum w:abstractNumId="7" w15:restartNumberingAfterBreak="0">
    <w:nsid w:val="3FB11B20"/>
    <w:multiLevelType w:val="multilevel"/>
    <w:tmpl w:val="6AE2E1F2"/>
    <w:lvl w:ilvl="0">
      <w:start w:val="1"/>
      <w:numFmt w:val="decimal"/>
      <w:lvlText w:val="%1."/>
      <w:lvlJc w:val="left"/>
      <w:pPr>
        <w:ind w:left="720" w:hanging="360"/>
      </w:pPr>
    </w:lvl>
    <w:lvl w:ilvl="1">
      <w:start w:val="1"/>
      <w:numFmt w:val="lowerLetter"/>
      <w:lvlText w:val="%2."/>
      <w:lvlJc w:val="left"/>
      <w:pPr>
        <w:ind w:left="928"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B901CB4"/>
    <w:multiLevelType w:val="hybridMultilevel"/>
    <w:tmpl w:val="9E8E4A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1F80C1C"/>
    <w:multiLevelType w:val="hybridMultilevel"/>
    <w:tmpl w:val="14E4E012"/>
    <w:lvl w:ilvl="0" w:tplc="78E0A672">
      <w:start w:val="1"/>
      <w:numFmt w:val="bullet"/>
      <w:lvlText w:val="-"/>
      <w:lvlJc w:val="left"/>
      <w:pPr>
        <w:ind w:left="720" w:hanging="360"/>
      </w:pPr>
      <w:rPr>
        <w:rFonts w:ascii="Century Gothic" w:eastAsia="Times New Roman" w:hAnsi="Century Gothic"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E1D080"/>
    <w:multiLevelType w:val="hybridMultilevel"/>
    <w:tmpl w:val="589CF2DE"/>
    <w:lvl w:ilvl="0" w:tplc="E8406806">
      <w:start w:val="1"/>
      <w:numFmt w:val="bullet"/>
      <w:lvlText w:val=""/>
      <w:lvlJc w:val="left"/>
      <w:pPr>
        <w:ind w:left="1080" w:hanging="360"/>
      </w:pPr>
      <w:rPr>
        <w:rFonts w:ascii="Symbol" w:hAnsi="Symbol" w:hint="default"/>
      </w:rPr>
    </w:lvl>
    <w:lvl w:ilvl="1" w:tplc="21AC0CBE">
      <w:start w:val="1"/>
      <w:numFmt w:val="bullet"/>
      <w:lvlText w:val="o"/>
      <w:lvlJc w:val="left"/>
      <w:pPr>
        <w:ind w:left="1800" w:hanging="360"/>
      </w:pPr>
      <w:rPr>
        <w:rFonts w:ascii="Courier New" w:hAnsi="Courier New" w:hint="default"/>
      </w:rPr>
    </w:lvl>
    <w:lvl w:ilvl="2" w:tplc="22F69882">
      <w:start w:val="1"/>
      <w:numFmt w:val="bullet"/>
      <w:lvlText w:val=""/>
      <w:lvlJc w:val="left"/>
      <w:pPr>
        <w:ind w:left="2520" w:hanging="360"/>
      </w:pPr>
      <w:rPr>
        <w:rFonts w:ascii="Wingdings" w:hAnsi="Wingdings" w:hint="default"/>
      </w:rPr>
    </w:lvl>
    <w:lvl w:ilvl="3" w:tplc="536A9378">
      <w:start w:val="1"/>
      <w:numFmt w:val="bullet"/>
      <w:lvlText w:val=""/>
      <w:lvlJc w:val="left"/>
      <w:pPr>
        <w:ind w:left="3240" w:hanging="360"/>
      </w:pPr>
      <w:rPr>
        <w:rFonts w:ascii="Symbol" w:hAnsi="Symbol" w:hint="default"/>
      </w:rPr>
    </w:lvl>
    <w:lvl w:ilvl="4" w:tplc="E07EDAC0">
      <w:start w:val="1"/>
      <w:numFmt w:val="bullet"/>
      <w:lvlText w:val="o"/>
      <w:lvlJc w:val="left"/>
      <w:pPr>
        <w:ind w:left="3960" w:hanging="360"/>
      </w:pPr>
      <w:rPr>
        <w:rFonts w:ascii="Courier New" w:hAnsi="Courier New" w:hint="default"/>
      </w:rPr>
    </w:lvl>
    <w:lvl w:ilvl="5" w:tplc="B37401E0">
      <w:start w:val="1"/>
      <w:numFmt w:val="bullet"/>
      <w:lvlText w:val=""/>
      <w:lvlJc w:val="left"/>
      <w:pPr>
        <w:ind w:left="4680" w:hanging="360"/>
      </w:pPr>
      <w:rPr>
        <w:rFonts w:ascii="Wingdings" w:hAnsi="Wingdings" w:hint="default"/>
      </w:rPr>
    </w:lvl>
    <w:lvl w:ilvl="6" w:tplc="2FDC9A76">
      <w:start w:val="1"/>
      <w:numFmt w:val="bullet"/>
      <w:lvlText w:val=""/>
      <w:lvlJc w:val="left"/>
      <w:pPr>
        <w:ind w:left="5400" w:hanging="360"/>
      </w:pPr>
      <w:rPr>
        <w:rFonts w:ascii="Symbol" w:hAnsi="Symbol" w:hint="default"/>
      </w:rPr>
    </w:lvl>
    <w:lvl w:ilvl="7" w:tplc="1FE642F4">
      <w:start w:val="1"/>
      <w:numFmt w:val="bullet"/>
      <w:lvlText w:val="o"/>
      <w:lvlJc w:val="left"/>
      <w:pPr>
        <w:ind w:left="6120" w:hanging="360"/>
      </w:pPr>
      <w:rPr>
        <w:rFonts w:ascii="Courier New" w:hAnsi="Courier New" w:hint="default"/>
      </w:rPr>
    </w:lvl>
    <w:lvl w:ilvl="8" w:tplc="FCC6CE20">
      <w:start w:val="1"/>
      <w:numFmt w:val="bullet"/>
      <w:lvlText w:val=""/>
      <w:lvlJc w:val="left"/>
      <w:pPr>
        <w:ind w:left="6840" w:hanging="360"/>
      </w:pPr>
      <w:rPr>
        <w:rFonts w:ascii="Wingdings" w:hAnsi="Wingdings" w:hint="default"/>
      </w:rPr>
    </w:lvl>
  </w:abstractNum>
  <w:num w:numId="1" w16cid:durableId="1633631806">
    <w:abstractNumId w:val="6"/>
  </w:num>
  <w:num w:numId="2" w16cid:durableId="553587580">
    <w:abstractNumId w:val="3"/>
  </w:num>
  <w:num w:numId="3" w16cid:durableId="1316257484">
    <w:abstractNumId w:val="5"/>
  </w:num>
  <w:num w:numId="4" w16cid:durableId="859776458">
    <w:abstractNumId w:val="2"/>
  </w:num>
  <w:num w:numId="5" w16cid:durableId="1046444880">
    <w:abstractNumId w:val="10"/>
  </w:num>
  <w:num w:numId="6" w16cid:durableId="220603105">
    <w:abstractNumId w:val="8"/>
  </w:num>
  <w:num w:numId="7" w16cid:durableId="89014053">
    <w:abstractNumId w:val="1"/>
  </w:num>
  <w:num w:numId="8" w16cid:durableId="472910656">
    <w:abstractNumId w:val="4"/>
  </w:num>
  <w:num w:numId="9" w16cid:durableId="176427679">
    <w:abstractNumId w:val="0"/>
  </w:num>
  <w:num w:numId="10" w16cid:durableId="594745949">
    <w:abstractNumId w:val="4"/>
    <w:lvlOverride w:ilvl="0">
      <w:startOverride w:val="1"/>
    </w:lvlOverride>
  </w:num>
  <w:num w:numId="11" w16cid:durableId="1739934637">
    <w:abstractNumId w:val="4"/>
    <w:lvlOverride w:ilvl="0">
      <w:startOverride w:val="1"/>
    </w:lvlOverride>
  </w:num>
  <w:num w:numId="12" w16cid:durableId="1180697423">
    <w:abstractNumId w:val="4"/>
    <w:lvlOverride w:ilvl="0">
      <w:startOverride w:val="1"/>
    </w:lvlOverride>
  </w:num>
  <w:num w:numId="13" w16cid:durableId="1765952984">
    <w:abstractNumId w:val="9"/>
  </w:num>
  <w:num w:numId="14" w16cid:durableId="1838378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51"/>
    <w:rsid w:val="000001F5"/>
    <w:rsid w:val="000011BE"/>
    <w:rsid w:val="00002335"/>
    <w:rsid w:val="00003948"/>
    <w:rsid w:val="000049E4"/>
    <w:rsid w:val="00006B95"/>
    <w:rsid w:val="00007D70"/>
    <w:rsid w:val="00010313"/>
    <w:rsid w:val="00013F96"/>
    <w:rsid w:val="00013FBA"/>
    <w:rsid w:val="000148B3"/>
    <w:rsid w:val="00017DD9"/>
    <w:rsid w:val="00017FAA"/>
    <w:rsid w:val="0002103A"/>
    <w:rsid w:val="0002171C"/>
    <w:rsid w:val="000218D6"/>
    <w:rsid w:val="000244F0"/>
    <w:rsid w:val="00025207"/>
    <w:rsid w:val="00025765"/>
    <w:rsid w:val="00026C97"/>
    <w:rsid w:val="00027790"/>
    <w:rsid w:val="000303D2"/>
    <w:rsid w:val="00032138"/>
    <w:rsid w:val="000339B5"/>
    <w:rsid w:val="0004515E"/>
    <w:rsid w:val="000506AF"/>
    <w:rsid w:val="000509E4"/>
    <w:rsid w:val="00050C3D"/>
    <w:rsid w:val="00051324"/>
    <w:rsid w:val="000522A2"/>
    <w:rsid w:val="000536F4"/>
    <w:rsid w:val="00053BCE"/>
    <w:rsid w:val="000558BA"/>
    <w:rsid w:val="00055F51"/>
    <w:rsid w:val="00057DC1"/>
    <w:rsid w:val="00062904"/>
    <w:rsid w:val="00062F15"/>
    <w:rsid w:val="00065B6B"/>
    <w:rsid w:val="00066163"/>
    <w:rsid w:val="0006724B"/>
    <w:rsid w:val="00071420"/>
    <w:rsid w:val="00073EC0"/>
    <w:rsid w:val="00074A2E"/>
    <w:rsid w:val="00074DB9"/>
    <w:rsid w:val="00075AA9"/>
    <w:rsid w:val="000773AA"/>
    <w:rsid w:val="00081867"/>
    <w:rsid w:val="00081DEE"/>
    <w:rsid w:val="00083A02"/>
    <w:rsid w:val="000862E9"/>
    <w:rsid w:val="0008736C"/>
    <w:rsid w:val="000904C2"/>
    <w:rsid w:val="00095BD0"/>
    <w:rsid w:val="00095CD7"/>
    <w:rsid w:val="00095D8A"/>
    <w:rsid w:val="0009668C"/>
    <w:rsid w:val="000A0497"/>
    <w:rsid w:val="000A1248"/>
    <w:rsid w:val="000A260F"/>
    <w:rsid w:val="000A2CC3"/>
    <w:rsid w:val="000A36A7"/>
    <w:rsid w:val="000A37DC"/>
    <w:rsid w:val="000A45C9"/>
    <w:rsid w:val="000A706C"/>
    <w:rsid w:val="000B091E"/>
    <w:rsid w:val="000B4B20"/>
    <w:rsid w:val="000C1105"/>
    <w:rsid w:val="000C3699"/>
    <w:rsid w:val="000C449B"/>
    <w:rsid w:val="000D05DA"/>
    <w:rsid w:val="000D1137"/>
    <w:rsid w:val="000D13CD"/>
    <w:rsid w:val="000D2472"/>
    <w:rsid w:val="000D27F8"/>
    <w:rsid w:val="000D3BF1"/>
    <w:rsid w:val="000D6F90"/>
    <w:rsid w:val="000E0CE2"/>
    <w:rsid w:val="000E2228"/>
    <w:rsid w:val="000E2B89"/>
    <w:rsid w:val="000E3A91"/>
    <w:rsid w:val="000E6239"/>
    <w:rsid w:val="000E6A78"/>
    <w:rsid w:val="000F139B"/>
    <w:rsid w:val="000F357F"/>
    <w:rsid w:val="000F4102"/>
    <w:rsid w:val="000F50BD"/>
    <w:rsid w:val="000F6806"/>
    <w:rsid w:val="0010189C"/>
    <w:rsid w:val="0010207D"/>
    <w:rsid w:val="00102AD6"/>
    <w:rsid w:val="001034C5"/>
    <w:rsid w:val="00103B37"/>
    <w:rsid w:val="001045FB"/>
    <w:rsid w:val="00111084"/>
    <w:rsid w:val="00113775"/>
    <w:rsid w:val="0011389B"/>
    <w:rsid w:val="00116EA9"/>
    <w:rsid w:val="001208BB"/>
    <w:rsid w:val="0012194F"/>
    <w:rsid w:val="00121A8A"/>
    <w:rsid w:val="00122395"/>
    <w:rsid w:val="001230DB"/>
    <w:rsid w:val="00123AEC"/>
    <w:rsid w:val="00124FE2"/>
    <w:rsid w:val="00125EB2"/>
    <w:rsid w:val="0013016D"/>
    <w:rsid w:val="00131647"/>
    <w:rsid w:val="00131A74"/>
    <w:rsid w:val="0013447A"/>
    <w:rsid w:val="00142071"/>
    <w:rsid w:val="001435FD"/>
    <w:rsid w:val="0015044D"/>
    <w:rsid w:val="00151E99"/>
    <w:rsid w:val="00152022"/>
    <w:rsid w:val="00153ADF"/>
    <w:rsid w:val="0015565A"/>
    <w:rsid w:val="00155885"/>
    <w:rsid w:val="00155E80"/>
    <w:rsid w:val="001569FB"/>
    <w:rsid w:val="00156B9B"/>
    <w:rsid w:val="00157CC7"/>
    <w:rsid w:val="0016064C"/>
    <w:rsid w:val="0016104E"/>
    <w:rsid w:val="0016271E"/>
    <w:rsid w:val="00162878"/>
    <w:rsid w:val="00164B63"/>
    <w:rsid w:val="00164F30"/>
    <w:rsid w:val="001662BE"/>
    <w:rsid w:val="00166B20"/>
    <w:rsid w:val="00166EFD"/>
    <w:rsid w:val="0017042F"/>
    <w:rsid w:val="0017531D"/>
    <w:rsid w:val="001805B3"/>
    <w:rsid w:val="00180EE5"/>
    <w:rsid w:val="00184105"/>
    <w:rsid w:val="001846F5"/>
    <w:rsid w:val="00185493"/>
    <w:rsid w:val="00186307"/>
    <w:rsid w:val="00187DCE"/>
    <w:rsid w:val="00187F78"/>
    <w:rsid w:val="00191AC6"/>
    <w:rsid w:val="001940CA"/>
    <w:rsid w:val="00197314"/>
    <w:rsid w:val="001A069F"/>
    <w:rsid w:val="001A06B0"/>
    <w:rsid w:val="001A1472"/>
    <w:rsid w:val="001A15D2"/>
    <w:rsid w:val="001A31B1"/>
    <w:rsid w:val="001A50CE"/>
    <w:rsid w:val="001A5251"/>
    <w:rsid w:val="001A596D"/>
    <w:rsid w:val="001A5C4F"/>
    <w:rsid w:val="001A6832"/>
    <w:rsid w:val="001A6B41"/>
    <w:rsid w:val="001A7AC1"/>
    <w:rsid w:val="001A7C05"/>
    <w:rsid w:val="001B11E2"/>
    <w:rsid w:val="001B144C"/>
    <w:rsid w:val="001B15AC"/>
    <w:rsid w:val="001B20E8"/>
    <w:rsid w:val="001B243A"/>
    <w:rsid w:val="001B2450"/>
    <w:rsid w:val="001B2DCB"/>
    <w:rsid w:val="001B32F1"/>
    <w:rsid w:val="001B383E"/>
    <w:rsid w:val="001B4F41"/>
    <w:rsid w:val="001B55BC"/>
    <w:rsid w:val="001B701E"/>
    <w:rsid w:val="001B7747"/>
    <w:rsid w:val="001C137D"/>
    <w:rsid w:val="001C1877"/>
    <w:rsid w:val="001C3281"/>
    <w:rsid w:val="001C39D8"/>
    <w:rsid w:val="001C483D"/>
    <w:rsid w:val="001C598F"/>
    <w:rsid w:val="001C6E20"/>
    <w:rsid w:val="001C7A98"/>
    <w:rsid w:val="001D2DCA"/>
    <w:rsid w:val="001D56B6"/>
    <w:rsid w:val="001D6612"/>
    <w:rsid w:val="001D72AE"/>
    <w:rsid w:val="001E315D"/>
    <w:rsid w:val="001E3E20"/>
    <w:rsid w:val="001E4259"/>
    <w:rsid w:val="001E5C6F"/>
    <w:rsid w:val="001E6BA8"/>
    <w:rsid w:val="001E74C4"/>
    <w:rsid w:val="001F0337"/>
    <w:rsid w:val="001F1923"/>
    <w:rsid w:val="001F1EF8"/>
    <w:rsid w:val="001F59D3"/>
    <w:rsid w:val="001F75E0"/>
    <w:rsid w:val="00202ED6"/>
    <w:rsid w:val="00203CE2"/>
    <w:rsid w:val="00204111"/>
    <w:rsid w:val="00205F98"/>
    <w:rsid w:val="00206CAF"/>
    <w:rsid w:val="00207349"/>
    <w:rsid w:val="0020778D"/>
    <w:rsid w:val="002104D1"/>
    <w:rsid w:val="0021071A"/>
    <w:rsid w:val="00210890"/>
    <w:rsid w:val="00211BDD"/>
    <w:rsid w:val="00212F70"/>
    <w:rsid w:val="002130B8"/>
    <w:rsid w:val="002206E7"/>
    <w:rsid w:val="00220832"/>
    <w:rsid w:val="002208FD"/>
    <w:rsid w:val="002212B1"/>
    <w:rsid w:val="0022186E"/>
    <w:rsid w:val="002250DC"/>
    <w:rsid w:val="00225A08"/>
    <w:rsid w:val="00227DD4"/>
    <w:rsid w:val="00227E1F"/>
    <w:rsid w:val="002343B0"/>
    <w:rsid w:val="002347CA"/>
    <w:rsid w:val="00234908"/>
    <w:rsid w:val="00234D93"/>
    <w:rsid w:val="002370E4"/>
    <w:rsid w:val="00240527"/>
    <w:rsid w:val="00241814"/>
    <w:rsid w:val="00246713"/>
    <w:rsid w:val="00247081"/>
    <w:rsid w:val="00247820"/>
    <w:rsid w:val="002478F4"/>
    <w:rsid w:val="00247CA5"/>
    <w:rsid w:val="002512D5"/>
    <w:rsid w:val="00252EE4"/>
    <w:rsid w:val="0025358C"/>
    <w:rsid w:val="00253BA4"/>
    <w:rsid w:val="0025456E"/>
    <w:rsid w:val="00255B10"/>
    <w:rsid w:val="00255CD0"/>
    <w:rsid w:val="00261968"/>
    <w:rsid w:val="0026198A"/>
    <w:rsid w:val="0026345D"/>
    <w:rsid w:val="002637C2"/>
    <w:rsid w:val="00263F6A"/>
    <w:rsid w:val="0026402D"/>
    <w:rsid w:val="00264377"/>
    <w:rsid w:val="0026580C"/>
    <w:rsid w:val="00266D12"/>
    <w:rsid w:val="00271A2A"/>
    <w:rsid w:val="00272AA0"/>
    <w:rsid w:val="00273356"/>
    <w:rsid w:val="002745AE"/>
    <w:rsid w:val="00274830"/>
    <w:rsid w:val="0027694E"/>
    <w:rsid w:val="00277289"/>
    <w:rsid w:val="00281538"/>
    <w:rsid w:val="00282316"/>
    <w:rsid w:val="002824B1"/>
    <w:rsid w:val="002825A9"/>
    <w:rsid w:val="00283B13"/>
    <w:rsid w:val="00283C78"/>
    <w:rsid w:val="00284156"/>
    <w:rsid w:val="00285A08"/>
    <w:rsid w:val="002870FE"/>
    <w:rsid w:val="00290FA8"/>
    <w:rsid w:val="00291C29"/>
    <w:rsid w:val="0029287F"/>
    <w:rsid w:val="002928B7"/>
    <w:rsid w:val="00293E5D"/>
    <w:rsid w:val="00294A5C"/>
    <w:rsid w:val="00294D05"/>
    <w:rsid w:val="00297A5A"/>
    <w:rsid w:val="00297E34"/>
    <w:rsid w:val="002A1C58"/>
    <w:rsid w:val="002A1DF0"/>
    <w:rsid w:val="002A42C1"/>
    <w:rsid w:val="002A436A"/>
    <w:rsid w:val="002A4751"/>
    <w:rsid w:val="002A538A"/>
    <w:rsid w:val="002B12EE"/>
    <w:rsid w:val="002B2DCE"/>
    <w:rsid w:val="002B6AFC"/>
    <w:rsid w:val="002B7085"/>
    <w:rsid w:val="002B79D7"/>
    <w:rsid w:val="002C0B71"/>
    <w:rsid w:val="002C17AC"/>
    <w:rsid w:val="002C1EF1"/>
    <w:rsid w:val="002C2BC0"/>
    <w:rsid w:val="002D0315"/>
    <w:rsid w:val="002D1A33"/>
    <w:rsid w:val="002D58B6"/>
    <w:rsid w:val="002E166F"/>
    <w:rsid w:val="002E3321"/>
    <w:rsid w:val="002E4EAB"/>
    <w:rsid w:val="002E5E78"/>
    <w:rsid w:val="002E6348"/>
    <w:rsid w:val="002E678E"/>
    <w:rsid w:val="002E73E4"/>
    <w:rsid w:val="002F0A6B"/>
    <w:rsid w:val="002F24C0"/>
    <w:rsid w:val="002F2C7D"/>
    <w:rsid w:val="002F6959"/>
    <w:rsid w:val="002F78C9"/>
    <w:rsid w:val="0030336F"/>
    <w:rsid w:val="00304B53"/>
    <w:rsid w:val="0030591E"/>
    <w:rsid w:val="00305B82"/>
    <w:rsid w:val="00306938"/>
    <w:rsid w:val="0030785E"/>
    <w:rsid w:val="00310C06"/>
    <w:rsid w:val="003142DA"/>
    <w:rsid w:val="003144DB"/>
    <w:rsid w:val="003200FC"/>
    <w:rsid w:val="0032030C"/>
    <w:rsid w:val="00321F10"/>
    <w:rsid w:val="0032391E"/>
    <w:rsid w:val="00323BC8"/>
    <w:rsid w:val="00323C79"/>
    <w:rsid w:val="00323F56"/>
    <w:rsid w:val="00324181"/>
    <w:rsid w:val="003305F2"/>
    <w:rsid w:val="003313BC"/>
    <w:rsid w:val="0033247D"/>
    <w:rsid w:val="003330C1"/>
    <w:rsid w:val="0033398A"/>
    <w:rsid w:val="00334A14"/>
    <w:rsid w:val="00335D57"/>
    <w:rsid w:val="00335F47"/>
    <w:rsid w:val="00337333"/>
    <w:rsid w:val="0034157D"/>
    <w:rsid w:val="00341C77"/>
    <w:rsid w:val="00343A78"/>
    <w:rsid w:val="0034477D"/>
    <w:rsid w:val="00344944"/>
    <w:rsid w:val="0034526F"/>
    <w:rsid w:val="00346F0B"/>
    <w:rsid w:val="0034788F"/>
    <w:rsid w:val="003513C5"/>
    <w:rsid w:val="0035177E"/>
    <w:rsid w:val="00352D80"/>
    <w:rsid w:val="00353563"/>
    <w:rsid w:val="0035386C"/>
    <w:rsid w:val="00353EBC"/>
    <w:rsid w:val="003547FF"/>
    <w:rsid w:val="003552D1"/>
    <w:rsid w:val="00355E03"/>
    <w:rsid w:val="00356E16"/>
    <w:rsid w:val="00362CA4"/>
    <w:rsid w:val="00362D46"/>
    <w:rsid w:val="003643D1"/>
    <w:rsid w:val="003650E2"/>
    <w:rsid w:val="00365480"/>
    <w:rsid w:val="003657F6"/>
    <w:rsid w:val="0036580D"/>
    <w:rsid w:val="00366498"/>
    <w:rsid w:val="00366573"/>
    <w:rsid w:val="003670EC"/>
    <w:rsid w:val="00367B64"/>
    <w:rsid w:val="003726D7"/>
    <w:rsid w:val="00372802"/>
    <w:rsid w:val="00373D18"/>
    <w:rsid w:val="0037411B"/>
    <w:rsid w:val="00374460"/>
    <w:rsid w:val="00376CCA"/>
    <w:rsid w:val="00380A44"/>
    <w:rsid w:val="003812E3"/>
    <w:rsid w:val="0038238C"/>
    <w:rsid w:val="00382EA5"/>
    <w:rsid w:val="00382F19"/>
    <w:rsid w:val="00384B80"/>
    <w:rsid w:val="00387865"/>
    <w:rsid w:val="00387C1D"/>
    <w:rsid w:val="00390BF8"/>
    <w:rsid w:val="003961B2"/>
    <w:rsid w:val="00396276"/>
    <w:rsid w:val="0039656E"/>
    <w:rsid w:val="003A23A7"/>
    <w:rsid w:val="003A2485"/>
    <w:rsid w:val="003A2E44"/>
    <w:rsid w:val="003A6C26"/>
    <w:rsid w:val="003A7BE2"/>
    <w:rsid w:val="003B1860"/>
    <w:rsid w:val="003B27B7"/>
    <w:rsid w:val="003B47FF"/>
    <w:rsid w:val="003C1B20"/>
    <w:rsid w:val="003C2E1A"/>
    <w:rsid w:val="003C2F78"/>
    <w:rsid w:val="003C4601"/>
    <w:rsid w:val="003C50E0"/>
    <w:rsid w:val="003C5169"/>
    <w:rsid w:val="003C68D6"/>
    <w:rsid w:val="003C691A"/>
    <w:rsid w:val="003D1B23"/>
    <w:rsid w:val="003D1F6B"/>
    <w:rsid w:val="003D5F9E"/>
    <w:rsid w:val="003D68B4"/>
    <w:rsid w:val="003D7210"/>
    <w:rsid w:val="003D78AB"/>
    <w:rsid w:val="003E1029"/>
    <w:rsid w:val="003E34CB"/>
    <w:rsid w:val="003E4119"/>
    <w:rsid w:val="003E4B6F"/>
    <w:rsid w:val="003E54D2"/>
    <w:rsid w:val="003E7423"/>
    <w:rsid w:val="003F237C"/>
    <w:rsid w:val="003F2836"/>
    <w:rsid w:val="003F2973"/>
    <w:rsid w:val="003F31AB"/>
    <w:rsid w:val="003F3E13"/>
    <w:rsid w:val="003F6D96"/>
    <w:rsid w:val="00402BC1"/>
    <w:rsid w:val="00403F08"/>
    <w:rsid w:val="00404577"/>
    <w:rsid w:val="00404CF5"/>
    <w:rsid w:val="00404D66"/>
    <w:rsid w:val="00405320"/>
    <w:rsid w:val="00405A54"/>
    <w:rsid w:val="00406BD0"/>
    <w:rsid w:val="0040722C"/>
    <w:rsid w:val="004074FC"/>
    <w:rsid w:val="004104DB"/>
    <w:rsid w:val="0041215E"/>
    <w:rsid w:val="004121D8"/>
    <w:rsid w:val="00412C33"/>
    <w:rsid w:val="00412FC1"/>
    <w:rsid w:val="004160F3"/>
    <w:rsid w:val="00416740"/>
    <w:rsid w:val="00417C24"/>
    <w:rsid w:val="00422277"/>
    <w:rsid w:val="004235FC"/>
    <w:rsid w:val="00426211"/>
    <w:rsid w:val="004273C7"/>
    <w:rsid w:val="00430050"/>
    <w:rsid w:val="00430778"/>
    <w:rsid w:val="00430943"/>
    <w:rsid w:val="004314DB"/>
    <w:rsid w:val="004316EF"/>
    <w:rsid w:val="00432641"/>
    <w:rsid w:val="004329C3"/>
    <w:rsid w:val="004347A9"/>
    <w:rsid w:val="004403E3"/>
    <w:rsid w:val="004412D4"/>
    <w:rsid w:val="004447F8"/>
    <w:rsid w:val="00445013"/>
    <w:rsid w:val="00450806"/>
    <w:rsid w:val="004523E4"/>
    <w:rsid w:val="00453A27"/>
    <w:rsid w:val="00455F12"/>
    <w:rsid w:val="00456A23"/>
    <w:rsid w:val="00456FFE"/>
    <w:rsid w:val="0046339B"/>
    <w:rsid w:val="004644E6"/>
    <w:rsid w:val="00465B8B"/>
    <w:rsid w:val="00466611"/>
    <w:rsid w:val="00473D52"/>
    <w:rsid w:val="00474EA2"/>
    <w:rsid w:val="004821A5"/>
    <w:rsid w:val="004858FF"/>
    <w:rsid w:val="00491AC5"/>
    <w:rsid w:val="00492F24"/>
    <w:rsid w:val="00494A1F"/>
    <w:rsid w:val="00494B21"/>
    <w:rsid w:val="004A3174"/>
    <w:rsid w:val="004A47D3"/>
    <w:rsid w:val="004A48AA"/>
    <w:rsid w:val="004A560D"/>
    <w:rsid w:val="004A5A19"/>
    <w:rsid w:val="004A5F25"/>
    <w:rsid w:val="004A7C9B"/>
    <w:rsid w:val="004B35AA"/>
    <w:rsid w:val="004B491D"/>
    <w:rsid w:val="004B506F"/>
    <w:rsid w:val="004B6807"/>
    <w:rsid w:val="004B6C1F"/>
    <w:rsid w:val="004B7656"/>
    <w:rsid w:val="004C2254"/>
    <w:rsid w:val="004C2569"/>
    <w:rsid w:val="004C27DC"/>
    <w:rsid w:val="004C3CB6"/>
    <w:rsid w:val="004C450F"/>
    <w:rsid w:val="004C477F"/>
    <w:rsid w:val="004C60A4"/>
    <w:rsid w:val="004C6648"/>
    <w:rsid w:val="004C7315"/>
    <w:rsid w:val="004D114D"/>
    <w:rsid w:val="004D438C"/>
    <w:rsid w:val="004E1BD4"/>
    <w:rsid w:val="004E30FA"/>
    <w:rsid w:val="004E3DEA"/>
    <w:rsid w:val="004E47F2"/>
    <w:rsid w:val="004E4C31"/>
    <w:rsid w:val="004E5C83"/>
    <w:rsid w:val="004F0612"/>
    <w:rsid w:val="004F3D19"/>
    <w:rsid w:val="004F41EE"/>
    <w:rsid w:val="004F505D"/>
    <w:rsid w:val="004F60AF"/>
    <w:rsid w:val="004F6F95"/>
    <w:rsid w:val="004F7C8F"/>
    <w:rsid w:val="004F7F8E"/>
    <w:rsid w:val="00500BC7"/>
    <w:rsid w:val="00502154"/>
    <w:rsid w:val="00502F22"/>
    <w:rsid w:val="00504AB9"/>
    <w:rsid w:val="0050545D"/>
    <w:rsid w:val="00505D2A"/>
    <w:rsid w:val="005111F5"/>
    <w:rsid w:val="00512C7B"/>
    <w:rsid w:val="00514CA5"/>
    <w:rsid w:val="005158B4"/>
    <w:rsid w:val="00516CFD"/>
    <w:rsid w:val="005204EB"/>
    <w:rsid w:val="0052094A"/>
    <w:rsid w:val="00523D9C"/>
    <w:rsid w:val="0052495F"/>
    <w:rsid w:val="00533338"/>
    <w:rsid w:val="00533F35"/>
    <w:rsid w:val="005355BF"/>
    <w:rsid w:val="00535682"/>
    <w:rsid w:val="00535883"/>
    <w:rsid w:val="00536DCA"/>
    <w:rsid w:val="0053704C"/>
    <w:rsid w:val="00542513"/>
    <w:rsid w:val="00550D8F"/>
    <w:rsid w:val="005510FA"/>
    <w:rsid w:val="00551F46"/>
    <w:rsid w:val="00553049"/>
    <w:rsid w:val="00553107"/>
    <w:rsid w:val="00553551"/>
    <w:rsid w:val="00553FE3"/>
    <w:rsid w:val="00554248"/>
    <w:rsid w:val="00557088"/>
    <w:rsid w:val="00557399"/>
    <w:rsid w:val="00561423"/>
    <w:rsid w:val="00562F0D"/>
    <w:rsid w:val="00563154"/>
    <w:rsid w:val="00565BA8"/>
    <w:rsid w:val="00566916"/>
    <w:rsid w:val="00567A16"/>
    <w:rsid w:val="005707E3"/>
    <w:rsid w:val="00577818"/>
    <w:rsid w:val="00577F45"/>
    <w:rsid w:val="005816CF"/>
    <w:rsid w:val="00585547"/>
    <w:rsid w:val="005865BC"/>
    <w:rsid w:val="00586B00"/>
    <w:rsid w:val="005874D5"/>
    <w:rsid w:val="005878AC"/>
    <w:rsid w:val="0059468A"/>
    <w:rsid w:val="00595A7D"/>
    <w:rsid w:val="00595F98"/>
    <w:rsid w:val="00597AAE"/>
    <w:rsid w:val="005A0D6F"/>
    <w:rsid w:val="005A31F6"/>
    <w:rsid w:val="005A4DB6"/>
    <w:rsid w:val="005A53B6"/>
    <w:rsid w:val="005A63A1"/>
    <w:rsid w:val="005B0C8D"/>
    <w:rsid w:val="005B0FB6"/>
    <w:rsid w:val="005B2E56"/>
    <w:rsid w:val="005B4B2F"/>
    <w:rsid w:val="005B533A"/>
    <w:rsid w:val="005B6CCC"/>
    <w:rsid w:val="005B736E"/>
    <w:rsid w:val="005C0132"/>
    <w:rsid w:val="005C3F3A"/>
    <w:rsid w:val="005C3FCE"/>
    <w:rsid w:val="005C3FFA"/>
    <w:rsid w:val="005C59EE"/>
    <w:rsid w:val="005C6DCD"/>
    <w:rsid w:val="005C72FA"/>
    <w:rsid w:val="005D08A7"/>
    <w:rsid w:val="005D227C"/>
    <w:rsid w:val="005D3225"/>
    <w:rsid w:val="005D4321"/>
    <w:rsid w:val="005D90B5"/>
    <w:rsid w:val="005E2408"/>
    <w:rsid w:val="005E467D"/>
    <w:rsid w:val="005E4BED"/>
    <w:rsid w:val="005E6236"/>
    <w:rsid w:val="005E6BB2"/>
    <w:rsid w:val="005F0A0B"/>
    <w:rsid w:val="005F0E6A"/>
    <w:rsid w:val="005F48DB"/>
    <w:rsid w:val="005F65AE"/>
    <w:rsid w:val="005F7323"/>
    <w:rsid w:val="005F746C"/>
    <w:rsid w:val="005F7C16"/>
    <w:rsid w:val="00601883"/>
    <w:rsid w:val="00602D81"/>
    <w:rsid w:val="00603505"/>
    <w:rsid w:val="00603D80"/>
    <w:rsid w:val="006044F4"/>
    <w:rsid w:val="00606384"/>
    <w:rsid w:val="00607C64"/>
    <w:rsid w:val="00610606"/>
    <w:rsid w:val="006127E9"/>
    <w:rsid w:val="00612E49"/>
    <w:rsid w:val="00614C2F"/>
    <w:rsid w:val="006160E8"/>
    <w:rsid w:val="00616373"/>
    <w:rsid w:val="00616561"/>
    <w:rsid w:val="006212ED"/>
    <w:rsid w:val="0062246B"/>
    <w:rsid w:val="00623844"/>
    <w:rsid w:val="00625BC8"/>
    <w:rsid w:val="00625E41"/>
    <w:rsid w:val="0062649B"/>
    <w:rsid w:val="00626A93"/>
    <w:rsid w:val="00630B29"/>
    <w:rsid w:val="00632304"/>
    <w:rsid w:val="0063282C"/>
    <w:rsid w:val="00633125"/>
    <w:rsid w:val="00634BE4"/>
    <w:rsid w:val="00636021"/>
    <w:rsid w:val="00636118"/>
    <w:rsid w:val="00636169"/>
    <w:rsid w:val="00640A73"/>
    <w:rsid w:val="00642A83"/>
    <w:rsid w:val="00643A3C"/>
    <w:rsid w:val="006462AD"/>
    <w:rsid w:val="00650F51"/>
    <w:rsid w:val="00652239"/>
    <w:rsid w:val="00655AFB"/>
    <w:rsid w:val="00656E58"/>
    <w:rsid w:val="006576CD"/>
    <w:rsid w:val="00660AFD"/>
    <w:rsid w:val="006619F0"/>
    <w:rsid w:val="00663876"/>
    <w:rsid w:val="00664E03"/>
    <w:rsid w:val="0066508A"/>
    <w:rsid w:val="00665870"/>
    <w:rsid w:val="00665A89"/>
    <w:rsid w:val="00665F4D"/>
    <w:rsid w:val="00671435"/>
    <w:rsid w:val="00671560"/>
    <w:rsid w:val="006718E1"/>
    <w:rsid w:val="00672699"/>
    <w:rsid w:val="0067557E"/>
    <w:rsid w:val="00676232"/>
    <w:rsid w:val="006770AF"/>
    <w:rsid w:val="00677309"/>
    <w:rsid w:val="00677B3E"/>
    <w:rsid w:val="00677DCB"/>
    <w:rsid w:val="00682C69"/>
    <w:rsid w:val="006836D4"/>
    <w:rsid w:val="0068555C"/>
    <w:rsid w:val="00687D59"/>
    <w:rsid w:val="006900F9"/>
    <w:rsid w:val="00690DCE"/>
    <w:rsid w:val="00692533"/>
    <w:rsid w:val="00692D29"/>
    <w:rsid w:val="0069477C"/>
    <w:rsid w:val="006A13F8"/>
    <w:rsid w:val="006A1519"/>
    <w:rsid w:val="006A1E87"/>
    <w:rsid w:val="006A2CA3"/>
    <w:rsid w:val="006A2CB8"/>
    <w:rsid w:val="006A3120"/>
    <w:rsid w:val="006A3A05"/>
    <w:rsid w:val="006A68C1"/>
    <w:rsid w:val="006A7EA0"/>
    <w:rsid w:val="006B07E9"/>
    <w:rsid w:val="006B3707"/>
    <w:rsid w:val="006B4C40"/>
    <w:rsid w:val="006B5A1B"/>
    <w:rsid w:val="006B6DF2"/>
    <w:rsid w:val="006B7603"/>
    <w:rsid w:val="006B76AC"/>
    <w:rsid w:val="006C0C1F"/>
    <w:rsid w:val="006C143D"/>
    <w:rsid w:val="006C2B20"/>
    <w:rsid w:val="006C30D2"/>
    <w:rsid w:val="006C4472"/>
    <w:rsid w:val="006D2DB5"/>
    <w:rsid w:val="006D6D67"/>
    <w:rsid w:val="006D7920"/>
    <w:rsid w:val="006E0266"/>
    <w:rsid w:val="006E1DAB"/>
    <w:rsid w:val="006E2C05"/>
    <w:rsid w:val="006E2D2C"/>
    <w:rsid w:val="006E36CD"/>
    <w:rsid w:val="006E3FE9"/>
    <w:rsid w:val="006E41AB"/>
    <w:rsid w:val="006E5DBF"/>
    <w:rsid w:val="006F0323"/>
    <w:rsid w:val="006F109B"/>
    <w:rsid w:val="006F3D04"/>
    <w:rsid w:val="006F5485"/>
    <w:rsid w:val="006F78C0"/>
    <w:rsid w:val="00701FE2"/>
    <w:rsid w:val="007048DD"/>
    <w:rsid w:val="00704A20"/>
    <w:rsid w:val="00705537"/>
    <w:rsid w:val="007062A8"/>
    <w:rsid w:val="007067C7"/>
    <w:rsid w:val="0071164F"/>
    <w:rsid w:val="00712AE7"/>
    <w:rsid w:val="00712D35"/>
    <w:rsid w:val="00713188"/>
    <w:rsid w:val="00717110"/>
    <w:rsid w:val="00721309"/>
    <w:rsid w:val="007226C4"/>
    <w:rsid w:val="00724129"/>
    <w:rsid w:val="00724CA1"/>
    <w:rsid w:val="007271E0"/>
    <w:rsid w:val="00727742"/>
    <w:rsid w:val="007300F0"/>
    <w:rsid w:val="007307E4"/>
    <w:rsid w:val="00730D92"/>
    <w:rsid w:val="00731508"/>
    <w:rsid w:val="007315EB"/>
    <w:rsid w:val="00731F0D"/>
    <w:rsid w:val="00733947"/>
    <w:rsid w:val="00734033"/>
    <w:rsid w:val="00734B73"/>
    <w:rsid w:val="00735F8D"/>
    <w:rsid w:val="0073668E"/>
    <w:rsid w:val="0074049B"/>
    <w:rsid w:val="0074193A"/>
    <w:rsid w:val="00744D64"/>
    <w:rsid w:val="0074572C"/>
    <w:rsid w:val="00747F56"/>
    <w:rsid w:val="007521AA"/>
    <w:rsid w:val="007529A7"/>
    <w:rsid w:val="00752E05"/>
    <w:rsid w:val="00753250"/>
    <w:rsid w:val="00755062"/>
    <w:rsid w:val="0075611B"/>
    <w:rsid w:val="00761560"/>
    <w:rsid w:val="00761725"/>
    <w:rsid w:val="0076222D"/>
    <w:rsid w:val="00762C25"/>
    <w:rsid w:val="00765320"/>
    <w:rsid w:val="00765944"/>
    <w:rsid w:val="00767130"/>
    <w:rsid w:val="00770E0D"/>
    <w:rsid w:val="00772DDA"/>
    <w:rsid w:val="00775781"/>
    <w:rsid w:val="00777FF0"/>
    <w:rsid w:val="00781976"/>
    <w:rsid w:val="00782F24"/>
    <w:rsid w:val="00783A0E"/>
    <w:rsid w:val="0078400B"/>
    <w:rsid w:val="0078412A"/>
    <w:rsid w:val="007854AB"/>
    <w:rsid w:val="00791010"/>
    <w:rsid w:val="00792106"/>
    <w:rsid w:val="00792EEF"/>
    <w:rsid w:val="00792FF3"/>
    <w:rsid w:val="007939D0"/>
    <w:rsid w:val="007946F6"/>
    <w:rsid w:val="00794C3A"/>
    <w:rsid w:val="007965D9"/>
    <w:rsid w:val="00797C3F"/>
    <w:rsid w:val="007A0299"/>
    <w:rsid w:val="007A2E5B"/>
    <w:rsid w:val="007A6AD4"/>
    <w:rsid w:val="007A6CCB"/>
    <w:rsid w:val="007B05B6"/>
    <w:rsid w:val="007B43CF"/>
    <w:rsid w:val="007B4BC7"/>
    <w:rsid w:val="007B76A9"/>
    <w:rsid w:val="007C16E4"/>
    <w:rsid w:val="007C2260"/>
    <w:rsid w:val="007C2696"/>
    <w:rsid w:val="007C289A"/>
    <w:rsid w:val="007C3A8A"/>
    <w:rsid w:val="007C4A85"/>
    <w:rsid w:val="007C5E52"/>
    <w:rsid w:val="007C6244"/>
    <w:rsid w:val="007C7983"/>
    <w:rsid w:val="007D16F3"/>
    <w:rsid w:val="007D30CB"/>
    <w:rsid w:val="007D4CB9"/>
    <w:rsid w:val="007D59D0"/>
    <w:rsid w:val="007E062D"/>
    <w:rsid w:val="007E0938"/>
    <w:rsid w:val="007E2010"/>
    <w:rsid w:val="007E41B5"/>
    <w:rsid w:val="007E4928"/>
    <w:rsid w:val="007E5F8D"/>
    <w:rsid w:val="007E6B60"/>
    <w:rsid w:val="007E6F69"/>
    <w:rsid w:val="007E7A64"/>
    <w:rsid w:val="007F0328"/>
    <w:rsid w:val="007F1888"/>
    <w:rsid w:val="007F7B8A"/>
    <w:rsid w:val="00800534"/>
    <w:rsid w:val="0080098A"/>
    <w:rsid w:val="00802122"/>
    <w:rsid w:val="008060DA"/>
    <w:rsid w:val="00807032"/>
    <w:rsid w:val="0081230D"/>
    <w:rsid w:val="008131EF"/>
    <w:rsid w:val="00813BEB"/>
    <w:rsid w:val="00814462"/>
    <w:rsid w:val="00814C3A"/>
    <w:rsid w:val="008176FA"/>
    <w:rsid w:val="00817739"/>
    <w:rsid w:val="00821C4D"/>
    <w:rsid w:val="00823A2F"/>
    <w:rsid w:val="00823E7E"/>
    <w:rsid w:val="0082456C"/>
    <w:rsid w:val="00825DDA"/>
    <w:rsid w:val="00825F6E"/>
    <w:rsid w:val="008264BC"/>
    <w:rsid w:val="00826DC3"/>
    <w:rsid w:val="00830047"/>
    <w:rsid w:val="00830224"/>
    <w:rsid w:val="00830A6B"/>
    <w:rsid w:val="0083122E"/>
    <w:rsid w:val="008316F6"/>
    <w:rsid w:val="008356B6"/>
    <w:rsid w:val="00835E06"/>
    <w:rsid w:val="0083617B"/>
    <w:rsid w:val="00836425"/>
    <w:rsid w:val="00836FFC"/>
    <w:rsid w:val="00837F8D"/>
    <w:rsid w:val="0084112E"/>
    <w:rsid w:val="00841589"/>
    <w:rsid w:val="00841936"/>
    <w:rsid w:val="00841A49"/>
    <w:rsid w:val="00841B8C"/>
    <w:rsid w:val="00843FD8"/>
    <w:rsid w:val="00845458"/>
    <w:rsid w:val="00845F83"/>
    <w:rsid w:val="00846766"/>
    <w:rsid w:val="0084762F"/>
    <w:rsid w:val="00847723"/>
    <w:rsid w:val="008503F2"/>
    <w:rsid w:val="00850BEF"/>
    <w:rsid w:val="00852032"/>
    <w:rsid w:val="00852874"/>
    <w:rsid w:val="00857C61"/>
    <w:rsid w:val="0086127E"/>
    <w:rsid w:val="00861D79"/>
    <w:rsid w:val="00862536"/>
    <w:rsid w:val="0086326C"/>
    <w:rsid w:val="00863AE1"/>
    <w:rsid w:val="0087010A"/>
    <w:rsid w:val="00871683"/>
    <w:rsid w:val="008720FA"/>
    <w:rsid w:val="0087358B"/>
    <w:rsid w:val="008743FC"/>
    <w:rsid w:val="00874F8F"/>
    <w:rsid w:val="008766F4"/>
    <w:rsid w:val="00876895"/>
    <w:rsid w:val="00877F4C"/>
    <w:rsid w:val="0088153F"/>
    <w:rsid w:val="00881FCF"/>
    <w:rsid w:val="00882BAE"/>
    <w:rsid w:val="0088404E"/>
    <w:rsid w:val="0088427D"/>
    <w:rsid w:val="00884B9E"/>
    <w:rsid w:val="008850A5"/>
    <w:rsid w:val="00885F56"/>
    <w:rsid w:val="00886D83"/>
    <w:rsid w:val="008908CD"/>
    <w:rsid w:val="00890C4A"/>
    <w:rsid w:val="008940BD"/>
    <w:rsid w:val="00894492"/>
    <w:rsid w:val="0089473B"/>
    <w:rsid w:val="00897C4A"/>
    <w:rsid w:val="008A3C2E"/>
    <w:rsid w:val="008A4699"/>
    <w:rsid w:val="008A4BBD"/>
    <w:rsid w:val="008A65A3"/>
    <w:rsid w:val="008A7640"/>
    <w:rsid w:val="008B50CF"/>
    <w:rsid w:val="008B59F0"/>
    <w:rsid w:val="008B69FC"/>
    <w:rsid w:val="008C7C41"/>
    <w:rsid w:val="008D2D2F"/>
    <w:rsid w:val="008D3641"/>
    <w:rsid w:val="008D75C6"/>
    <w:rsid w:val="008D7C67"/>
    <w:rsid w:val="008E0616"/>
    <w:rsid w:val="008E0859"/>
    <w:rsid w:val="008E11B2"/>
    <w:rsid w:val="008E1CC1"/>
    <w:rsid w:val="008E1D58"/>
    <w:rsid w:val="008E6885"/>
    <w:rsid w:val="008F16CA"/>
    <w:rsid w:val="008F1D73"/>
    <w:rsid w:val="008F21A7"/>
    <w:rsid w:val="008F2799"/>
    <w:rsid w:val="008F36CE"/>
    <w:rsid w:val="008F55FD"/>
    <w:rsid w:val="008F6273"/>
    <w:rsid w:val="008F74CA"/>
    <w:rsid w:val="0090052D"/>
    <w:rsid w:val="00900D56"/>
    <w:rsid w:val="0090348B"/>
    <w:rsid w:val="00904512"/>
    <w:rsid w:val="00906B74"/>
    <w:rsid w:val="0091177F"/>
    <w:rsid w:val="00911AC7"/>
    <w:rsid w:val="00911BDF"/>
    <w:rsid w:val="00911D6A"/>
    <w:rsid w:val="00913F77"/>
    <w:rsid w:val="0091403C"/>
    <w:rsid w:val="00914A7B"/>
    <w:rsid w:val="00914BC3"/>
    <w:rsid w:val="00915AD2"/>
    <w:rsid w:val="00915B49"/>
    <w:rsid w:val="00916669"/>
    <w:rsid w:val="00916F9F"/>
    <w:rsid w:val="00922E77"/>
    <w:rsid w:val="009236EA"/>
    <w:rsid w:val="00923E9A"/>
    <w:rsid w:val="00924B17"/>
    <w:rsid w:val="00926158"/>
    <w:rsid w:val="00926859"/>
    <w:rsid w:val="009309F1"/>
    <w:rsid w:val="009311EE"/>
    <w:rsid w:val="009315B3"/>
    <w:rsid w:val="00932937"/>
    <w:rsid w:val="00937774"/>
    <w:rsid w:val="00937AD3"/>
    <w:rsid w:val="00940B55"/>
    <w:rsid w:val="009410B5"/>
    <w:rsid w:val="009425B6"/>
    <w:rsid w:val="009435A5"/>
    <w:rsid w:val="009437A6"/>
    <w:rsid w:val="00943CE0"/>
    <w:rsid w:val="009477C4"/>
    <w:rsid w:val="00950397"/>
    <w:rsid w:val="009503A4"/>
    <w:rsid w:val="00951B48"/>
    <w:rsid w:val="00952FA6"/>
    <w:rsid w:val="009533EA"/>
    <w:rsid w:val="00953BB3"/>
    <w:rsid w:val="009543AA"/>
    <w:rsid w:val="00955D52"/>
    <w:rsid w:val="00960FC8"/>
    <w:rsid w:val="00962586"/>
    <w:rsid w:val="009641FA"/>
    <w:rsid w:val="00964796"/>
    <w:rsid w:val="009655A0"/>
    <w:rsid w:val="009668FA"/>
    <w:rsid w:val="0097283F"/>
    <w:rsid w:val="00972DCB"/>
    <w:rsid w:val="00973ED8"/>
    <w:rsid w:val="00973FEB"/>
    <w:rsid w:val="00976FF8"/>
    <w:rsid w:val="00981D6A"/>
    <w:rsid w:val="00982988"/>
    <w:rsid w:val="0098315E"/>
    <w:rsid w:val="009836D5"/>
    <w:rsid w:val="00983BD3"/>
    <w:rsid w:val="00985DAD"/>
    <w:rsid w:val="00986E34"/>
    <w:rsid w:val="00991302"/>
    <w:rsid w:val="00993D68"/>
    <w:rsid w:val="0099414B"/>
    <w:rsid w:val="00994218"/>
    <w:rsid w:val="00994516"/>
    <w:rsid w:val="0099585A"/>
    <w:rsid w:val="00997960"/>
    <w:rsid w:val="009A05EE"/>
    <w:rsid w:val="009A0770"/>
    <w:rsid w:val="009A10D3"/>
    <w:rsid w:val="009A1EDD"/>
    <w:rsid w:val="009A20F1"/>
    <w:rsid w:val="009A26DA"/>
    <w:rsid w:val="009A2EF3"/>
    <w:rsid w:val="009A331C"/>
    <w:rsid w:val="009A3BA2"/>
    <w:rsid w:val="009A45D8"/>
    <w:rsid w:val="009B0E11"/>
    <w:rsid w:val="009B327B"/>
    <w:rsid w:val="009B37CC"/>
    <w:rsid w:val="009B3B81"/>
    <w:rsid w:val="009B45B0"/>
    <w:rsid w:val="009B5EC5"/>
    <w:rsid w:val="009C010B"/>
    <w:rsid w:val="009C017B"/>
    <w:rsid w:val="009C3BFA"/>
    <w:rsid w:val="009C75E2"/>
    <w:rsid w:val="009D1D38"/>
    <w:rsid w:val="009D6A7B"/>
    <w:rsid w:val="009D6B36"/>
    <w:rsid w:val="009E0E09"/>
    <w:rsid w:val="009E3CE3"/>
    <w:rsid w:val="009E4F0B"/>
    <w:rsid w:val="009E5108"/>
    <w:rsid w:val="009E6768"/>
    <w:rsid w:val="009F0391"/>
    <w:rsid w:val="009F2E52"/>
    <w:rsid w:val="009F2FE1"/>
    <w:rsid w:val="009F6E7D"/>
    <w:rsid w:val="009F7AC5"/>
    <w:rsid w:val="00A003BB"/>
    <w:rsid w:val="00A006C4"/>
    <w:rsid w:val="00A0123D"/>
    <w:rsid w:val="00A02CD7"/>
    <w:rsid w:val="00A02FAD"/>
    <w:rsid w:val="00A030C0"/>
    <w:rsid w:val="00A039F8"/>
    <w:rsid w:val="00A03AAC"/>
    <w:rsid w:val="00A05663"/>
    <w:rsid w:val="00A12A01"/>
    <w:rsid w:val="00A15464"/>
    <w:rsid w:val="00A17867"/>
    <w:rsid w:val="00A23B00"/>
    <w:rsid w:val="00A251C8"/>
    <w:rsid w:val="00A3025C"/>
    <w:rsid w:val="00A30DB8"/>
    <w:rsid w:val="00A327AE"/>
    <w:rsid w:val="00A34FC1"/>
    <w:rsid w:val="00A35AF3"/>
    <w:rsid w:val="00A42408"/>
    <w:rsid w:val="00A42C0A"/>
    <w:rsid w:val="00A42E8E"/>
    <w:rsid w:val="00A44F84"/>
    <w:rsid w:val="00A45CD7"/>
    <w:rsid w:val="00A46732"/>
    <w:rsid w:val="00A47DDD"/>
    <w:rsid w:val="00A51082"/>
    <w:rsid w:val="00A52AFC"/>
    <w:rsid w:val="00A60921"/>
    <w:rsid w:val="00A61232"/>
    <w:rsid w:val="00A618B7"/>
    <w:rsid w:val="00A61975"/>
    <w:rsid w:val="00A62158"/>
    <w:rsid w:val="00A621B2"/>
    <w:rsid w:val="00A62334"/>
    <w:rsid w:val="00A632F8"/>
    <w:rsid w:val="00A64182"/>
    <w:rsid w:val="00A66285"/>
    <w:rsid w:val="00A70999"/>
    <w:rsid w:val="00A7160F"/>
    <w:rsid w:val="00A722F4"/>
    <w:rsid w:val="00A72399"/>
    <w:rsid w:val="00A74965"/>
    <w:rsid w:val="00A74DA2"/>
    <w:rsid w:val="00A7570A"/>
    <w:rsid w:val="00A75D52"/>
    <w:rsid w:val="00A77BCB"/>
    <w:rsid w:val="00A80C95"/>
    <w:rsid w:val="00A83A4C"/>
    <w:rsid w:val="00A84C1A"/>
    <w:rsid w:val="00A85CAE"/>
    <w:rsid w:val="00A8625B"/>
    <w:rsid w:val="00A90554"/>
    <w:rsid w:val="00A905A8"/>
    <w:rsid w:val="00A941D3"/>
    <w:rsid w:val="00A95722"/>
    <w:rsid w:val="00A95AB7"/>
    <w:rsid w:val="00A96DE1"/>
    <w:rsid w:val="00A97315"/>
    <w:rsid w:val="00AA03DC"/>
    <w:rsid w:val="00AA169C"/>
    <w:rsid w:val="00AA1902"/>
    <w:rsid w:val="00AA20BC"/>
    <w:rsid w:val="00AA41AF"/>
    <w:rsid w:val="00AA473A"/>
    <w:rsid w:val="00AA4EEA"/>
    <w:rsid w:val="00AA529B"/>
    <w:rsid w:val="00AA5F91"/>
    <w:rsid w:val="00AA6444"/>
    <w:rsid w:val="00AA7BAD"/>
    <w:rsid w:val="00AB081E"/>
    <w:rsid w:val="00AB1B8E"/>
    <w:rsid w:val="00AB3106"/>
    <w:rsid w:val="00AB3461"/>
    <w:rsid w:val="00AB3F76"/>
    <w:rsid w:val="00AB4183"/>
    <w:rsid w:val="00AB4501"/>
    <w:rsid w:val="00AB4E71"/>
    <w:rsid w:val="00AB6208"/>
    <w:rsid w:val="00AC04D3"/>
    <w:rsid w:val="00AC1237"/>
    <w:rsid w:val="00AC1919"/>
    <w:rsid w:val="00AC285D"/>
    <w:rsid w:val="00AC51CA"/>
    <w:rsid w:val="00AC58A4"/>
    <w:rsid w:val="00AC6192"/>
    <w:rsid w:val="00AC725E"/>
    <w:rsid w:val="00AC7587"/>
    <w:rsid w:val="00AC7A2C"/>
    <w:rsid w:val="00AD1BB4"/>
    <w:rsid w:val="00AD2536"/>
    <w:rsid w:val="00AD56D0"/>
    <w:rsid w:val="00AD6F5B"/>
    <w:rsid w:val="00AE038F"/>
    <w:rsid w:val="00AE0AEC"/>
    <w:rsid w:val="00AE178E"/>
    <w:rsid w:val="00AE4C89"/>
    <w:rsid w:val="00AE73B2"/>
    <w:rsid w:val="00AE7B4A"/>
    <w:rsid w:val="00AF1298"/>
    <w:rsid w:val="00AF1CD3"/>
    <w:rsid w:val="00AF2DDF"/>
    <w:rsid w:val="00AF3A25"/>
    <w:rsid w:val="00AF5C51"/>
    <w:rsid w:val="00AF62F0"/>
    <w:rsid w:val="00AF6629"/>
    <w:rsid w:val="00AF7207"/>
    <w:rsid w:val="00AF726C"/>
    <w:rsid w:val="00AF78C5"/>
    <w:rsid w:val="00B0315E"/>
    <w:rsid w:val="00B069CD"/>
    <w:rsid w:val="00B102F8"/>
    <w:rsid w:val="00B10983"/>
    <w:rsid w:val="00B11138"/>
    <w:rsid w:val="00B1161B"/>
    <w:rsid w:val="00B12BED"/>
    <w:rsid w:val="00B145AD"/>
    <w:rsid w:val="00B15911"/>
    <w:rsid w:val="00B15FCD"/>
    <w:rsid w:val="00B16591"/>
    <w:rsid w:val="00B17915"/>
    <w:rsid w:val="00B20EAE"/>
    <w:rsid w:val="00B219E7"/>
    <w:rsid w:val="00B22083"/>
    <w:rsid w:val="00B24AED"/>
    <w:rsid w:val="00B26A47"/>
    <w:rsid w:val="00B304C9"/>
    <w:rsid w:val="00B37A32"/>
    <w:rsid w:val="00B4093E"/>
    <w:rsid w:val="00B41A1D"/>
    <w:rsid w:val="00B43B00"/>
    <w:rsid w:val="00B45B59"/>
    <w:rsid w:val="00B46976"/>
    <w:rsid w:val="00B47339"/>
    <w:rsid w:val="00B54619"/>
    <w:rsid w:val="00B54D31"/>
    <w:rsid w:val="00B54E77"/>
    <w:rsid w:val="00B553FA"/>
    <w:rsid w:val="00B56A03"/>
    <w:rsid w:val="00B56DB1"/>
    <w:rsid w:val="00B57CC1"/>
    <w:rsid w:val="00B609AE"/>
    <w:rsid w:val="00B60D95"/>
    <w:rsid w:val="00B64FDD"/>
    <w:rsid w:val="00B6518A"/>
    <w:rsid w:val="00B66E5D"/>
    <w:rsid w:val="00B71046"/>
    <w:rsid w:val="00B71192"/>
    <w:rsid w:val="00B73BF3"/>
    <w:rsid w:val="00B7405C"/>
    <w:rsid w:val="00B74686"/>
    <w:rsid w:val="00B75BC6"/>
    <w:rsid w:val="00B762E1"/>
    <w:rsid w:val="00B82CB2"/>
    <w:rsid w:val="00B839D1"/>
    <w:rsid w:val="00B84746"/>
    <w:rsid w:val="00B84D73"/>
    <w:rsid w:val="00B8542B"/>
    <w:rsid w:val="00B86025"/>
    <w:rsid w:val="00B8797F"/>
    <w:rsid w:val="00B90419"/>
    <w:rsid w:val="00B94659"/>
    <w:rsid w:val="00B94C3D"/>
    <w:rsid w:val="00B9752A"/>
    <w:rsid w:val="00B97C12"/>
    <w:rsid w:val="00BA2378"/>
    <w:rsid w:val="00BA4DFE"/>
    <w:rsid w:val="00BA672A"/>
    <w:rsid w:val="00BB002C"/>
    <w:rsid w:val="00BB0382"/>
    <w:rsid w:val="00BB0824"/>
    <w:rsid w:val="00BB1152"/>
    <w:rsid w:val="00BB19AC"/>
    <w:rsid w:val="00BB409F"/>
    <w:rsid w:val="00BB5D1F"/>
    <w:rsid w:val="00BB6623"/>
    <w:rsid w:val="00BB6885"/>
    <w:rsid w:val="00BB7B0D"/>
    <w:rsid w:val="00BC06E1"/>
    <w:rsid w:val="00BC09A8"/>
    <w:rsid w:val="00BC396E"/>
    <w:rsid w:val="00BC48A7"/>
    <w:rsid w:val="00BC5621"/>
    <w:rsid w:val="00BC7346"/>
    <w:rsid w:val="00BD10CA"/>
    <w:rsid w:val="00BD38E6"/>
    <w:rsid w:val="00BD3A33"/>
    <w:rsid w:val="00BD3DB6"/>
    <w:rsid w:val="00BD3F77"/>
    <w:rsid w:val="00BD4FF6"/>
    <w:rsid w:val="00BD6EC1"/>
    <w:rsid w:val="00BE2929"/>
    <w:rsid w:val="00BE64AB"/>
    <w:rsid w:val="00BF222A"/>
    <w:rsid w:val="00BF23DD"/>
    <w:rsid w:val="00BF3AE1"/>
    <w:rsid w:val="00BF5A73"/>
    <w:rsid w:val="00BF66A2"/>
    <w:rsid w:val="00BF67C1"/>
    <w:rsid w:val="00BF793F"/>
    <w:rsid w:val="00C0069A"/>
    <w:rsid w:val="00C00A4C"/>
    <w:rsid w:val="00C01B08"/>
    <w:rsid w:val="00C04BA6"/>
    <w:rsid w:val="00C04DE4"/>
    <w:rsid w:val="00C061B0"/>
    <w:rsid w:val="00C102B5"/>
    <w:rsid w:val="00C109D4"/>
    <w:rsid w:val="00C11356"/>
    <w:rsid w:val="00C11E27"/>
    <w:rsid w:val="00C130EF"/>
    <w:rsid w:val="00C13DE5"/>
    <w:rsid w:val="00C14268"/>
    <w:rsid w:val="00C15452"/>
    <w:rsid w:val="00C160FD"/>
    <w:rsid w:val="00C16CE3"/>
    <w:rsid w:val="00C22CB8"/>
    <w:rsid w:val="00C23C09"/>
    <w:rsid w:val="00C25844"/>
    <w:rsid w:val="00C25C1B"/>
    <w:rsid w:val="00C27689"/>
    <w:rsid w:val="00C278CF"/>
    <w:rsid w:val="00C305E2"/>
    <w:rsid w:val="00C308F9"/>
    <w:rsid w:val="00C30FC8"/>
    <w:rsid w:val="00C3575F"/>
    <w:rsid w:val="00C40B14"/>
    <w:rsid w:val="00C4200C"/>
    <w:rsid w:val="00C4335E"/>
    <w:rsid w:val="00C439A0"/>
    <w:rsid w:val="00C44014"/>
    <w:rsid w:val="00C441DB"/>
    <w:rsid w:val="00C44824"/>
    <w:rsid w:val="00C45AA1"/>
    <w:rsid w:val="00C46C29"/>
    <w:rsid w:val="00C46F04"/>
    <w:rsid w:val="00C612D2"/>
    <w:rsid w:val="00C61A68"/>
    <w:rsid w:val="00C63F9E"/>
    <w:rsid w:val="00C643F5"/>
    <w:rsid w:val="00C6440C"/>
    <w:rsid w:val="00C649EC"/>
    <w:rsid w:val="00C66B4D"/>
    <w:rsid w:val="00C66BD5"/>
    <w:rsid w:val="00C674BB"/>
    <w:rsid w:val="00C71CB8"/>
    <w:rsid w:val="00C738E9"/>
    <w:rsid w:val="00C73DE0"/>
    <w:rsid w:val="00C74106"/>
    <w:rsid w:val="00C76BEA"/>
    <w:rsid w:val="00C804DD"/>
    <w:rsid w:val="00C805B2"/>
    <w:rsid w:val="00C8069A"/>
    <w:rsid w:val="00C814A7"/>
    <w:rsid w:val="00C822B3"/>
    <w:rsid w:val="00C83469"/>
    <w:rsid w:val="00C84948"/>
    <w:rsid w:val="00C9372E"/>
    <w:rsid w:val="00C948D9"/>
    <w:rsid w:val="00C95038"/>
    <w:rsid w:val="00C963A4"/>
    <w:rsid w:val="00C96D46"/>
    <w:rsid w:val="00C9704E"/>
    <w:rsid w:val="00CA12D3"/>
    <w:rsid w:val="00CA145E"/>
    <w:rsid w:val="00CA485C"/>
    <w:rsid w:val="00CA4CA3"/>
    <w:rsid w:val="00CA5F3E"/>
    <w:rsid w:val="00CA6130"/>
    <w:rsid w:val="00CA6676"/>
    <w:rsid w:val="00CA6F4F"/>
    <w:rsid w:val="00CA70B9"/>
    <w:rsid w:val="00CA70CC"/>
    <w:rsid w:val="00CB06A9"/>
    <w:rsid w:val="00CB6987"/>
    <w:rsid w:val="00CB72FF"/>
    <w:rsid w:val="00CB78D1"/>
    <w:rsid w:val="00CC0B34"/>
    <w:rsid w:val="00CC2D4A"/>
    <w:rsid w:val="00CC3EE6"/>
    <w:rsid w:val="00CC489A"/>
    <w:rsid w:val="00CD189F"/>
    <w:rsid w:val="00CD366F"/>
    <w:rsid w:val="00CD5110"/>
    <w:rsid w:val="00CD51E2"/>
    <w:rsid w:val="00CD52E6"/>
    <w:rsid w:val="00CD58CB"/>
    <w:rsid w:val="00CD6D51"/>
    <w:rsid w:val="00CD6FE0"/>
    <w:rsid w:val="00CE0430"/>
    <w:rsid w:val="00CE09A0"/>
    <w:rsid w:val="00CE2331"/>
    <w:rsid w:val="00CE5686"/>
    <w:rsid w:val="00CE571A"/>
    <w:rsid w:val="00CE69DF"/>
    <w:rsid w:val="00CF1579"/>
    <w:rsid w:val="00CF1BB3"/>
    <w:rsid w:val="00CF2145"/>
    <w:rsid w:val="00CF4D6A"/>
    <w:rsid w:val="00CF6AFF"/>
    <w:rsid w:val="00D00479"/>
    <w:rsid w:val="00D0095C"/>
    <w:rsid w:val="00D00982"/>
    <w:rsid w:val="00D00FF0"/>
    <w:rsid w:val="00D01A80"/>
    <w:rsid w:val="00D02FFD"/>
    <w:rsid w:val="00D05D7B"/>
    <w:rsid w:val="00D075EA"/>
    <w:rsid w:val="00D12CE3"/>
    <w:rsid w:val="00D145CF"/>
    <w:rsid w:val="00D15168"/>
    <w:rsid w:val="00D1518B"/>
    <w:rsid w:val="00D15FCE"/>
    <w:rsid w:val="00D16B64"/>
    <w:rsid w:val="00D17618"/>
    <w:rsid w:val="00D20C2B"/>
    <w:rsid w:val="00D21900"/>
    <w:rsid w:val="00D22154"/>
    <w:rsid w:val="00D22699"/>
    <w:rsid w:val="00D25F3D"/>
    <w:rsid w:val="00D27454"/>
    <w:rsid w:val="00D279CA"/>
    <w:rsid w:val="00D31837"/>
    <w:rsid w:val="00D32505"/>
    <w:rsid w:val="00D3382B"/>
    <w:rsid w:val="00D356EF"/>
    <w:rsid w:val="00D359AF"/>
    <w:rsid w:val="00D35C7D"/>
    <w:rsid w:val="00D35EE7"/>
    <w:rsid w:val="00D447FD"/>
    <w:rsid w:val="00D4495C"/>
    <w:rsid w:val="00D47C14"/>
    <w:rsid w:val="00D50355"/>
    <w:rsid w:val="00D507F0"/>
    <w:rsid w:val="00D52644"/>
    <w:rsid w:val="00D53991"/>
    <w:rsid w:val="00D5495A"/>
    <w:rsid w:val="00D5588D"/>
    <w:rsid w:val="00D57D22"/>
    <w:rsid w:val="00D57EE2"/>
    <w:rsid w:val="00D615E9"/>
    <w:rsid w:val="00D62EF0"/>
    <w:rsid w:val="00D645C8"/>
    <w:rsid w:val="00D64F76"/>
    <w:rsid w:val="00D66CFF"/>
    <w:rsid w:val="00D70465"/>
    <w:rsid w:val="00D70586"/>
    <w:rsid w:val="00D70DF5"/>
    <w:rsid w:val="00D72BAF"/>
    <w:rsid w:val="00D73B6A"/>
    <w:rsid w:val="00D7680A"/>
    <w:rsid w:val="00D76D7D"/>
    <w:rsid w:val="00D779F2"/>
    <w:rsid w:val="00D80832"/>
    <w:rsid w:val="00D808B9"/>
    <w:rsid w:val="00D83099"/>
    <w:rsid w:val="00D84BA1"/>
    <w:rsid w:val="00D85FFB"/>
    <w:rsid w:val="00D92703"/>
    <w:rsid w:val="00D950E6"/>
    <w:rsid w:val="00D96D08"/>
    <w:rsid w:val="00DA0BFA"/>
    <w:rsid w:val="00DA357E"/>
    <w:rsid w:val="00DA3650"/>
    <w:rsid w:val="00DA3951"/>
    <w:rsid w:val="00DA598E"/>
    <w:rsid w:val="00DB01B0"/>
    <w:rsid w:val="00DB4D7A"/>
    <w:rsid w:val="00DB4DB2"/>
    <w:rsid w:val="00DB5BD0"/>
    <w:rsid w:val="00DB64A6"/>
    <w:rsid w:val="00DB78E8"/>
    <w:rsid w:val="00DC09AF"/>
    <w:rsid w:val="00DC2409"/>
    <w:rsid w:val="00DC3349"/>
    <w:rsid w:val="00DC66D3"/>
    <w:rsid w:val="00DC7FA2"/>
    <w:rsid w:val="00DD0124"/>
    <w:rsid w:val="00DD4A9E"/>
    <w:rsid w:val="00DE1CDA"/>
    <w:rsid w:val="00DE1DC4"/>
    <w:rsid w:val="00DE3884"/>
    <w:rsid w:val="00DE43E5"/>
    <w:rsid w:val="00DE50CD"/>
    <w:rsid w:val="00DE5699"/>
    <w:rsid w:val="00DE58AF"/>
    <w:rsid w:val="00DE5F52"/>
    <w:rsid w:val="00DE78BE"/>
    <w:rsid w:val="00DF1966"/>
    <w:rsid w:val="00DF1FBD"/>
    <w:rsid w:val="00DF224B"/>
    <w:rsid w:val="00DF32FB"/>
    <w:rsid w:val="00DF7F6D"/>
    <w:rsid w:val="00E0169F"/>
    <w:rsid w:val="00E0188C"/>
    <w:rsid w:val="00E01F90"/>
    <w:rsid w:val="00E04F1A"/>
    <w:rsid w:val="00E058EE"/>
    <w:rsid w:val="00E06501"/>
    <w:rsid w:val="00E06D82"/>
    <w:rsid w:val="00E07486"/>
    <w:rsid w:val="00E07FCB"/>
    <w:rsid w:val="00E102F3"/>
    <w:rsid w:val="00E11E5D"/>
    <w:rsid w:val="00E12A72"/>
    <w:rsid w:val="00E1322C"/>
    <w:rsid w:val="00E140D6"/>
    <w:rsid w:val="00E14E71"/>
    <w:rsid w:val="00E1787D"/>
    <w:rsid w:val="00E17FB4"/>
    <w:rsid w:val="00E20DEF"/>
    <w:rsid w:val="00E20F2D"/>
    <w:rsid w:val="00E21DB4"/>
    <w:rsid w:val="00E224DE"/>
    <w:rsid w:val="00E25339"/>
    <w:rsid w:val="00E25671"/>
    <w:rsid w:val="00E3106E"/>
    <w:rsid w:val="00E32ED1"/>
    <w:rsid w:val="00E3304C"/>
    <w:rsid w:val="00E331B3"/>
    <w:rsid w:val="00E350A2"/>
    <w:rsid w:val="00E357D4"/>
    <w:rsid w:val="00E36C25"/>
    <w:rsid w:val="00E371BE"/>
    <w:rsid w:val="00E43439"/>
    <w:rsid w:val="00E434D0"/>
    <w:rsid w:val="00E43731"/>
    <w:rsid w:val="00E43814"/>
    <w:rsid w:val="00E44F55"/>
    <w:rsid w:val="00E46864"/>
    <w:rsid w:val="00E51ACE"/>
    <w:rsid w:val="00E57691"/>
    <w:rsid w:val="00E6046D"/>
    <w:rsid w:val="00E60E4D"/>
    <w:rsid w:val="00E62D60"/>
    <w:rsid w:val="00E6328D"/>
    <w:rsid w:val="00E63417"/>
    <w:rsid w:val="00E64C59"/>
    <w:rsid w:val="00E653FE"/>
    <w:rsid w:val="00E67B51"/>
    <w:rsid w:val="00E7172F"/>
    <w:rsid w:val="00E7294E"/>
    <w:rsid w:val="00E73232"/>
    <w:rsid w:val="00E73969"/>
    <w:rsid w:val="00E77695"/>
    <w:rsid w:val="00E77922"/>
    <w:rsid w:val="00E80708"/>
    <w:rsid w:val="00E82B02"/>
    <w:rsid w:val="00E837A6"/>
    <w:rsid w:val="00E84390"/>
    <w:rsid w:val="00E907FD"/>
    <w:rsid w:val="00E917C0"/>
    <w:rsid w:val="00E941F4"/>
    <w:rsid w:val="00E945E8"/>
    <w:rsid w:val="00E95DBE"/>
    <w:rsid w:val="00E970F7"/>
    <w:rsid w:val="00EA03F3"/>
    <w:rsid w:val="00EA0696"/>
    <w:rsid w:val="00EA15BD"/>
    <w:rsid w:val="00EA16F5"/>
    <w:rsid w:val="00EA2944"/>
    <w:rsid w:val="00EA370A"/>
    <w:rsid w:val="00EA3F60"/>
    <w:rsid w:val="00EA455C"/>
    <w:rsid w:val="00EA6632"/>
    <w:rsid w:val="00EA6C90"/>
    <w:rsid w:val="00EA6F74"/>
    <w:rsid w:val="00EA79AF"/>
    <w:rsid w:val="00EA7AE8"/>
    <w:rsid w:val="00EB0E95"/>
    <w:rsid w:val="00EB1CA1"/>
    <w:rsid w:val="00EB1F61"/>
    <w:rsid w:val="00EB23B6"/>
    <w:rsid w:val="00EB3FB3"/>
    <w:rsid w:val="00EB44DF"/>
    <w:rsid w:val="00EB4E83"/>
    <w:rsid w:val="00EB5D16"/>
    <w:rsid w:val="00EB65F4"/>
    <w:rsid w:val="00EB667B"/>
    <w:rsid w:val="00EB6BCC"/>
    <w:rsid w:val="00EC0562"/>
    <w:rsid w:val="00EC1C22"/>
    <w:rsid w:val="00EC1E94"/>
    <w:rsid w:val="00EC2C58"/>
    <w:rsid w:val="00EC2E6B"/>
    <w:rsid w:val="00EC389E"/>
    <w:rsid w:val="00EC3A26"/>
    <w:rsid w:val="00EC4D16"/>
    <w:rsid w:val="00EC65A3"/>
    <w:rsid w:val="00EC6AE0"/>
    <w:rsid w:val="00ED0555"/>
    <w:rsid w:val="00ED07B4"/>
    <w:rsid w:val="00ED3FD8"/>
    <w:rsid w:val="00ED532D"/>
    <w:rsid w:val="00ED6138"/>
    <w:rsid w:val="00ED6A7C"/>
    <w:rsid w:val="00ED7377"/>
    <w:rsid w:val="00ED7FC0"/>
    <w:rsid w:val="00EE0D7B"/>
    <w:rsid w:val="00EE0F55"/>
    <w:rsid w:val="00EE1C48"/>
    <w:rsid w:val="00EE203A"/>
    <w:rsid w:val="00EE2316"/>
    <w:rsid w:val="00EE2B31"/>
    <w:rsid w:val="00EE43A1"/>
    <w:rsid w:val="00EE4492"/>
    <w:rsid w:val="00EE5475"/>
    <w:rsid w:val="00EE5839"/>
    <w:rsid w:val="00EE6CDD"/>
    <w:rsid w:val="00EE6D55"/>
    <w:rsid w:val="00EF0D75"/>
    <w:rsid w:val="00EF546C"/>
    <w:rsid w:val="00EF6052"/>
    <w:rsid w:val="00EF7274"/>
    <w:rsid w:val="00EF7874"/>
    <w:rsid w:val="00EF7E93"/>
    <w:rsid w:val="00F04C1D"/>
    <w:rsid w:val="00F04FD8"/>
    <w:rsid w:val="00F10310"/>
    <w:rsid w:val="00F10449"/>
    <w:rsid w:val="00F10F2B"/>
    <w:rsid w:val="00F1153E"/>
    <w:rsid w:val="00F1370C"/>
    <w:rsid w:val="00F13724"/>
    <w:rsid w:val="00F16690"/>
    <w:rsid w:val="00F17035"/>
    <w:rsid w:val="00F17527"/>
    <w:rsid w:val="00F20094"/>
    <w:rsid w:val="00F20DE8"/>
    <w:rsid w:val="00F22181"/>
    <w:rsid w:val="00F223D2"/>
    <w:rsid w:val="00F22412"/>
    <w:rsid w:val="00F24988"/>
    <w:rsid w:val="00F24A29"/>
    <w:rsid w:val="00F2684E"/>
    <w:rsid w:val="00F269AA"/>
    <w:rsid w:val="00F30206"/>
    <w:rsid w:val="00F30BA8"/>
    <w:rsid w:val="00F31E01"/>
    <w:rsid w:val="00F32A28"/>
    <w:rsid w:val="00F346A1"/>
    <w:rsid w:val="00F37D20"/>
    <w:rsid w:val="00F37DF7"/>
    <w:rsid w:val="00F40DA9"/>
    <w:rsid w:val="00F41249"/>
    <w:rsid w:val="00F41E5C"/>
    <w:rsid w:val="00F41E76"/>
    <w:rsid w:val="00F4217C"/>
    <w:rsid w:val="00F45B5A"/>
    <w:rsid w:val="00F45F34"/>
    <w:rsid w:val="00F50BF7"/>
    <w:rsid w:val="00F51700"/>
    <w:rsid w:val="00F52081"/>
    <w:rsid w:val="00F53F15"/>
    <w:rsid w:val="00F5441E"/>
    <w:rsid w:val="00F54735"/>
    <w:rsid w:val="00F61940"/>
    <w:rsid w:val="00F6211F"/>
    <w:rsid w:val="00F63549"/>
    <w:rsid w:val="00F6444E"/>
    <w:rsid w:val="00F663EF"/>
    <w:rsid w:val="00F66544"/>
    <w:rsid w:val="00F676DC"/>
    <w:rsid w:val="00F70C25"/>
    <w:rsid w:val="00F72C3F"/>
    <w:rsid w:val="00F72ECF"/>
    <w:rsid w:val="00F73BDC"/>
    <w:rsid w:val="00F74049"/>
    <w:rsid w:val="00F762AA"/>
    <w:rsid w:val="00F77068"/>
    <w:rsid w:val="00F77A08"/>
    <w:rsid w:val="00F8026F"/>
    <w:rsid w:val="00F814C6"/>
    <w:rsid w:val="00F83A0C"/>
    <w:rsid w:val="00F84F4C"/>
    <w:rsid w:val="00F8633E"/>
    <w:rsid w:val="00F86B43"/>
    <w:rsid w:val="00F86DD8"/>
    <w:rsid w:val="00F87E1C"/>
    <w:rsid w:val="00F907DE"/>
    <w:rsid w:val="00F9231C"/>
    <w:rsid w:val="00F941E3"/>
    <w:rsid w:val="00F976EA"/>
    <w:rsid w:val="00F97CAF"/>
    <w:rsid w:val="00FA0A7A"/>
    <w:rsid w:val="00FA1125"/>
    <w:rsid w:val="00FA212E"/>
    <w:rsid w:val="00FA3BC3"/>
    <w:rsid w:val="00FA6A49"/>
    <w:rsid w:val="00FB00ED"/>
    <w:rsid w:val="00FB1707"/>
    <w:rsid w:val="00FB1793"/>
    <w:rsid w:val="00FB241D"/>
    <w:rsid w:val="00FB33C0"/>
    <w:rsid w:val="00FB680B"/>
    <w:rsid w:val="00FC0672"/>
    <w:rsid w:val="00FC392C"/>
    <w:rsid w:val="00FC3C4F"/>
    <w:rsid w:val="00FC3E51"/>
    <w:rsid w:val="00FC4453"/>
    <w:rsid w:val="00FC4B17"/>
    <w:rsid w:val="00FC6BBF"/>
    <w:rsid w:val="00FC6E7E"/>
    <w:rsid w:val="00FD201D"/>
    <w:rsid w:val="00FD3DF1"/>
    <w:rsid w:val="00FD47B9"/>
    <w:rsid w:val="00FD4EB9"/>
    <w:rsid w:val="00FD5223"/>
    <w:rsid w:val="00FD6A57"/>
    <w:rsid w:val="00FD74E1"/>
    <w:rsid w:val="00FE206A"/>
    <w:rsid w:val="00FE369E"/>
    <w:rsid w:val="00FE70B5"/>
    <w:rsid w:val="00FF5349"/>
    <w:rsid w:val="00FF57A6"/>
    <w:rsid w:val="00FF6B93"/>
    <w:rsid w:val="00FF7E80"/>
    <w:rsid w:val="0133185D"/>
    <w:rsid w:val="01B5889D"/>
    <w:rsid w:val="036ECFEC"/>
    <w:rsid w:val="03D004A9"/>
    <w:rsid w:val="040C01A4"/>
    <w:rsid w:val="04814C66"/>
    <w:rsid w:val="0506DE99"/>
    <w:rsid w:val="0609FA17"/>
    <w:rsid w:val="0677C3B1"/>
    <w:rsid w:val="06951197"/>
    <w:rsid w:val="07FA9D8A"/>
    <w:rsid w:val="08CAEE8E"/>
    <w:rsid w:val="0900FCCC"/>
    <w:rsid w:val="0928E596"/>
    <w:rsid w:val="0AA4EF8C"/>
    <w:rsid w:val="0BD3E10A"/>
    <w:rsid w:val="0C420ECE"/>
    <w:rsid w:val="0D2505C2"/>
    <w:rsid w:val="0E2485D2"/>
    <w:rsid w:val="0ECF3DDD"/>
    <w:rsid w:val="0EF652DC"/>
    <w:rsid w:val="0F78A53A"/>
    <w:rsid w:val="1133A9FA"/>
    <w:rsid w:val="1163872D"/>
    <w:rsid w:val="124A6AC0"/>
    <w:rsid w:val="12553335"/>
    <w:rsid w:val="13A5AAF4"/>
    <w:rsid w:val="13D3505B"/>
    <w:rsid w:val="13F908FE"/>
    <w:rsid w:val="14DBEC83"/>
    <w:rsid w:val="1550D1D5"/>
    <w:rsid w:val="1587F288"/>
    <w:rsid w:val="162B7370"/>
    <w:rsid w:val="16520C77"/>
    <w:rsid w:val="1684390F"/>
    <w:rsid w:val="19044E80"/>
    <w:rsid w:val="1A1FBE11"/>
    <w:rsid w:val="1A33D0ED"/>
    <w:rsid w:val="1A3F5E66"/>
    <w:rsid w:val="1AC1D8A0"/>
    <w:rsid w:val="1BCBC8EE"/>
    <w:rsid w:val="1BE7B549"/>
    <w:rsid w:val="1C47D941"/>
    <w:rsid w:val="1C8D336D"/>
    <w:rsid w:val="1D7DBC24"/>
    <w:rsid w:val="1E44B52A"/>
    <w:rsid w:val="1ECCE292"/>
    <w:rsid w:val="1FC39696"/>
    <w:rsid w:val="1FECF119"/>
    <w:rsid w:val="20CBC736"/>
    <w:rsid w:val="20DE0104"/>
    <w:rsid w:val="211572B8"/>
    <w:rsid w:val="220F2D49"/>
    <w:rsid w:val="249BCB08"/>
    <w:rsid w:val="2502B48D"/>
    <w:rsid w:val="250DE214"/>
    <w:rsid w:val="26AC45FB"/>
    <w:rsid w:val="2723C3E4"/>
    <w:rsid w:val="273FFE41"/>
    <w:rsid w:val="29C76CC1"/>
    <w:rsid w:val="2A360A9B"/>
    <w:rsid w:val="2AB074AF"/>
    <w:rsid w:val="2D0EFFEB"/>
    <w:rsid w:val="2DC42FFD"/>
    <w:rsid w:val="2DFFE627"/>
    <w:rsid w:val="2FAE0923"/>
    <w:rsid w:val="2FB8D793"/>
    <w:rsid w:val="314BE7DD"/>
    <w:rsid w:val="31750B5B"/>
    <w:rsid w:val="31805ABA"/>
    <w:rsid w:val="335632C7"/>
    <w:rsid w:val="3376D1A1"/>
    <w:rsid w:val="34B55019"/>
    <w:rsid w:val="34CC65FC"/>
    <w:rsid w:val="35CDB04C"/>
    <w:rsid w:val="35E6E994"/>
    <w:rsid w:val="36458EB8"/>
    <w:rsid w:val="364AE2C9"/>
    <w:rsid w:val="380FCCEF"/>
    <w:rsid w:val="396FBB1E"/>
    <w:rsid w:val="39CBDB7D"/>
    <w:rsid w:val="3A92832D"/>
    <w:rsid w:val="3BF37175"/>
    <w:rsid w:val="3BF7EE4A"/>
    <w:rsid w:val="3C4EACD3"/>
    <w:rsid w:val="3C9BE763"/>
    <w:rsid w:val="3DF81A20"/>
    <w:rsid w:val="3E4DCFD7"/>
    <w:rsid w:val="3E7325FB"/>
    <w:rsid w:val="3EE9C75F"/>
    <w:rsid w:val="3F604EE7"/>
    <w:rsid w:val="3F8BA0F3"/>
    <w:rsid w:val="3FE6011F"/>
    <w:rsid w:val="3FFB592C"/>
    <w:rsid w:val="40380F22"/>
    <w:rsid w:val="421AC2EC"/>
    <w:rsid w:val="42DC4925"/>
    <w:rsid w:val="4453F7FC"/>
    <w:rsid w:val="456110D7"/>
    <w:rsid w:val="4672C970"/>
    <w:rsid w:val="469B4B92"/>
    <w:rsid w:val="46DCA358"/>
    <w:rsid w:val="4786895D"/>
    <w:rsid w:val="47DFB63F"/>
    <w:rsid w:val="4864A948"/>
    <w:rsid w:val="48853315"/>
    <w:rsid w:val="49624B4A"/>
    <w:rsid w:val="49702275"/>
    <w:rsid w:val="4A5C11F7"/>
    <w:rsid w:val="4A81E548"/>
    <w:rsid w:val="4B42C521"/>
    <w:rsid w:val="4BF62F7C"/>
    <w:rsid w:val="4CF37B3D"/>
    <w:rsid w:val="4D21B6B8"/>
    <w:rsid w:val="4DE0BC41"/>
    <w:rsid w:val="4E5E50B0"/>
    <w:rsid w:val="4E8F335B"/>
    <w:rsid w:val="4F03C1E7"/>
    <w:rsid w:val="4F4962C3"/>
    <w:rsid w:val="4F69C539"/>
    <w:rsid w:val="4FC8EDD6"/>
    <w:rsid w:val="5098D1AC"/>
    <w:rsid w:val="51627DCD"/>
    <w:rsid w:val="522D543E"/>
    <w:rsid w:val="546A5767"/>
    <w:rsid w:val="546DC82D"/>
    <w:rsid w:val="54800E3F"/>
    <w:rsid w:val="558C16C8"/>
    <w:rsid w:val="570E8968"/>
    <w:rsid w:val="57471A59"/>
    <w:rsid w:val="578FA0F9"/>
    <w:rsid w:val="57984960"/>
    <w:rsid w:val="58672F16"/>
    <w:rsid w:val="59B77176"/>
    <w:rsid w:val="5A575524"/>
    <w:rsid w:val="5A81658E"/>
    <w:rsid w:val="5AC032F8"/>
    <w:rsid w:val="5B2AF4A6"/>
    <w:rsid w:val="5C270146"/>
    <w:rsid w:val="5C45C609"/>
    <w:rsid w:val="5C82C4AC"/>
    <w:rsid w:val="5D1BD764"/>
    <w:rsid w:val="5E02B8B2"/>
    <w:rsid w:val="5E4436EB"/>
    <w:rsid w:val="5E6F5A5D"/>
    <w:rsid w:val="5F0B52AB"/>
    <w:rsid w:val="5FA1A29F"/>
    <w:rsid w:val="5FFEF677"/>
    <w:rsid w:val="604D3256"/>
    <w:rsid w:val="60A27E92"/>
    <w:rsid w:val="624D6DFC"/>
    <w:rsid w:val="62502C30"/>
    <w:rsid w:val="6269D8FC"/>
    <w:rsid w:val="632B5587"/>
    <w:rsid w:val="647F8DEE"/>
    <w:rsid w:val="649282C4"/>
    <w:rsid w:val="64FCFB76"/>
    <w:rsid w:val="6580ED23"/>
    <w:rsid w:val="65D4AAC2"/>
    <w:rsid w:val="66CD9167"/>
    <w:rsid w:val="6750443C"/>
    <w:rsid w:val="68E54D02"/>
    <w:rsid w:val="69399300"/>
    <w:rsid w:val="6981552F"/>
    <w:rsid w:val="69FD1909"/>
    <w:rsid w:val="6AA175B1"/>
    <w:rsid w:val="6B7E16C8"/>
    <w:rsid w:val="6BB7A50E"/>
    <w:rsid w:val="6BC8F599"/>
    <w:rsid w:val="6CC0CD94"/>
    <w:rsid w:val="6D29D4B8"/>
    <w:rsid w:val="6D921EC4"/>
    <w:rsid w:val="6E009AB4"/>
    <w:rsid w:val="6E03BA37"/>
    <w:rsid w:val="6E5DFCEB"/>
    <w:rsid w:val="6EEF9CB7"/>
    <w:rsid w:val="7001FDDF"/>
    <w:rsid w:val="705B2FC1"/>
    <w:rsid w:val="7097F2CC"/>
    <w:rsid w:val="70AFD752"/>
    <w:rsid w:val="714B0029"/>
    <w:rsid w:val="716C54D9"/>
    <w:rsid w:val="721CC71E"/>
    <w:rsid w:val="7271121A"/>
    <w:rsid w:val="728895FD"/>
    <w:rsid w:val="729046B8"/>
    <w:rsid w:val="730172E2"/>
    <w:rsid w:val="75A9BB1F"/>
    <w:rsid w:val="75C64A61"/>
    <w:rsid w:val="765A59F6"/>
    <w:rsid w:val="769AE40D"/>
    <w:rsid w:val="76BAD887"/>
    <w:rsid w:val="76F16768"/>
    <w:rsid w:val="77B568ED"/>
    <w:rsid w:val="78A8B19A"/>
    <w:rsid w:val="791EDA73"/>
    <w:rsid w:val="7A699D69"/>
    <w:rsid w:val="7B0B7745"/>
    <w:rsid w:val="7B453D22"/>
    <w:rsid w:val="7BD7D17F"/>
    <w:rsid w:val="7C7691B9"/>
    <w:rsid w:val="7CB4CA3A"/>
    <w:rsid w:val="7CC66FA6"/>
    <w:rsid w:val="7D26E65B"/>
    <w:rsid w:val="7D639997"/>
    <w:rsid w:val="7E04A586"/>
    <w:rsid w:val="7EDD085E"/>
    <w:rsid w:val="7EFD10E7"/>
    <w:rsid w:val="7F8AC198"/>
    <w:rsid w:val="7FA0238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C547"/>
  <w15:chartTrackingRefBased/>
  <w15:docId w15:val="{0B760AF9-33EE-42EE-A48A-B746D346E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50F51"/>
    <w:pPr>
      <w:widowControl w:val="0"/>
      <w:autoSpaceDE w:val="0"/>
      <w:autoSpaceDN w:val="0"/>
      <w:spacing w:after="0" w:line="240" w:lineRule="auto"/>
    </w:pPr>
    <w:rPr>
      <w:rFonts w:ascii="Arial" w:eastAsia="Arial" w:hAnsi="Arial" w:cs="Arial"/>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unhideWhenUsed/>
    <w:qFormat/>
    <w:rsid w:val="00650F51"/>
    <w:rPr>
      <w:sz w:val="20"/>
      <w:szCs w:val="20"/>
    </w:rPr>
  </w:style>
  <w:style w:type="character" w:customStyle="1" w:styleId="TextoindependienteCar">
    <w:name w:val="Texto independiente Car"/>
    <w:basedOn w:val="Fuentedeprrafopredeter"/>
    <w:link w:val="Textoindependiente"/>
    <w:uiPriority w:val="1"/>
    <w:rsid w:val="00650F51"/>
    <w:rPr>
      <w:rFonts w:ascii="Arial" w:eastAsia="Arial" w:hAnsi="Arial" w:cs="Arial"/>
      <w:kern w:val="0"/>
      <w:sz w:val="20"/>
      <w:szCs w:val="20"/>
      <w14:ligatures w14:val="none"/>
    </w:rPr>
  </w:style>
  <w:style w:type="paragraph" w:styleId="Prrafodelista">
    <w:name w:val="List Paragraph"/>
    <w:basedOn w:val="Normal"/>
    <w:uiPriority w:val="34"/>
    <w:qFormat/>
    <w:rsid w:val="00767130"/>
    <w:pPr>
      <w:numPr>
        <w:numId w:val="8"/>
      </w:numPr>
      <w:tabs>
        <w:tab w:val="left" w:pos="3119"/>
      </w:tabs>
      <w:suppressAutoHyphens/>
      <w:spacing w:line="276" w:lineRule="auto"/>
      <w:ind w:right="44"/>
      <w:jc w:val="both"/>
      <w:textAlignment w:val="baseline"/>
    </w:pPr>
    <w:rPr>
      <w:rFonts w:ascii="Century Gothic" w:hAnsi="Century Gothic"/>
      <w:bCs/>
      <w:sz w:val="20"/>
      <w:szCs w:val="20"/>
    </w:rPr>
  </w:style>
  <w:style w:type="paragraph" w:customStyle="1" w:styleId="normal2">
    <w:name w:val="normal2"/>
    <w:basedOn w:val="Normal"/>
    <w:link w:val="normal2Car"/>
    <w:uiPriority w:val="1"/>
    <w:qFormat/>
    <w:rsid w:val="0088153F"/>
    <w:pPr>
      <w:tabs>
        <w:tab w:val="left" w:pos="3119"/>
      </w:tabs>
      <w:spacing w:line="276" w:lineRule="auto"/>
      <w:ind w:right="44" w:firstLine="708"/>
      <w:jc w:val="both"/>
    </w:pPr>
    <w:rPr>
      <w:rFonts w:ascii="Century Gothic" w:hAnsi="Century Gothic"/>
      <w:bCs/>
      <w:sz w:val="20"/>
      <w:szCs w:val="20"/>
    </w:rPr>
  </w:style>
  <w:style w:type="character" w:customStyle="1" w:styleId="normal2Car">
    <w:name w:val="normal2 Car"/>
    <w:basedOn w:val="Fuentedeprrafopredeter"/>
    <w:link w:val="normal2"/>
    <w:uiPriority w:val="1"/>
    <w:rsid w:val="0088153F"/>
    <w:rPr>
      <w:rFonts w:ascii="Century Gothic" w:eastAsia="Arial" w:hAnsi="Century Gothic" w:cs="Arial"/>
      <w:bCs/>
      <w:kern w:val="0"/>
      <w:sz w:val="20"/>
      <w:szCs w:val="20"/>
      <w14:ligatures w14:val="none"/>
    </w:rPr>
  </w:style>
  <w:style w:type="paragraph" w:customStyle="1" w:styleId="Default">
    <w:name w:val="Default"/>
    <w:rsid w:val="00B74686"/>
    <w:pPr>
      <w:autoSpaceDE w:val="0"/>
      <w:autoSpaceDN w:val="0"/>
      <w:adjustRightInd w:val="0"/>
      <w:spacing w:after="0" w:line="240" w:lineRule="auto"/>
    </w:pPr>
    <w:rPr>
      <w:rFonts w:ascii="Verdana" w:hAnsi="Verdana" w:cs="Verdana"/>
      <w:color w:val="000000"/>
      <w:kern w:val="0"/>
      <w:sz w:val="24"/>
      <w:szCs w:val="24"/>
    </w:rPr>
  </w:style>
  <w:style w:type="table" w:styleId="Tablaconcuadrcula4-nfasis1">
    <w:name w:val="Grid Table 4 Accent 1"/>
    <w:basedOn w:val="Tablanormal"/>
    <w:uiPriority w:val="49"/>
    <w:rsid w:val="00EF7874"/>
    <w:pPr>
      <w:spacing w:after="0" w:line="240" w:lineRule="auto"/>
    </w:pPr>
    <w:rPr>
      <w:rFonts w:eastAsiaTheme="minorEastAsia" w:cs="Times New Roman"/>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440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AEB51E23F400745975AEF7476787DAA" ma:contentTypeVersion="16" ma:contentTypeDescription="Crear nuevo documento." ma:contentTypeScope="" ma:versionID="e6046d1eb9bee1e30ebf4ca7fb78b96e">
  <xsd:schema xmlns:xsd="http://www.w3.org/2001/XMLSchema" xmlns:xs="http://www.w3.org/2001/XMLSchema" xmlns:p="http://schemas.microsoft.com/office/2006/metadata/properties" xmlns:ns2="29316885-15e2-49c7-b703-d8c32c445e9c" xmlns:ns3="109b660a-9648-4ba7-bb15-e651dd3ec659" targetNamespace="http://schemas.microsoft.com/office/2006/metadata/properties" ma:root="true" ma:fieldsID="96beec3126c2c02592b3c625ece89c43" ns2:_="" ns3:_="">
    <xsd:import namespace="29316885-15e2-49c7-b703-d8c32c445e9c"/>
    <xsd:import namespace="109b660a-9648-4ba7-bb15-e651dd3ec65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DateTaken" minOccurs="0"/>
                <xsd:element ref="ns2:Fechadeldocumento"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316885-15e2-49c7-b703-d8c32c445e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4c47182f-41ea-43ee-b317-5dc30fb7fac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Fechadeldocumento" ma:index="21" nillable="true" ma:displayName="Fecha del documento" ma:format="DateOnly" ma:internalName="Fechadeldocumento">
      <xsd:simpleType>
        <xsd:restriction base="dms:DateTim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9b660a-9648-4ba7-bb15-e651dd3ec659"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629eb758-2c44-4555-bb6e-c4a5cb734a30}" ma:internalName="TaxCatchAll" ma:showField="CatchAllData" ma:web="109b660a-9648-4ba7-bb15-e651dd3ec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09b660a-9648-4ba7-bb15-e651dd3ec659">
      <UserInfo>
        <DisplayName>Luisa Inés Machuca Arriagada</DisplayName>
        <AccountId>17</AccountId>
        <AccountType/>
      </UserInfo>
      <UserInfo>
        <DisplayName>Oscar Juan Cruces Escobar</DisplayName>
        <AccountId>25</AccountId>
        <AccountType/>
      </UserInfo>
    </SharedWithUsers>
    <lcf76f155ced4ddcb4097134ff3c332f xmlns="29316885-15e2-49c7-b703-d8c32c445e9c">
      <Terms xmlns="http://schemas.microsoft.com/office/infopath/2007/PartnerControls"/>
    </lcf76f155ced4ddcb4097134ff3c332f>
    <TaxCatchAll xmlns="109b660a-9648-4ba7-bb15-e651dd3ec659" xsi:nil="true"/>
    <Fechadeldocumento xmlns="29316885-15e2-49c7-b703-d8c32c445e9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F2FF8-FE01-43FF-9488-4784CD852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316885-15e2-49c7-b703-d8c32c445e9c"/>
    <ds:schemaRef ds:uri="109b660a-9648-4ba7-bb15-e651dd3ec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323C03-4AD4-4A1A-B8CF-A0DEA2F7DF3B}">
  <ds:schemaRefs>
    <ds:schemaRef ds:uri="http://schemas.microsoft.com/sharepoint/v3/contenttype/forms"/>
  </ds:schemaRefs>
</ds:datastoreItem>
</file>

<file path=customXml/itemProps3.xml><?xml version="1.0" encoding="utf-8"?>
<ds:datastoreItem xmlns:ds="http://schemas.openxmlformats.org/officeDocument/2006/customXml" ds:itemID="{07F56A87-B834-401C-8753-A487B605FC97}">
  <ds:schemaRefs>
    <ds:schemaRef ds:uri="http://schemas.microsoft.com/office/2006/metadata/properties"/>
    <ds:schemaRef ds:uri="http://schemas.microsoft.com/office/infopath/2007/PartnerControls"/>
    <ds:schemaRef ds:uri="109b660a-9648-4ba7-bb15-e651dd3ec659"/>
    <ds:schemaRef ds:uri="29316885-15e2-49c7-b703-d8c32c445e9c"/>
  </ds:schemaRefs>
</ds:datastoreItem>
</file>

<file path=customXml/itemProps4.xml><?xml version="1.0" encoding="utf-8"?>
<ds:datastoreItem xmlns:ds="http://schemas.openxmlformats.org/officeDocument/2006/customXml" ds:itemID="{8B643556-480A-427A-BF1C-3AAC301E0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1543</Words>
  <Characters>8165</Characters>
  <Application>Microsoft Office Word</Application>
  <DocSecurity>0</DocSecurity>
  <Lines>194</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Solange Mena Rodriguez</dc:creator>
  <cp:keywords/>
  <dc:description/>
  <cp:lastModifiedBy>Alonso Larenas Medina</cp:lastModifiedBy>
  <cp:revision>4</cp:revision>
  <cp:lastPrinted>2025-02-11T12:27:00Z</cp:lastPrinted>
  <dcterms:created xsi:type="dcterms:W3CDTF">2026-01-15T21:21:00Z</dcterms:created>
  <dcterms:modified xsi:type="dcterms:W3CDTF">2026-03-27T19:32:00Z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0x010100BAEB51E23F400745975AEF7476787DAA</vt:lpwstr>
  </property>
  <property fmtid="{D5CDD505-2E9C-101B-9397-08002B2CF9AE}" pid="3" name="MSIP_Label_defa4170-0d19-0005-0004-bc88714345d2_Enabled">
    <vt:lpwstr>true</vt:lpwstr>
  </property>
  <property fmtid="{D5CDD505-2E9C-101B-9397-08002B2CF9AE}" pid="4" name="MSIP_Label_defa4170-0d19-0005-0004-bc88714345d2_SetDate">
    <vt:lpwstr>2023-11-24T19:39:53Z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bb07d794-0f33-4a2f-97c3-ee262fb9ac5a</vt:lpwstr>
  </property>
  <property fmtid="{D5CDD505-2E9C-101B-9397-08002B2CF9AE}" pid="8" name="MSIP_Label_defa4170-0d19-0005-0004-bc88714345d2_ActionId">
    <vt:lpwstr>2d6d7d6e-a1e5-44f5-bc2e-51d0848c32db</vt:lpwstr>
  </property>
  <property fmtid="{D5CDD505-2E9C-101B-9397-08002B2CF9AE}" pid="9" name="MSIP_Label_defa4170-0d19-0005-0004-bc88714345d2_ContentBits">
    <vt:lpwstr>0</vt:lpwstr>
  </property>
  <property fmtid="{D5CDD505-2E9C-101B-9397-08002B2CF9AE}" pid="10" name="MediaServiceImageTags">
    <vt:lpwstr/>
  </property>
</Properties>
</file>