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52FAD" w14:textId="24303557" w:rsidR="00650F51" w:rsidRPr="000A098C" w:rsidRDefault="00F6444E" w:rsidP="00502154">
      <w:pPr>
        <w:pStyle w:val="Textoindependiente"/>
        <w:pBdr>
          <w:bottom w:val="single" w:sz="4" w:space="1" w:color="auto"/>
        </w:pBdr>
        <w:spacing w:line="276" w:lineRule="auto"/>
        <w:ind w:left="4111"/>
        <w:jc w:val="both"/>
        <w:rPr>
          <w:rFonts w:ascii="Century Gothic" w:hAnsi="Century Gothic"/>
          <w:b/>
          <w:bCs/>
          <w:noProof/>
          <w:spacing w:val="4"/>
        </w:rPr>
      </w:pPr>
      <w:r w:rsidRPr="000A098C">
        <w:rPr>
          <w:noProof/>
          <w:lang w:val="en-US" w:eastAsia="en-US"/>
        </w:rPr>
        <w:drawing>
          <wp:anchor distT="0" distB="0" distL="114300" distR="114300" simplePos="0" relativeHeight="251658241" behindDoc="0" locked="0" layoutInCell="1" allowOverlap="1" wp14:anchorId="12BEEC23" wp14:editId="75B35279">
            <wp:simplePos x="0" y="0"/>
            <wp:positionH relativeFrom="column">
              <wp:posOffset>56515</wp:posOffset>
            </wp:positionH>
            <wp:positionV relativeFrom="paragraph">
              <wp:posOffset>0</wp:posOffset>
            </wp:positionV>
            <wp:extent cx="1532890" cy="1391285"/>
            <wp:effectExtent l="0" t="0" r="0" b="0"/>
            <wp:wrapThrough wrapText="bothSides">
              <wp:wrapPolygon edited="0">
                <wp:start x="0" y="0"/>
                <wp:lineTo x="0" y="21294"/>
                <wp:lineTo x="21206" y="21294"/>
                <wp:lineTo x="21206" y="0"/>
                <wp:lineTo x="0" y="0"/>
              </wp:wrapPolygon>
            </wp:wrapThrough>
            <wp:docPr id="94705283" name="Imagen 94705283" descr="Gráfic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05283" name="Imagen 3" descr="Gráfico&#10;&#10;Descripción generada automáticamente con confianza baja"/>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32890" cy="1391285"/>
                    </a:xfrm>
                    <a:prstGeom prst="rect">
                      <a:avLst/>
                    </a:prstGeom>
                  </pic:spPr>
                </pic:pic>
              </a:graphicData>
            </a:graphic>
          </wp:anchor>
        </w:drawing>
      </w:r>
      <w:r w:rsidR="00505A85" w:rsidRPr="000A098C">
        <w:rPr>
          <w:rFonts w:ascii="Century Gothic" w:hAnsi="Century Gothic"/>
          <w:b/>
          <w:bCs/>
          <w:noProof/>
          <w:spacing w:val="4"/>
        </w:rPr>
        <w:t>D</w:t>
      </w:r>
      <w:r w:rsidR="00DE02C7" w:rsidRPr="000A098C">
        <w:rPr>
          <w:rFonts w:ascii="Century Gothic" w:hAnsi="Century Gothic"/>
          <w:b/>
          <w:bCs/>
          <w:noProof/>
          <w:spacing w:val="4"/>
        </w:rPr>
        <w:t>ESIGNA DOCENTE CALIDAD</w:t>
      </w:r>
      <w:r w:rsidR="006C5859" w:rsidRPr="000A098C">
        <w:rPr>
          <w:rFonts w:ascii="Century Gothic" w:hAnsi="Century Gothic"/>
          <w:b/>
          <w:bCs/>
          <w:noProof/>
          <w:spacing w:val="4"/>
        </w:rPr>
        <w:t xml:space="preserve"> DE CONTRATA</w:t>
      </w:r>
      <w:r w:rsidR="0068088D" w:rsidRPr="000A098C">
        <w:rPr>
          <w:rFonts w:ascii="Century Gothic" w:hAnsi="Century Gothic"/>
          <w:b/>
          <w:bCs/>
          <w:noProof/>
          <w:spacing w:val="4"/>
        </w:rPr>
        <w:t>DO(A)</w:t>
      </w:r>
      <w:r w:rsidR="00537663" w:rsidRPr="000A098C">
        <w:rPr>
          <w:rFonts w:ascii="Century Gothic" w:hAnsi="Century Gothic"/>
          <w:b/>
          <w:bCs/>
          <w:noProof/>
          <w:spacing w:val="4"/>
        </w:rPr>
        <w:t xml:space="preserve"> EN REEMPLAZO</w:t>
      </w:r>
      <w:r w:rsidR="007D137B" w:rsidRPr="000A098C">
        <w:rPr>
          <w:rFonts w:ascii="Century Gothic" w:hAnsi="Century Gothic"/>
          <w:b/>
          <w:bCs/>
          <w:noProof/>
          <w:spacing w:val="4"/>
        </w:rPr>
        <w:t xml:space="preserve"> </w:t>
      </w:r>
    </w:p>
    <w:p w14:paraId="3772F795" w14:textId="77777777" w:rsidR="00650F51" w:rsidRPr="000A098C" w:rsidRDefault="00650F51" w:rsidP="00065B6B">
      <w:pPr>
        <w:tabs>
          <w:tab w:val="left" w:pos="6715"/>
          <w:tab w:val="left" w:pos="8085"/>
          <w:tab w:val="left" w:pos="9193"/>
        </w:tabs>
        <w:spacing w:line="276" w:lineRule="auto"/>
        <w:ind w:right="392"/>
        <w:rPr>
          <w:rFonts w:ascii="Century Gothic" w:hAnsi="Century Gothic"/>
          <w:bCs/>
          <w:sz w:val="20"/>
          <w:szCs w:val="20"/>
        </w:rPr>
      </w:pPr>
    </w:p>
    <w:p w14:paraId="14D0B35A" w14:textId="2E2855A2" w:rsidR="00650F51" w:rsidRPr="000A098C" w:rsidRDefault="00650F51" w:rsidP="004D114D">
      <w:pPr>
        <w:tabs>
          <w:tab w:val="left" w:pos="6715"/>
          <w:tab w:val="left" w:pos="8085"/>
          <w:tab w:val="left" w:pos="9193"/>
        </w:tabs>
        <w:spacing w:line="276" w:lineRule="auto"/>
        <w:ind w:right="392" w:firstLine="1416"/>
        <w:rPr>
          <w:rFonts w:ascii="Century Gothic" w:hAnsi="Century Gothic"/>
          <w:b/>
          <w:color w:val="181818"/>
          <w:sz w:val="20"/>
          <w:szCs w:val="20"/>
        </w:rPr>
      </w:pPr>
      <w:r w:rsidRPr="000A098C">
        <w:rPr>
          <w:rFonts w:ascii="Century Gothic" w:hAnsi="Century Gothic"/>
          <w:noProof/>
          <w:sz w:val="20"/>
          <w:szCs w:val="20"/>
          <w:lang w:val="en-US" w:eastAsia="en-US"/>
        </w:rPr>
        <mc:AlternateContent>
          <mc:Choice Requires="wps">
            <w:drawing>
              <wp:anchor distT="0" distB="0" distL="114300" distR="114300" simplePos="0" relativeHeight="251658240" behindDoc="0" locked="0" layoutInCell="1" allowOverlap="1" wp14:anchorId="336570F0" wp14:editId="55AA75B6">
                <wp:simplePos x="0" y="0"/>
                <wp:positionH relativeFrom="margin">
                  <wp:posOffset>-47625</wp:posOffset>
                </wp:positionH>
                <wp:positionV relativeFrom="paragraph">
                  <wp:posOffset>121285</wp:posOffset>
                </wp:positionV>
                <wp:extent cx="1682115" cy="222250"/>
                <wp:effectExtent l="0" t="0" r="13335" b="25400"/>
                <wp:wrapNone/>
                <wp:docPr id="1" name="Cuadro de texto 1"/>
                <wp:cNvGraphicFramePr/>
                <a:graphic xmlns:a="http://schemas.openxmlformats.org/drawingml/2006/main">
                  <a:graphicData uri="http://schemas.microsoft.com/office/word/2010/wordprocessingShape">
                    <wps:wsp>
                      <wps:cNvSpPr txBox="1"/>
                      <wps:spPr>
                        <a:xfrm>
                          <a:off x="0" y="0"/>
                          <a:ext cx="1682115" cy="222250"/>
                        </a:xfrm>
                        <a:prstGeom prst="rect">
                          <a:avLst/>
                        </a:prstGeom>
                        <a:solidFill>
                          <a:schemeClr val="lt1"/>
                        </a:solidFill>
                        <a:ln w="6350">
                          <a:solidFill>
                            <a:schemeClr val="bg1"/>
                          </a:solidFill>
                        </a:ln>
                      </wps:spPr>
                      <wps:txbx>
                        <w:txbxContent>
                          <w:p w14:paraId="1D0410C4" w14:textId="3C4533C8" w:rsidR="00650F51" w:rsidRDefault="00650F51" w:rsidP="00650F51">
                            <w:pPr>
                              <w:rPr>
                                <w:rFonts w:ascii="Century Gothic" w:hAnsi="Century Gothic"/>
                                <w:b/>
                                <w:bCs/>
                                <w:sz w:val="18"/>
                                <w:szCs w:val="18"/>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6570F0" id="_x0000_t202" coordsize="21600,21600" o:spt="202" path="m,l,21600r21600,l21600,xe">
                <v:stroke joinstyle="miter"/>
                <v:path gradientshapeok="t" o:connecttype="rect"/>
              </v:shapetype>
              <v:shape id="Cuadro de texto 1" o:spid="_x0000_s1026" type="#_x0000_t202" style="position:absolute;left:0;text-align:left;margin-left:-3.75pt;margin-top:9.55pt;width:132.45pt;height:17.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" fillcolor="white [3201]" strokecolor="white [3212]" strokeweight=".5pt">
                <v:textbox>
                  <w:txbxContent>
                    <w:p w14:paraId="1D0410C4" w14:textId="3C4533C8" w:rsidR="00650F51" w:rsidRDefault="00650F51" w:rsidP="00650F51">
                      <w:pPr>
                        <w:rPr>
                          <w:rFonts w:ascii="Century Gothic" w:hAnsi="Century Gothic"/>
                          <w:b/>
                          <w:bCs/>
                          <w:sz w:val="18"/>
                          <w:szCs w:val="18"/>
                        </w:rPr>
                      </w:pPr>
                    </w:p>
                  </w:txbxContent>
                </v:textbox>
                <w10:wrap anchorx="margin"/>
              </v:shape>
            </w:pict>
          </mc:Fallback>
        </mc:AlternateContent>
      </w:r>
      <w:r w:rsidR="004D114D" w:rsidRPr="000A098C">
        <w:rPr>
          <w:rFonts w:ascii="Century Gothic" w:hAnsi="Century Gothic"/>
          <w:b/>
          <w:color w:val="181818"/>
          <w:sz w:val="20"/>
          <w:szCs w:val="20"/>
        </w:rPr>
        <w:t xml:space="preserve"> </w:t>
      </w:r>
      <w:r w:rsidRPr="000A098C">
        <w:rPr>
          <w:rFonts w:ascii="Century Gothic" w:hAnsi="Century Gothic"/>
          <w:b/>
          <w:color w:val="181818"/>
          <w:sz w:val="20"/>
          <w:szCs w:val="20"/>
        </w:rPr>
        <w:t>RESOLUCIÓN EXENTA</w:t>
      </w:r>
      <w:r w:rsidR="0032446E" w:rsidRPr="000A098C">
        <w:rPr>
          <w:rFonts w:ascii="Century Gothic" w:hAnsi="Century Gothic"/>
          <w:b/>
          <w:color w:val="181818"/>
          <w:sz w:val="20"/>
          <w:szCs w:val="20"/>
        </w:rPr>
        <w:t xml:space="preserve"> </w:t>
      </w:r>
    </w:p>
    <w:p w14:paraId="257D4DE0" w14:textId="77777777" w:rsidR="00650F51" w:rsidRPr="000A098C" w:rsidRDefault="00650F51" w:rsidP="008E1CC1">
      <w:pPr>
        <w:tabs>
          <w:tab w:val="left" w:pos="4820"/>
          <w:tab w:val="left" w:pos="8085"/>
          <w:tab w:val="left" w:pos="9193"/>
        </w:tabs>
        <w:spacing w:line="276" w:lineRule="auto"/>
        <w:ind w:right="392"/>
        <w:rPr>
          <w:rFonts w:ascii="Century Gothic" w:hAnsi="Century Gothic"/>
          <w:b/>
          <w:color w:val="181818"/>
          <w:sz w:val="20"/>
          <w:szCs w:val="20"/>
        </w:rPr>
      </w:pPr>
    </w:p>
    <w:p w14:paraId="420BAF4B" w14:textId="0F0D0602" w:rsidR="00650F51" w:rsidRPr="000A098C" w:rsidRDefault="004D114D" w:rsidP="00065B6B">
      <w:pPr>
        <w:tabs>
          <w:tab w:val="left" w:pos="360"/>
          <w:tab w:val="left" w:pos="1620"/>
          <w:tab w:val="left" w:pos="1800"/>
        </w:tabs>
        <w:spacing w:line="276" w:lineRule="auto"/>
        <w:ind w:left="4111" w:right="20"/>
        <w:jc w:val="both"/>
        <w:rPr>
          <w:rFonts w:ascii="Century Gothic" w:hAnsi="Century Gothic"/>
          <w:b/>
          <w:sz w:val="20"/>
          <w:szCs w:val="20"/>
        </w:rPr>
      </w:pPr>
      <w:r w:rsidRPr="000A098C">
        <w:rPr>
          <w:rFonts w:ascii="Century Gothic" w:hAnsi="Century Gothic"/>
          <w:b/>
          <w:color w:val="181818"/>
          <w:sz w:val="20"/>
          <w:szCs w:val="20"/>
        </w:rPr>
        <w:t>Corone</w:t>
      </w:r>
      <w:r w:rsidR="00FD2C77" w:rsidRPr="000A098C">
        <w:rPr>
          <w:rFonts w:ascii="Century Gothic" w:hAnsi="Century Gothic"/>
          <w:b/>
          <w:color w:val="181818"/>
          <w:sz w:val="20"/>
          <w:szCs w:val="20"/>
        </w:rPr>
        <w:t>l,</w:t>
      </w:r>
    </w:p>
    <w:p w14:paraId="109FF66E" w14:textId="77777777" w:rsidR="00650F51" w:rsidRPr="000A098C" w:rsidRDefault="00650F51" w:rsidP="00065B6B">
      <w:pPr>
        <w:spacing w:line="276" w:lineRule="auto"/>
        <w:ind w:left="4111" w:right="2188"/>
        <w:rPr>
          <w:rFonts w:ascii="Century Gothic" w:hAnsi="Century Gothic"/>
          <w:b/>
          <w:color w:val="282828"/>
          <w:sz w:val="20"/>
          <w:szCs w:val="20"/>
        </w:rPr>
      </w:pPr>
    </w:p>
    <w:p w14:paraId="63BD8964" w14:textId="77777777" w:rsidR="00650F51" w:rsidRPr="000A098C" w:rsidRDefault="00650F51" w:rsidP="00065B6B">
      <w:pPr>
        <w:spacing w:line="276" w:lineRule="auto"/>
        <w:ind w:left="4111" w:right="2188"/>
        <w:rPr>
          <w:rFonts w:ascii="Century Gothic" w:hAnsi="Century Gothic"/>
          <w:b/>
          <w:sz w:val="20"/>
          <w:szCs w:val="20"/>
        </w:rPr>
      </w:pPr>
      <w:r w:rsidRPr="000A098C">
        <w:rPr>
          <w:rFonts w:ascii="Century Gothic" w:hAnsi="Century Gothic"/>
          <w:b/>
          <w:color w:val="282828"/>
          <w:sz w:val="20"/>
          <w:szCs w:val="20"/>
        </w:rPr>
        <w:t>VISTO</w:t>
      </w:r>
    </w:p>
    <w:p w14:paraId="0AC9F3B8" w14:textId="3E89BC78" w:rsidR="00650F51" w:rsidRPr="000A098C" w:rsidRDefault="00650F51" w:rsidP="00B2585D">
      <w:pPr>
        <w:pStyle w:val="Textoindependiente"/>
        <w:jc w:val="center"/>
        <w:rPr>
          <w:rFonts w:ascii="Century Gothic" w:hAnsi="Century Gothic"/>
          <w:b/>
        </w:rPr>
      </w:pPr>
    </w:p>
    <w:p w14:paraId="4552E804" w14:textId="77CEE94A" w:rsidR="00614C58" w:rsidRPr="000A098C" w:rsidRDefault="00BD3DB6" w:rsidP="00614C58">
      <w:pPr>
        <w:ind w:right="44" w:firstLine="4111"/>
        <w:jc w:val="both"/>
        <w:rPr>
          <w:rFonts w:ascii="Century Gothic" w:hAnsi="Century Gothic"/>
          <w:color w:val="000000"/>
          <w:sz w:val="20"/>
          <w:szCs w:val="20"/>
        </w:rPr>
      </w:pPr>
      <w:r w:rsidRPr="000A098C">
        <w:rPr>
          <w:rFonts w:ascii="Century Gothic" w:hAnsi="Century Gothic"/>
          <w:sz w:val="20"/>
          <w:szCs w:val="20"/>
        </w:rPr>
        <w:t>Lo dispuesto en la Ley N° 21.040, que Crea el Sistema de Educación Pública; en la Ley N° 21.</w:t>
      </w:r>
      <w:r w:rsidR="00614C58" w:rsidRPr="000A098C">
        <w:rPr>
          <w:rFonts w:ascii="Century Gothic" w:hAnsi="Century Gothic"/>
          <w:sz w:val="20"/>
          <w:szCs w:val="20"/>
        </w:rPr>
        <w:t>79</w:t>
      </w:r>
      <w:r w:rsidR="008C1831" w:rsidRPr="000A098C">
        <w:rPr>
          <w:rFonts w:ascii="Century Gothic" w:hAnsi="Century Gothic"/>
          <w:sz w:val="20"/>
          <w:szCs w:val="20"/>
        </w:rPr>
        <w:t>6</w:t>
      </w:r>
      <w:r w:rsidRPr="000A098C">
        <w:rPr>
          <w:rFonts w:ascii="Century Gothic" w:hAnsi="Century Gothic"/>
          <w:sz w:val="20"/>
          <w:szCs w:val="20"/>
        </w:rPr>
        <w:t>, de Presupuesto de Ingresos y Gastos del Sector Público para el año 202</w:t>
      </w:r>
      <w:r w:rsidR="008C1831" w:rsidRPr="000A098C">
        <w:rPr>
          <w:rFonts w:ascii="Century Gothic" w:hAnsi="Century Gothic"/>
          <w:sz w:val="20"/>
          <w:szCs w:val="20"/>
        </w:rPr>
        <w:t>6</w:t>
      </w:r>
      <w:r w:rsidRPr="000A098C">
        <w:rPr>
          <w:rFonts w:ascii="Century Gothic" w:hAnsi="Century Gothic"/>
          <w:sz w:val="20"/>
          <w:szCs w:val="20"/>
        </w:rPr>
        <w:t xml:space="preserve">; en la Ley N° 19.880, que establece las Bases en los Procedimientos Administrativos que rigen los Actos de los Órganos de la Administración del Estado;  en el Decreto con Fuerza de Ley N.º 29, de 2004, del Ministerio de Hacienda, que fija el texto refundido, coordinado y sistematizado de la Ley Nº 18.834, sobre Estatuto Administrativo; en el Decreto con Fuerza de Ley N° 1-19.653, de 2000, que Fija texto refundido, coordinado y sistematizado de la Ley N° 18.575, Orgánica Constitucional de Bases Generales de la Administración del Estado; </w:t>
      </w:r>
      <w:r w:rsidR="00B201AB" w:rsidRPr="000A098C">
        <w:rPr>
          <w:rFonts w:ascii="Century Gothic" w:hAnsi="Century Gothic"/>
          <w:sz w:val="20"/>
          <w:szCs w:val="20"/>
          <w:lang w:val="es-CL"/>
        </w:rPr>
        <w:t>Decreto con Fuerza de Ley N.º 1, de 1996, del Ministerio de Educación, que fija texto refundido, coordinado y sistematizado de la Ley N° 19.070, que aprobó el estatuto docente de los profesionales de la educación</w:t>
      </w:r>
      <w:r w:rsidR="00C52E83" w:rsidRPr="000A098C">
        <w:rPr>
          <w:rFonts w:ascii="Century Gothic" w:hAnsi="Century Gothic"/>
          <w:sz w:val="20"/>
          <w:szCs w:val="20"/>
          <w:lang w:val="es-CL"/>
        </w:rPr>
        <w:t xml:space="preserve">; </w:t>
      </w:r>
      <w:r w:rsidRPr="000A098C">
        <w:rPr>
          <w:rFonts w:ascii="Century Gothic" w:hAnsi="Century Gothic"/>
          <w:sz w:val="20"/>
          <w:szCs w:val="20"/>
        </w:rPr>
        <w:t>en el Decreto con Fuerza de Ley Nº 48, de 2019, del Ministerio de Educación, que fija Planta de Personal del Servicio Local de Educación Pública de Andalién Costa;</w:t>
      </w:r>
      <w:r w:rsidR="00891798" w:rsidRPr="000A098C">
        <w:rPr>
          <w:rFonts w:ascii="Century Gothic" w:hAnsi="Century Gothic"/>
          <w:sz w:val="20"/>
          <w:szCs w:val="20"/>
        </w:rPr>
        <w:t xml:space="preserve"> en el </w:t>
      </w:r>
      <w:r w:rsidRPr="000A098C">
        <w:rPr>
          <w:rFonts w:ascii="Century Gothic" w:hAnsi="Century Gothic"/>
          <w:sz w:val="20"/>
          <w:szCs w:val="20"/>
        </w:rPr>
        <w:t xml:space="preserve"> </w:t>
      </w:r>
      <w:r w:rsidR="29C76CC1" w:rsidRPr="000A098C">
        <w:rPr>
          <w:rFonts w:ascii="Century Gothic" w:hAnsi="Century Gothic"/>
          <w:sz w:val="20"/>
          <w:szCs w:val="20"/>
        </w:rPr>
        <w:t>De</w:t>
      </w:r>
      <w:r w:rsidR="14DBEC83" w:rsidRPr="000A098C">
        <w:rPr>
          <w:rFonts w:ascii="Century Gothic" w:eastAsia="Century Gothic" w:hAnsi="Century Gothic" w:cs="Century Gothic"/>
          <w:sz w:val="20"/>
          <w:szCs w:val="20"/>
          <w:lang w:val="es"/>
        </w:rPr>
        <w:t xml:space="preserve">creto 162 </w:t>
      </w:r>
      <w:r w:rsidR="040C01A4" w:rsidRPr="000A098C">
        <w:rPr>
          <w:rFonts w:ascii="Century Gothic" w:eastAsia="Century Gothic" w:hAnsi="Century Gothic" w:cs="Century Gothic"/>
          <w:sz w:val="20"/>
          <w:szCs w:val="20"/>
          <w:lang w:val="es"/>
        </w:rPr>
        <w:t>que, F</w:t>
      </w:r>
      <w:r w:rsidR="14DBEC83" w:rsidRPr="000A098C">
        <w:rPr>
          <w:rFonts w:ascii="Century Gothic" w:eastAsia="Century Gothic" w:hAnsi="Century Gothic" w:cs="Century Gothic"/>
          <w:sz w:val="20"/>
          <w:szCs w:val="20"/>
          <w:lang w:val="es"/>
        </w:rPr>
        <w:t xml:space="preserve">ija </w:t>
      </w:r>
      <w:r w:rsidR="7EDD085E" w:rsidRPr="000A098C">
        <w:rPr>
          <w:rFonts w:ascii="Century Gothic" w:eastAsia="Century Gothic" w:hAnsi="Century Gothic" w:cs="Century Gothic"/>
          <w:sz w:val="20"/>
          <w:szCs w:val="20"/>
          <w:lang w:val="es"/>
        </w:rPr>
        <w:t>D</w:t>
      </w:r>
      <w:r w:rsidR="14DBEC83" w:rsidRPr="000A098C">
        <w:rPr>
          <w:rFonts w:ascii="Century Gothic" w:eastAsia="Century Gothic" w:hAnsi="Century Gothic" w:cs="Century Gothic"/>
          <w:sz w:val="20"/>
          <w:szCs w:val="20"/>
          <w:lang w:val="es"/>
        </w:rPr>
        <w:t xml:space="preserve">enominación, </w:t>
      </w:r>
      <w:r w:rsidR="39CBDB7D" w:rsidRPr="000A098C">
        <w:rPr>
          <w:rFonts w:ascii="Century Gothic" w:eastAsia="Century Gothic" w:hAnsi="Century Gothic" w:cs="Century Gothic"/>
          <w:sz w:val="20"/>
          <w:szCs w:val="20"/>
          <w:lang w:val="es"/>
        </w:rPr>
        <w:t>Á</w:t>
      </w:r>
      <w:r w:rsidR="14DBEC83" w:rsidRPr="000A098C">
        <w:rPr>
          <w:rFonts w:ascii="Century Gothic" w:eastAsia="Century Gothic" w:hAnsi="Century Gothic" w:cs="Century Gothic"/>
          <w:sz w:val="20"/>
          <w:szCs w:val="20"/>
          <w:lang w:val="es"/>
        </w:rPr>
        <w:t xml:space="preserve">mbito de </w:t>
      </w:r>
      <w:r w:rsidR="76F16768" w:rsidRPr="000A098C">
        <w:rPr>
          <w:rFonts w:ascii="Century Gothic" w:eastAsia="Century Gothic" w:hAnsi="Century Gothic" w:cs="Century Gothic"/>
          <w:sz w:val="20"/>
          <w:szCs w:val="20"/>
          <w:lang w:val="es"/>
        </w:rPr>
        <w:t>C</w:t>
      </w:r>
      <w:r w:rsidR="14DBEC83" w:rsidRPr="000A098C">
        <w:rPr>
          <w:rFonts w:ascii="Century Gothic" w:eastAsia="Century Gothic" w:hAnsi="Century Gothic" w:cs="Century Gothic"/>
          <w:sz w:val="20"/>
          <w:szCs w:val="20"/>
          <w:lang w:val="es"/>
        </w:rPr>
        <w:t xml:space="preserve">ompetencia </w:t>
      </w:r>
      <w:r w:rsidR="34B55019" w:rsidRPr="000A098C">
        <w:rPr>
          <w:rFonts w:ascii="Century Gothic" w:eastAsia="Century Gothic" w:hAnsi="Century Gothic" w:cs="Century Gothic"/>
          <w:sz w:val="20"/>
          <w:szCs w:val="20"/>
          <w:lang w:val="es"/>
        </w:rPr>
        <w:t>T</w:t>
      </w:r>
      <w:r w:rsidR="14DBEC83" w:rsidRPr="000A098C">
        <w:rPr>
          <w:rFonts w:ascii="Century Gothic" w:eastAsia="Century Gothic" w:hAnsi="Century Gothic" w:cs="Century Gothic"/>
          <w:sz w:val="20"/>
          <w:szCs w:val="20"/>
          <w:lang w:val="es"/>
        </w:rPr>
        <w:t xml:space="preserve">erritorial, </w:t>
      </w:r>
      <w:r w:rsidR="0928E596" w:rsidRPr="000A098C">
        <w:rPr>
          <w:rFonts w:ascii="Century Gothic" w:eastAsia="Century Gothic" w:hAnsi="Century Gothic" w:cs="Century Gothic"/>
          <w:sz w:val="20"/>
          <w:szCs w:val="20"/>
          <w:lang w:val="es"/>
        </w:rPr>
        <w:t>D</w:t>
      </w:r>
      <w:r w:rsidR="14DBEC83" w:rsidRPr="000A098C">
        <w:rPr>
          <w:rFonts w:ascii="Century Gothic" w:eastAsia="Century Gothic" w:hAnsi="Century Gothic" w:cs="Century Gothic"/>
          <w:sz w:val="20"/>
          <w:szCs w:val="20"/>
          <w:lang w:val="es"/>
        </w:rPr>
        <w:t xml:space="preserve">omicilio y </w:t>
      </w:r>
      <w:r w:rsidR="66CD9167" w:rsidRPr="000A098C">
        <w:rPr>
          <w:rFonts w:ascii="Century Gothic" w:eastAsia="Century Gothic" w:hAnsi="Century Gothic" w:cs="Century Gothic"/>
          <w:sz w:val="20"/>
          <w:szCs w:val="20"/>
          <w:lang w:val="es"/>
        </w:rPr>
        <w:t>C</w:t>
      </w:r>
      <w:r w:rsidR="14DBEC83" w:rsidRPr="000A098C">
        <w:rPr>
          <w:rFonts w:ascii="Century Gothic" w:eastAsia="Century Gothic" w:hAnsi="Century Gothic" w:cs="Century Gothic"/>
          <w:sz w:val="20"/>
          <w:szCs w:val="20"/>
          <w:lang w:val="es"/>
        </w:rPr>
        <w:t xml:space="preserve">alendario de </w:t>
      </w:r>
      <w:r w:rsidR="1BCBC8EE" w:rsidRPr="000A098C">
        <w:rPr>
          <w:rFonts w:ascii="Century Gothic" w:eastAsia="Century Gothic" w:hAnsi="Century Gothic" w:cs="Century Gothic"/>
          <w:sz w:val="20"/>
          <w:szCs w:val="20"/>
          <w:lang w:val="es"/>
        </w:rPr>
        <w:t>I</w:t>
      </w:r>
      <w:r w:rsidR="14DBEC83" w:rsidRPr="000A098C">
        <w:rPr>
          <w:rFonts w:ascii="Century Gothic" w:eastAsia="Century Gothic" w:hAnsi="Century Gothic" w:cs="Century Gothic"/>
          <w:sz w:val="20"/>
          <w:szCs w:val="20"/>
          <w:lang w:val="es"/>
        </w:rPr>
        <w:t xml:space="preserve">nstalación con las fechas en que iniciarán funciones los </w:t>
      </w:r>
      <w:r w:rsidR="2A360A9B" w:rsidRPr="000A098C">
        <w:rPr>
          <w:rFonts w:ascii="Century Gothic" w:eastAsia="Century Gothic" w:hAnsi="Century Gothic" w:cs="Century Gothic"/>
          <w:sz w:val="20"/>
          <w:szCs w:val="20"/>
          <w:lang w:val="es"/>
        </w:rPr>
        <w:t>S</w:t>
      </w:r>
      <w:r w:rsidR="14DBEC83" w:rsidRPr="000A098C">
        <w:rPr>
          <w:rFonts w:ascii="Century Gothic" w:eastAsia="Century Gothic" w:hAnsi="Century Gothic" w:cs="Century Gothic"/>
          <w:sz w:val="20"/>
          <w:szCs w:val="20"/>
          <w:lang w:val="es"/>
        </w:rPr>
        <w:t xml:space="preserve">ervicios </w:t>
      </w:r>
      <w:r w:rsidR="68E54D02" w:rsidRPr="000A098C">
        <w:rPr>
          <w:rFonts w:ascii="Century Gothic" w:eastAsia="Century Gothic" w:hAnsi="Century Gothic" w:cs="Century Gothic"/>
          <w:sz w:val="20"/>
          <w:szCs w:val="20"/>
          <w:lang w:val="es"/>
        </w:rPr>
        <w:t>L</w:t>
      </w:r>
      <w:r w:rsidR="14DBEC83" w:rsidRPr="000A098C">
        <w:rPr>
          <w:rFonts w:ascii="Century Gothic" w:eastAsia="Century Gothic" w:hAnsi="Century Gothic" w:cs="Century Gothic"/>
          <w:sz w:val="20"/>
          <w:szCs w:val="20"/>
          <w:lang w:val="es"/>
        </w:rPr>
        <w:t xml:space="preserve">ocales de </w:t>
      </w:r>
      <w:r w:rsidR="3C9BE763" w:rsidRPr="000A098C">
        <w:rPr>
          <w:rFonts w:ascii="Century Gothic" w:eastAsia="Century Gothic" w:hAnsi="Century Gothic" w:cs="Century Gothic"/>
          <w:sz w:val="20"/>
          <w:szCs w:val="20"/>
          <w:lang w:val="es"/>
        </w:rPr>
        <w:t>E</w:t>
      </w:r>
      <w:r w:rsidR="14DBEC83" w:rsidRPr="000A098C">
        <w:rPr>
          <w:rFonts w:ascii="Century Gothic" w:eastAsia="Century Gothic" w:hAnsi="Century Gothic" w:cs="Century Gothic"/>
          <w:sz w:val="20"/>
          <w:szCs w:val="20"/>
          <w:lang w:val="es"/>
        </w:rPr>
        <w:t xml:space="preserve">ducación </w:t>
      </w:r>
      <w:r w:rsidR="314BE7DD" w:rsidRPr="000A098C">
        <w:rPr>
          <w:rFonts w:ascii="Century Gothic" w:eastAsia="Century Gothic" w:hAnsi="Century Gothic" w:cs="Century Gothic"/>
          <w:sz w:val="20"/>
          <w:szCs w:val="20"/>
          <w:lang w:val="es"/>
        </w:rPr>
        <w:t>P</w:t>
      </w:r>
      <w:r w:rsidR="14DBEC83" w:rsidRPr="000A098C">
        <w:rPr>
          <w:rFonts w:ascii="Century Gothic" w:eastAsia="Century Gothic" w:hAnsi="Century Gothic" w:cs="Century Gothic"/>
          <w:sz w:val="20"/>
          <w:szCs w:val="20"/>
          <w:lang w:val="es"/>
        </w:rPr>
        <w:t xml:space="preserve">ública que </w:t>
      </w:r>
      <w:r w:rsidR="624D6DFC" w:rsidRPr="000A098C">
        <w:rPr>
          <w:rFonts w:ascii="Century Gothic" w:eastAsia="Century Gothic" w:hAnsi="Century Gothic" w:cs="Century Gothic"/>
          <w:sz w:val="20"/>
          <w:szCs w:val="20"/>
          <w:lang w:val="es"/>
        </w:rPr>
        <w:t>i</w:t>
      </w:r>
      <w:r w:rsidR="14DBEC83" w:rsidRPr="000A098C">
        <w:rPr>
          <w:rFonts w:ascii="Century Gothic" w:eastAsia="Century Gothic" w:hAnsi="Century Gothic" w:cs="Century Gothic"/>
          <w:sz w:val="20"/>
          <w:szCs w:val="20"/>
          <w:lang w:val="es"/>
        </w:rPr>
        <w:t xml:space="preserve">ndica, y deroga los </w:t>
      </w:r>
      <w:r w:rsidR="3EE9C75F" w:rsidRPr="000A098C">
        <w:rPr>
          <w:rFonts w:ascii="Century Gothic" w:eastAsia="Century Gothic" w:hAnsi="Century Gothic" w:cs="Century Gothic"/>
          <w:sz w:val="20"/>
          <w:szCs w:val="20"/>
          <w:lang w:val="es"/>
        </w:rPr>
        <w:t>D</w:t>
      </w:r>
      <w:r w:rsidR="14DBEC83" w:rsidRPr="000A098C">
        <w:rPr>
          <w:rFonts w:ascii="Century Gothic" w:eastAsia="Century Gothic" w:hAnsi="Century Gothic" w:cs="Century Gothic"/>
          <w:sz w:val="20"/>
          <w:szCs w:val="20"/>
          <w:lang w:val="es"/>
        </w:rPr>
        <w:t xml:space="preserve">ecretos </w:t>
      </w:r>
      <w:r w:rsidR="6AA175B1" w:rsidRPr="000A098C">
        <w:rPr>
          <w:rFonts w:ascii="Century Gothic" w:eastAsia="Century Gothic" w:hAnsi="Century Gothic" w:cs="Century Gothic"/>
          <w:sz w:val="20"/>
          <w:szCs w:val="20"/>
          <w:lang w:val="es"/>
        </w:rPr>
        <w:t>N</w:t>
      </w:r>
      <w:r w:rsidR="14DBEC83" w:rsidRPr="000A098C">
        <w:rPr>
          <w:rFonts w:ascii="Century Gothic" w:eastAsia="Century Gothic" w:hAnsi="Century Gothic" w:cs="Century Gothic"/>
          <w:sz w:val="20"/>
          <w:szCs w:val="20"/>
          <w:lang w:val="es"/>
        </w:rPr>
        <w:t xml:space="preserve">°s. 69, 70 y 71 de 2021, todos del </w:t>
      </w:r>
      <w:r w:rsidR="1FECF119" w:rsidRPr="000A098C">
        <w:rPr>
          <w:rFonts w:ascii="Century Gothic" w:eastAsia="Century Gothic" w:hAnsi="Century Gothic" w:cs="Century Gothic"/>
          <w:sz w:val="20"/>
          <w:szCs w:val="20"/>
          <w:lang w:val="es"/>
        </w:rPr>
        <w:t>M</w:t>
      </w:r>
      <w:r w:rsidR="14DBEC83" w:rsidRPr="000A098C">
        <w:rPr>
          <w:rFonts w:ascii="Century Gothic" w:eastAsia="Century Gothic" w:hAnsi="Century Gothic" w:cs="Century Gothic"/>
          <w:sz w:val="20"/>
          <w:szCs w:val="20"/>
          <w:lang w:val="es"/>
        </w:rPr>
        <w:t xml:space="preserve">inisterio de </w:t>
      </w:r>
      <w:r w:rsidR="7B0B7745" w:rsidRPr="000A098C">
        <w:rPr>
          <w:rFonts w:ascii="Century Gothic" w:eastAsia="Century Gothic" w:hAnsi="Century Gothic" w:cs="Century Gothic"/>
          <w:sz w:val="20"/>
          <w:szCs w:val="20"/>
          <w:lang w:val="es"/>
        </w:rPr>
        <w:t>E</w:t>
      </w:r>
      <w:r w:rsidR="14DBEC83" w:rsidRPr="000A098C">
        <w:rPr>
          <w:rFonts w:ascii="Century Gothic" w:eastAsia="Century Gothic" w:hAnsi="Century Gothic" w:cs="Century Gothic"/>
          <w:sz w:val="20"/>
          <w:szCs w:val="20"/>
          <w:lang w:val="es"/>
        </w:rPr>
        <w:t>ducación</w:t>
      </w:r>
      <w:r w:rsidR="00C1021D" w:rsidRPr="000A098C">
        <w:rPr>
          <w:rFonts w:ascii="Century Gothic" w:hAnsi="Century Gothic"/>
          <w:sz w:val="20"/>
          <w:szCs w:val="20"/>
        </w:rPr>
        <w:t xml:space="preserve">; </w:t>
      </w:r>
      <w:r w:rsidRPr="000A098C">
        <w:rPr>
          <w:rFonts w:ascii="Century Gothic" w:hAnsi="Century Gothic"/>
          <w:sz w:val="20"/>
          <w:szCs w:val="20"/>
        </w:rPr>
        <w:t>en el Decreto Supremo N° 97, de 2023, del Ministerio de Educación, que designa a don Ramón Ángel Jara Zavala en el cargo de Director Ejecutivo del Servicio Local de Educación Pública de Andalién Costa;</w:t>
      </w:r>
      <w:r w:rsidR="0017124D" w:rsidRPr="000A098C">
        <w:rPr>
          <w:rFonts w:ascii="Century Gothic" w:hAnsi="Century Gothic"/>
          <w:sz w:val="20"/>
          <w:szCs w:val="20"/>
        </w:rPr>
        <w:t xml:space="preserve"> </w:t>
      </w:r>
      <w:r w:rsidR="00812427" w:rsidRPr="000A098C">
        <w:rPr>
          <w:rFonts w:ascii="Century Gothic" w:hAnsi="Century Gothic"/>
          <w:sz w:val="20"/>
          <w:szCs w:val="20"/>
        </w:rPr>
        <w:t xml:space="preserve">en </w:t>
      </w:r>
      <w:r w:rsidR="00401A2F" w:rsidRPr="000A098C">
        <w:rPr>
          <w:rFonts w:ascii="Century Gothic" w:hAnsi="Century Gothic"/>
          <w:sz w:val="20"/>
          <w:szCs w:val="20"/>
        </w:rPr>
        <w:t>la solicitud del Director/a del Establecimiento Educacional</w:t>
      </w:r>
      <w:r w:rsidR="002B4665" w:rsidRPr="000A098C">
        <w:rPr>
          <w:rFonts w:ascii="Century Gothic" w:hAnsi="Century Gothic"/>
          <w:sz w:val="20"/>
          <w:szCs w:val="20"/>
        </w:rPr>
        <w:t xml:space="preserve"> </w:t>
      </w:r>
      <w:r w:rsidR="002B4665" w:rsidRPr="000A098C">
        <w:rPr>
          <w:rFonts w:ascii="Century Gothic" w:hAnsi="Century Gothic"/>
          <w:b/>
          <w:bCs/>
          <w:sz w:val="20"/>
          <w:szCs w:val="20"/>
        </w:rPr>
        <w:t>{</w:t>
      </w:r>
      <w:r w:rsidR="00060845" w:rsidRPr="000A098C">
        <w:rPr>
          <w:rFonts w:ascii="Century Gothic" w:hAnsi="Century Gothic"/>
          <w:b/>
          <w:bCs/>
          <w:sz w:val="20"/>
          <w:szCs w:val="20"/>
        </w:rPr>
        <w:t xml:space="preserve">NOMBRE  </w:t>
      </w:r>
      <w:r w:rsidR="002B4665" w:rsidRPr="000A098C">
        <w:rPr>
          <w:rFonts w:ascii="Century Gothic" w:hAnsi="Century Gothic"/>
          <w:b/>
          <w:bCs/>
          <w:sz w:val="20"/>
          <w:szCs w:val="20"/>
        </w:rPr>
        <w:t>ESTABLECIMIENTO}</w:t>
      </w:r>
      <w:r w:rsidR="00FC5582" w:rsidRPr="000A098C">
        <w:rPr>
          <w:rFonts w:ascii="Century Gothic" w:hAnsi="Century Gothic"/>
          <w:sz w:val="20"/>
          <w:szCs w:val="20"/>
        </w:rPr>
        <w:t xml:space="preserve"> </w:t>
      </w:r>
      <w:r w:rsidR="00614C58" w:rsidRPr="000A098C">
        <w:rPr>
          <w:rFonts w:ascii="Century Gothic" w:hAnsi="Century Gothic"/>
          <w:color w:val="000000"/>
          <w:sz w:val="20"/>
          <w:szCs w:val="20"/>
        </w:rPr>
        <w:t>en la Resolución N° 36, de 2024, de la Contraloría General de la República, que fija normas sobre exención del trámite de Toma de Razón de las materias de personal que indica, cuyo texto vigente incorpora las modificaciones introducidas por la Resolución N.° 3, de 2026, de la misma Contraloría General"</w:t>
      </w:r>
    </w:p>
    <w:p w14:paraId="2895679E" w14:textId="77777777" w:rsidR="00614C58" w:rsidRPr="000A098C" w:rsidRDefault="00614C58" w:rsidP="00614C58">
      <w:pPr>
        <w:ind w:right="44" w:firstLine="4111"/>
        <w:jc w:val="both"/>
        <w:rPr>
          <w:color w:val="000000"/>
          <w:sz w:val="27"/>
          <w:szCs w:val="27"/>
        </w:rPr>
      </w:pPr>
    </w:p>
    <w:p w14:paraId="228A72A3" w14:textId="189BB5AD" w:rsidR="00650F51" w:rsidRPr="000A098C" w:rsidRDefault="00650F51" w:rsidP="00614C58">
      <w:pPr>
        <w:ind w:right="44" w:firstLine="4111"/>
        <w:jc w:val="both"/>
        <w:rPr>
          <w:rFonts w:ascii="Century Gothic" w:hAnsi="Century Gothic"/>
          <w:b/>
          <w:bCs/>
          <w:sz w:val="20"/>
          <w:szCs w:val="20"/>
        </w:rPr>
      </w:pPr>
      <w:r w:rsidRPr="000A098C">
        <w:rPr>
          <w:rFonts w:ascii="Century Gothic" w:hAnsi="Century Gothic"/>
          <w:b/>
          <w:bCs/>
          <w:sz w:val="20"/>
          <w:szCs w:val="20"/>
        </w:rPr>
        <w:t>CONSIDERANDO</w:t>
      </w:r>
    </w:p>
    <w:p w14:paraId="345CAB83" w14:textId="77777777" w:rsidR="00650F51" w:rsidRPr="000A098C" w:rsidRDefault="00650F51" w:rsidP="00B2585D">
      <w:pPr>
        <w:ind w:firstLine="4111"/>
        <w:rPr>
          <w:rFonts w:ascii="Century Gothic" w:hAnsi="Century Gothic"/>
          <w:b/>
          <w:bCs/>
          <w:sz w:val="20"/>
          <w:szCs w:val="20"/>
        </w:rPr>
      </w:pPr>
    </w:p>
    <w:p w14:paraId="22268628" w14:textId="1B698D12" w:rsidR="00AB4501" w:rsidRPr="000A098C" w:rsidRDefault="00D47C14" w:rsidP="00B2585D">
      <w:pPr>
        <w:tabs>
          <w:tab w:val="left" w:pos="4536"/>
        </w:tabs>
        <w:ind w:firstLine="4111"/>
        <w:jc w:val="both"/>
        <w:rPr>
          <w:rFonts w:ascii="Century Gothic" w:hAnsi="Century Gothic"/>
          <w:sz w:val="20"/>
          <w:szCs w:val="20"/>
        </w:rPr>
      </w:pPr>
      <w:r w:rsidRPr="000A098C">
        <w:rPr>
          <w:rFonts w:ascii="Century Gothic" w:hAnsi="Century Gothic"/>
          <w:b/>
          <w:bCs/>
          <w:sz w:val="20"/>
          <w:szCs w:val="20"/>
        </w:rPr>
        <w:t>1</w:t>
      </w:r>
      <w:r w:rsidR="4DE0BC41" w:rsidRPr="000A098C">
        <w:rPr>
          <w:rFonts w:ascii="Century Gothic" w:hAnsi="Century Gothic"/>
          <w:b/>
          <w:bCs/>
          <w:sz w:val="20"/>
          <w:szCs w:val="20"/>
        </w:rPr>
        <w:t>°</w:t>
      </w:r>
      <w:r w:rsidR="00FF1986" w:rsidRPr="000A098C">
        <w:rPr>
          <w:rFonts w:ascii="Century Gothic" w:hAnsi="Century Gothic"/>
          <w:sz w:val="20"/>
          <w:szCs w:val="20"/>
        </w:rPr>
        <w:t xml:space="preserve"> </w:t>
      </w:r>
      <w:r w:rsidR="00AB4501" w:rsidRPr="000A098C">
        <w:rPr>
          <w:rFonts w:ascii="Century Gothic" w:hAnsi="Century Gothic"/>
          <w:sz w:val="20"/>
          <w:szCs w:val="20"/>
        </w:rPr>
        <w:t xml:space="preserve">Que, </w:t>
      </w:r>
      <w:r w:rsidR="006A3A05" w:rsidRPr="000A098C">
        <w:rPr>
          <w:rFonts w:ascii="Century Gothic" w:hAnsi="Century Gothic"/>
          <w:sz w:val="20"/>
          <w:szCs w:val="20"/>
        </w:rPr>
        <w:t xml:space="preserve">según lo establecido en el </w:t>
      </w:r>
      <w:r w:rsidR="00C30FC8" w:rsidRPr="000A098C">
        <w:rPr>
          <w:rFonts w:ascii="Century Gothic" w:hAnsi="Century Gothic"/>
          <w:sz w:val="20"/>
          <w:szCs w:val="20"/>
        </w:rPr>
        <w:t>artículo</w:t>
      </w:r>
      <w:r w:rsidR="006A3A05" w:rsidRPr="000A098C">
        <w:rPr>
          <w:rFonts w:ascii="Century Gothic" w:hAnsi="Century Gothic"/>
          <w:sz w:val="20"/>
          <w:szCs w:val="20"/>
        </w:rPr>
        <w:t xml:space="preserve"> 16 de la Ley N° 21.040, los Servicios Locales de Educación Pública son órganos públicos</w:t>
      </w:r>
      <w:r w:rsidR="00EE2B31" w:rsidRPr="000A098C">
        <w:rPr>
          <w:rFonts w:ascii="Century Gothic" w:hAnsi="Century Gothic"/>
          <w:sz w:val="20"/>
          <w:szCs w:val="20"/>
        </w:rPr>
        <w:t xml:space="preserve"> funcional y territorialmente descentralizados, con personalidad jurídica y patrimonio propios, los que se relacionaran con el </w:t>
      </w:r>
      <w:r w:rsidR="00DD4A9E" w:rsidRPr="000A098C">
        <w:rPr>
          <w:rFonts w:ascii="Century Gothic" w:hAnsi="Century Gothic"/>
          <w:sz w:val="20"/>
          <w:szCs w:val="20"/>
        </w:rPr>
        <w:t>presidente</w:t>
      </w:r>
      <w:r w:rsidR="00EE2B31" w:rsidRPr="000A098C">
        <w:rPr>
          <w:rFonts w:ascii="Century Gothic" w:hAnsi="Century Gothic"/>
          <w:sz w:val="20"/>
          <w:szCs w:val="20"/>
        </w:rPr>
        <w:t xml:space="preserve"> de la Republica a través del Ministerio de Educación</w:t>
      </w:r>
      <w:r w:rsidR="005878AC" w:rsidRPr="000A098C">
        <w:rPr>
          <w:rFonts w:ascii="Century Gothic" w:hAnsi="Century Gothic"/>
          <w:sz w:val="20"/>
          <w:szCs w:val="20"/>
        </w:rPr>
        <w:t>;</w:t>
      </w:r>
    </w:p>
    <w:p w14:paraId="377B4BB9" w14:textId="77777777" w:rsidR="005878AC" w:rsidRPr="000A098C" w:rsidRDefault="005878AC" w:rsidP="00B2585D">
      <w:pPr>
        <w:tabs>
          <w:tab w:val="left" w:pos="4536"/>
        </w:tabs>
        <w:ind w:firstLine="4111"/>
        <w:jc w:val="both"/>
        <w:rPr>
          <w:rFonts w:ascii="Century Gothic" w:hAnsi="Century Gothic"/>
          <w:sz w:val="20"/>
          <w:szCs w:val="20"/>
        </w:rPr>
      </w:pPr>
    </w:p>
    <w:p w14:paraId="1A1DE4B9" w14:textId="5F60E9E7" w:rsidR="00650F51" w:rsidRPr="000A098C" w:rsidRDefault="00D47C14" w:rsidP="00B2585D">
      <w:pPr>
        <w:tabs>
          <w:tab w:val="left" w:pos="4536"/>
        </w:tabs>
        <w:ind w:firstLine="4111"/>
        <w:jc w:val="both"/>
        <w:rPr>
          <w:rFonts w:ascii="Century Gothic" w:hAnsi="Century Gothic"/>
          <w:sz w:val="20"/>
          <w:szCs w:val="20"/>
        </w:rPr>
      </w:pPr>
      <w:r w:rsidRPr="000A098C">
        <w:rPr>
          <w:rFonts w:ascii="Century Gothic" w:hAnsi="Century Gothic"/>
          <w:b/>
          <w:bCs/>
          <w:sz w:val="20"/>
          <w:szCs w:val="20"/>
        </w:rPr>
        <w:t>2</w:t>
      </w:r>
      <w:r w:rsidR="000D05DA" w:rsidRPr="000A098C">
        <w:rPr>
          <w:rFonts w:ascii="Century Gothic" w:hAnsi="Century Gothic"/>
          <w:b/>
          <w:bCs/>
          <w:sz w:val="20"/>
          <w:szCs w:val="20"/>
        </w:rPr>
        <w:t>°</w:t>
      </w:r>
      <w:r w:rsidR="00FF1986" w:rsidRPr="000A098C">
        <w:rPr>
          <w:rFonts w:ascii="Century Gothic" w:hAnsi="Century Gothic"/>
          <w:sz w:val="20"/>
          <w:szCs w:val="20"/>
        </w:rPr>
        <w:t xml:space="preserve"> </w:t>
      </w:r>
      <w:r w:rsidR="2FAE0923" w:rsidRPr="000A098C">
        <w:rPr>
          <w:rFonts w:ascii="Century Gothic" w:eastAsia="Century Gothic" w:hAnsi="Century Gothic" w:cs="Century Gothic"/>
          <w:sz w:val="20"/>
          <w:szCs w:val="20"/>
        </w:rPr>
        <w:t xml:space="preserve">Que, </w:t>
      </w:r>
      <w:r w:rsidR="2FAE0923" w:rsidRPr="000A098C">
        <w:rPr>
          <w:rFonts w:ascii="Century Gothic" w:eastAsia="Century Gothic" w:hAnsi="Century Gothic" w:cs="Century Gothic"/>
          <w:color w:val="000000" w:themeColor="text1"/>
          <w:sz w:val="20"/>
          <w:szCs w:val="20"/>
        </w:rPr>
        <w:t xml:space="preserve">la ley 21.040 en su artículo 18 señala las funciones y atribuciones de los Servicios Locales entre las cuales está: letra b) </w:t>
      </w:r>
      <w:r w:rsidR="2FAE0923" w:rsidRPr="000A098C">
        <w:rPr>
          <w:rFonts w:ascii="Century Gothic" w:eastAsia="Century Gothic" w:hAnsi="Century Gothic" w:cs="Century Gothic"/>
          <w:i/>
          <w:iCs/>
          <w:color w:val="000000" w:themeColor="text1"/>
          <w:sz w:val="20"/>
          <w:szCs w:val="20"/>
        </w:rPr>
        <w:t>Administrar los recursos humanos, financieros y materiales del servicio y los establecimientos educacionales de su dependencia”</w:t>
      </w:r>
      <w:r w:rsidR="009436B0" w:rsidRPr="000A098C">
        <w:rPr>
          <w:rFonts w:ascii="Century Gothic" w:eastAsia="Century Gothic" w:hAnsi="Century Gothic" w:cs="Century Gothic"/>
          <w:i/>
          <w:iCs/>
          <w:color w:val="000000" w:themeColor="text1"/>
          <w:sz w:val="20"/>
          <w:szCs w:val="20"/>
        </w:rPr>
        <w:t>;</w:t>
      </w:r>
    </w:p>
    <w:p w14:paraId="3CFAF731" w14:textId="1E4060FE" w:rsidR="00650F51" w:rsidRPr="000A098C" w:rsidRDefault="00650F51" w:rsidP="00B2585D">
      <w:pPr>
        <w:tabs>
          <w:tab w:val="left" w:pos="4536"/>
        </w:tabs>
        <w:ind w:firstLine="4111"/>
        <w:jc w:val="both"/>
        <w:rPr>
          <w:rFonts w:ascii="Century Gothic" w:hAnsi="Century Gothic"/>
          <w:sz w:val="20"/>
          <w:szCs w:val="20"/>
        </w:rPr>
      </w:pPr>
    </w:p>
    <w:p w14:paraId="3E535A77" w14:textId="4FAC3370" w:rsidR="00650F51" w:rsidRPr="000A098C" w:rsidRDefault="00D47C14" w:rsidP="00B2585D">
      <w:pPr>
        <w:tabs>
          <w:tab w:val="left" w:pos="4536"/>
        </w:tabs>
        <w:ind w:firstLine="4111"/>
        <w:jc w:val="both"/>
        <w:rPr>
          <w:rFonts w:ascii="Century Gothic" w:eastAsia="Century Gothic" w:hAnsi="Century Gothic" w:cs="Century Gothic"/>
          <w:i/>
          <w:iCs/>
          <w:color w:val="000000" w:themeColor="text1"/>
          <w:sz w:val="20"/>
          <w:szCs w:val="20"/>
        </w:rPr>
      </w:pPr>
      <w:r w:rsidRPr="000A098C">
        <w:rPr>
          <w:rFonts w:ascii="Century Gothic" w:hAnsi="Century Gothic"/>
          <w:b/>
          <w:bCs/>
          <w:sz w:val="20"/>
          <w:szCs w:val="20"/>
        </w:rPr>
        <w:t>3</w:t>
      </w:r>
      <w:r w:rsidR="6BC8F599" w:rsidRPr="000A098C">
        <w:rPr>
          <w:rFonts w:ascii="Century Gothic" w:hAnsi="Century Gothic"/>
          <w:b/>
          <w:bCs/>
          <w:sz w:val="20"/>
          <w:szCs w:val="20"/>
        </w:rPr>
        <w:t>°</w:t>
      </w:r>
      <w:r w:rsidR="6BC8F599" w:rsidRPr="000A098C">
        <w:rPr>
          <w:rFonts w:ascii="Century Gothic" w:hAnsi="Century Gothic"/>
          <w:sz w:val="20"/>
          <w:szCs w:val="20"/>
        </w:rPr>
        <w:t xml:space="preserve"> </w:t>
      </w:r>
      <w:r w:rsidR="0002171C" w:rsidRPr="000A098C">
        <w:rPr>
          <w:rFonts w:ascii="Century Gothic" w:hAnsi="Century Gothic"/>
          <w:sz w:val="20"/>
          <w:szCs w:val="20"/>
        </w:rPr>
        <w:t xml:space="preserve">Que, </w:t>
      </w:r>
      <w:r w:rsidR="0002171C" w:rsidRPr="000A098C">
        <w:rPr>
          <w:rFonts w:ascii="Century Gothic" w:eastAsia="Century Gothic" w:hAnsi="Century Gothic" w:cs="Century Gothic"/>
          <w:sz w:val="20"/>
          <w:szCs w:val="20"/>
        </w:rPr>
        <w:t>el artículo 21 de la Ley Nº 21.040, que</w:t>
      </w:r>
      <w:r w:rsidR="005E2408" w:rsidRPr="000A098C">
        <w:rPr>
          <w:rFonts w:ascii="Century Gothic" w:eastAsia="Century Gothic" w:hAnsi="Century Gothic" w:cs="Century Gothic"/>
          <w:sz w:val="20"/>
          <w:szCs w:val="20"/>
        </w:rPr>
        <w:t xml:space="preserve"> </w:t>
      </w:r>
      <w:r w:rsidR="0002171C" w:rsidRPr="000A098C">
        <w:rPr>
          <w:rFonts w:ascii="Century Gothic" w:eastAsia="Century Gothic" w:hAnsi="Century Gothic" w:cs="Century Gothic"/>
          <w:sz w:val="20"/>
          <w:szCs w:val="20"/>
        </w:rPr>
        <w:t>crea el Sistema de Educación Pública, estableció que "La dirección y administración de cada Servicio Local estará a cargo de funcionario denominado Director Ejecutivo, quien será jefe superior del servicio"</w:t>
      </w:r>
      <w:r w:rsidR="4F69C539" w:rsidRPr="000A098C">
        <w:rPr>
          <w:rFonts w:ascii="Century Gothic" w:eastAsia="Century Gothic" w:hAnsi="Century Gothic" w:cs="Century Gothic"/>
          <w:sz w:val="20"/>
          <w:szCs w:val="20"/>
        </w:rPr>
        <w:t xml:space="preserve">. Por su parte, el </w:t>
      </w:r>
      <w:r w:rsidR="4F69C539" w:rsidRPr="000A098C">
        <w:rPr>
          <w:rFonts w:ascii="Century Gothic" w:eastAsia="Century Gothic" w:hAnsi="Century Gothic" w:cs="Century Gothic"/>
          <w:color w:val="000000" w:themeColor="text1"/>
          <w:sz w:val="20"/>
          <w:szCs w:val="20"/>
        </w:rPr>
        <w:t xml:space="preserve"> artículo 22 letra d) establece como función y atribución del Director Ejecutivo, “</w:t>
      </w:r>
      <w:r w:rsidR="4F69C539" w:rsidRPr="000A098C">
        <w:rPr>
          <w:rFonts w:ascii="Century Gothic" w:eastAsia="Century Gothic" w:hAnsi="Century Gothic" w:cs="Century Gothic"/>
          <w:i/>
          <w:iCs/>
          <w:color w:val="000000" w:themeColor="text1"/>
          <w:sz w:val="20"/>
          <w:szCs w:val="20"/>
        </w:rPr>
        <w:t>Contratar y designar, así como poner término a las funciones del personal del Servicio Local y de los profesionales de la educación, asistentes de la educación y otros profesionales de los establecimientos educacionales de su dependencia, de conformidad a la normativa vigente, según corresponda”</w:t>
      </w:r>
      <w:r w:rsidR="009436B0" w:rsidRPr="000A098C">
        <w:rPr>
          <w:rFonts w:ascii="Century Gothic" w:eastAsia="Century Gothic" w:hAnsi="Century Gothic" w:cs="Century Gothic"/>
          <w:i/>
          <w:iCs/>
          <w:color w:val="000000" w:themeColor="text1"/>
          <w:sz w:val="20"/>
          <w:szCs w:val="20"/>
        </w:rPr>
        <w:t>;</w:t>
      </w:r>
    </w:p>
    <w:p w14:paraId="413F72EF" w14:textId="24FE7200" w:rsidR="00650F51" w:rsidRPr="000A098C" w:rsidRDefault="00650F51" w:rsidP="00E36C0E">
      <w:pPr>
        <w:tabs>
          <w:tab w:val="left" w:pos="4536"/>
        </w:tabs>
        <w:jc w:val="both"/>
        <w:rPr>
          <w:rFonts w:ascii="Century Gothic" w:hAnsi="Century Gothic"/>
          <w:b/>
          <w:bCs/>
          <w:sz w:val="20"/>
          <w:szCs w:val="20"/>
        </w:rPr>
      </w:pPr>
    </w:p>
    <w:p w14:paraId="168FB3C1" w14:textId="7E38D9C9" w:rsidR="00955B00" w:rsidRPr="000A098C" w:rsidRDefault="003D4B93" w:rsidP="00B2585D">
      <w:pPr>
        <w:tabs>
          <w:tab w:val="left" w:pos="4536"/>
        </w:tabs>
        <w:ind w:firstLine="4111"/>
        <w:jc w:val="both"/>
        <w:rPr>
          <w:rFonts w:ascii="Century Gothic" w:hAnsi="Century Gothic" w:cs="Calibri"/>
          <w:color w:val="000000"/>
          <w:sz w:val="20"/>
          <w:szCs w:val="20"/>
        </w:rPr>
      </w:pPr>
      <w:r w:rsidRPr="000A098C">
        <w:rPr>
          <w:rFonts w:ascii="Century Gothic" w:hAnsi="Century Gothic"/>
          <w:b/>
          <w:bCs/>
          <w:sz w:val="20"/>
          <w:szCs w:val="20"/>
        </w:rPr>
        <w:t>4</w:t>
      </w:r>
      <w:r w:rsidR="35E6E994" w:rsidRPr="000A098C">
        <w:rPr>
          <w:rFonts w:ascii="Century Gothic" w:hAnsi="Century Gothic"/>
          <w:b/>
          <w:bCs/>
          <w:sz w:val="20"/>
          <w:szCs w:val="20"/>
        </w:rPr>
        <w:t xml:space="preserve">° </w:t>
      </w:r>
      <w:r w:rsidR="00B930BE" w:rsidRPr="000A098C">
        <w:rPr>
          <w:rFonts w:ascii="Century Gothic" w:hAnsi="Century Gothic" w:cs="Calibri"/>
          <w:color w:val="000000"/>
          <w:sz w:val="20"/>
          <w:szCs w:val="20"/>
        </w:rPr>
        <w:t>En este contexto, la Ley N° 21.040, en su artículo 8 indica que “Las comunidades educativas que conforman los establecimientos educacionales dependientes de los Servicios Locales estarán integradas por estudiantes, padres y apoderados, profesionales de la educación, asistentes de la educación y equipos docentes directivos, de conformidad a lo dispuesto en el artículo 9 del decreto con fuerza de ley N° 2, de 2009, del Ministerio de Educación….</w:t>
      </w:r>
      <w:r w:rsidR="00B930BE" w:rsidRPr="000A098C">
        <w:rPr>
          <w:rFonts w:ascii="Century Gothic" w:hAnsi="Century Gothic"/>
        </w:rPr>
        <w:t xml:space="preserve"> </w:t>
      </w:r>
      <w:r w:rsidR="00B930BE" w:rsidRPr="000A098C">
        <w:rPr>
          <w:rFonts w:ascii="Century Gothic" w:hAnsi="Century Gothic" w:cs="Calibri"/>
          <w:color w:val="000000"/>
          <w:sz w:val="20"/>
          <w:szCs w:val="20"/>
        </w:rPr>
        <w:t>Los profesionales de la educación ejercen la función docente, técnico-pedagógica y docente directiva, cumpliendo un rol fundamental en la formación integral de los estudiantes y en el proceso educativo que se desarrolla en los establecimientos educacionales</w:t>
      </w:r>
      <w:r w:rsidR="00252078" w:rsidRPr="000A098C">
        <w:rPr>
          <w:rFonts w:ascii="Century Gothic" w:hAnsi="Century Gothic" w:cs="Calibri"/>
          <w:color w:val="000000"/>
          <w:sz w:val="20"/>
          <w:szCs w:val="20"/>
        </w:rPr>
        <w:t xml:space="preserve">”;  </w:t>
      </w:r>
    </w:p>
    <w:p w14:paraId="1F48C2F9" w14:textId="77777777" w:rsidR="00252078" w:rsidRPr="000A098C" w:rsidRDefault="00252078" w:rsidP="00B2585D">
      <w:pPr>
        <w:tabs>
          <w:tab w:val="left" w:pos="4536"/>
        </w:tabs>
        <w:ind w:firstLine="4111"/>
        <w:jc w:val="both"/>
        <w:rPr>
          <w:rFonts w:ascii="Century Gothic" w:hAnsi="Century Gothic"/>
          <w:b/>
          <w:bCs/>
          <w:sz w:val="20"/>
          <w:szCs w:val="20"/>
        </w:rPr>
      </w:pPr>
    </w:p>
    <w:p w14:paraId="4C75369C" w14:textId="0C3977DA" w:rsidR="578FA0F9" w:rsidRPr="000A098C" w:rsidRDefault="00D563EE" w:rsidP="00B2585D">
      <w:pPr>
        <w:tabs>
          <w:tab w:val="left" w:pos="4536"/>
        </w:tabs>
        <w:ind w:firstLine="4111"/>
        <w:jc w:val="both"/>
        <w:rPr>
          <w:rFonts w:ascii="Century Gothic" w:eastAsia="Century Gothic" w:hAnsi="Century Gothic" w:cs="Century Gothic"/>
          <w:color w:val="000000" w:themeColor="text1"/>
          <w:sz w:val="20"/>
          <w:szCs w:val="20"/>
        </w:rPr>
      </w:pPr>
      <w:r w:rsidRPr="000A098C">
        <w:rPr>
          <w:rFonts w:ascii="Century Gothic" w:eastAsia="Century Gothic" w:hAnsi="Century Gothic" w:cs="Century Gothic"/>
          <w:b/>
          <w:bCs/>
          <w:sz w:val="20"/>
          <w:szCs w:val="20"/>
        </w:rPr>
        <w:lastRenderedPageBreak/>
        <w:t>5</w:t>
      </w:r>
      <w:r w:rsidR="00EE609B" w:rsidRPr="000A098C">
        <w:rPr>
          <w:rFonts w:ascii="Century Gothic" w:eastAsia="Century Gothic" w:hAnsi="Century Gothic" w:cs="Century Gothic"/>
          <w:b/>
          <w:bCs/>
          <w:sz w:val="20"/>
          <w:szCs w:val="20"/>
        </w:rPr>
        <w:t>°</w:t>
      </w:r>
      <w:r w:rsidR="00EE609B" w:rsidRPr="000A098C">
        <w:rPr>
          <w:rFonts w:ascii="Century Gothic" w:eastAsia="Century Gothic" w:hAnsi="Century Gothic" w:cs="Century Gothic"/>
          <w:sz w:val="20"/>
          <w:szCs w:val="20"/>
        </w:rPr>
        <w:t xml:space="preserve"> </w:t>
      </w:r>
      <w:r w:rsidR="35E6E994" w:rsidRPr="000A098C">
        <w:rPr>
          <w:rFonts w:ascii="Century Gothic" w:eastAsia="Century Gothic" w:hAnsi="Century Gothic" w:cs="Century Gothic"/>
          <w:sz w:val="20"/>
          <w:szCs w:val="20"/>
        </w:rPr>
        <w:t xml:space="preserve">Que, </w:t>
      </w:r>
      <w:r w:rsidR="35E6E994" w:rsidRPr="000A098C">
        <w:rPr>
          <w:rFonts w:ascii="Century Gothic" w:eastAsia="Century Gothic" w:hAnsi="Century Gothic" w:cs="Century Gothic"/>
          <w:color w:val="000000" w:themeColor="text1"/>
          <w:sz w:val="20"/>
          <w:szCs w:val="20"/>
        </w:rPr>
        <w:t xml:space="preserve">el </w:t>
      </w:r>
      <w:r w:rsidR="220F2D49" w:rsidRPr="000A098C">
        <w:rPr>
          <w:rFonts w:ascii="Century Gothic" w:eastAsia="Century Gothic" w:hAnsi="Century Gothic" w:cs="Century Gothic"/>
          <w:color w:val="000000" w:themeColor="text1"/>
          <w:sz w:val="20"/>
          <w:szCs w:val="20"/>
        </w:rPr>
        <w:t xml:space="preserve">artículo 27 del </w:t>
      </w:r>
      <w:r w:rsidR="35E6E994" w:rsidRPr="000A098C">
        <w:rPr>
          <w:rFonts w:ascii="Century Gothic" w:eastAsia="Century Gothic" w:hAnsi="Century Gothic" w:cs="Century Gothic"/>
          <w:color w:val="000000" w:themeColor="text1"/>
          <w:sz w:val="20"/>
          <w:szCs w:val="20"/>
        </w:rPr>
        <w:t>Decreto N° 162, de 2022, del Ministerio de Educación, creó y</w:t>
      </w:r>
      <w:r w:rsidR="649282C4" w:rsidRPr="000A098C">
        <w:rPr>
          <w:rFonts w:ascii="Century Gothic" w:eastAsia="Century Gothic" w:hAnsi="Century Gothic" w:cs="Century Gothic"/>
          <w:color w:val="000000" w:themeColor="text1"/>
          <w:sz w:val="20"/>
          <w:szCs w:val="20"/>
        </w:rPr>
        <w:t xml:space="preserve"> </w:t>
      </w:r>
      <w:r w:rsidR="35E6E994" w:rsidRPr="000A098C">
        <w:rPr>
          <w:rFonts w:ascii="Century Gothic" w:eastAsia="Century Gothic" w:hAnsi="Century Gothic" w:cs="Century Gothic"/>
          <w:color w:val="000000" w:themeColor="text1"/>
          <w:sz w:val="20"/>
          <w:szCs w:val="20"/>
        </w:rPr>
        <w:t xml:space="preserve">dispuso el funcionamiento a contar del </w:t>
      </w:r>
      <w:r w:rsidR="769AE40D" w:rsidRPr="000A098C">
        <w:rPr>
          <w:rFonts w:ascii="Century Gothic" w:eastAsia="Century Gothic" w:hAnsi="Century Gothic" w:cs="Century Gothic"/>
          <w:color w:val="000000" w:themeColor="text1"/>
          <w:sz w:val="20"/>
          <w:szCs w:val="20"/>
        </w:rPr>
        <w:t xml:space="preserve">01 </w:t>
      </w:r>
      <w:r w:rsidR="35E6E994" w:rsidRPr="000A098C">
        <w:rPr>
          <w:rFonts w:ascii="Century Gothic" w:eastAsia="Century Gothic" w:hAnsi="Century Gothic" w:cs="Century Gothic"/>
          <w:color w:val="000000" w:themeColor="text1"/>
          <w:sz w:val="20"/>
          <w:szCs w:val="20"/>
        </w:rPr>
        <w:t xml:space="preserve">de </w:t>
      </w:r>
      <w:r w:rsidR="0AA4EF8C" w:rsidRPr="000A098C">
        <w:rPr>
          <w:rFonts w:ascii="Century Gothic" w:eastAsia="Century Gothic" w:hAnsi="Century Gothic" w:cs="Century Gothic"/>
          <w:color w:val="000000" w:themeColor="text1"/>
          <w:sz w:val="20"/>
          <w:szCs w:val="20"/>
        </w:rPr>
        <w:t>marzo</w:t>
      </w:r>
      <w:r w:rsidR="35E6E994" w:rsidRPr="000A098C">
        <w:rPr>
          <w:rFonts w:ascii="Century Gothic" w:eastAsia="Century Gothic" w:hAnsi="Century Gothic" w:cs="Century Gothic"/>
          <w:color w:val="000000" w:themeColor="text1"/>
          <w:sz w:val="20"/>
          <w:szCs w:val="20"/>
        </w:rPr>
        <w:t xml:space="preserve"> de 202</w:t>
      </w:r>
      <w:r w:rsidR="49624B4A" w:rsidRPr="000A098C">
        <w:rPr>
          <w:rFonts w:ascii="Century Gothic" w:eastAsia="Century Gothic" w:hAnsi="Century Gothic" w:cs="Century Gothic"/>
          <w:color w:val="000000" w:themeColor="text1"/>
          <w:sz w:val="20"/>
          <w:szCs w:val="20"/>
        </w:rPr>
        <w:t>3</w:t>
      </w:r>
      <w:r w:rsidR="35E6E994" w:rsidRPr="000A098C">
        <w:rPr>
          <w:rFonts w:ascii="Century Gothic" w:eastAsia="Century Gothic" w:hAnsi="Century Gothic" w:cs="Century Gothic"/>
          <w:color w:val="000000" w:themeColor="text1"/>
          <w:sz w:val="20"/>
          <w:szCs w:val="20"/>
        </w:rPr>
        <w:t xml:space="preserve">, del Servicio Local de Educación Pública de Andalién Sur, </w:t>
      </w:r>
      <w:r w:rsidR="522D543E" w:rsidRPr="000A098C">
        <w:rPr>
          <w:rFonts w:ascii="Century Gothic" w:eastAsia="Century Gothic" w:hAnsi="Century Gothic" w:cs="Century Gothic"/>
          <w:color w:val="000000" w:themeColor="text1"/>
          <w:sz w:val="20"/>
          <w:szCs w:val="20"/>
        </w:rPr>
        <w:t>respecto del cual el servicio educacional se traspasará por el solo mini</w:t>
      </w:r>
      <w:r w:rsidR="0609FA17" w:rsidRPr="000A098C">
        <w:rPr>
          <w:rFonts w:ascii="Century Gothic" w:eastAsia="Century Gothic" w:hAnsi="Century Gothic" w:cs="Century Gothic"/>
          <w:color w:val="000000" w:themeColor="text1"/>
          <w:sz w:val="20"/>
          <w:szCs w:val="20"/>
        </w:rPr>
        <w:t xml:space="preserve">sterio de la Ley el </w:t>
      </w:r>
      <w:r w:rsidR="249BCB08" w:rsidRPr="000A098C">
        <w:rPr>
          <w:rFonts w:ascii="Century Gothic" w:eastAsia="Century Gothic" w:hAnsi="Century Gothic" w:cs="Century Gothic"/>
          <w:color w:val="000000" w:themeColor="text1"/>
          <w:sz w:val="20"/>
          <w:szCs w:val="20"/>
        </w:rPr>
        <w:t xml:space="preserve">01 de enero del </w:t>
      </w:r>
      <w:r w:rsidR="7CC66FA6" w:rsidRPr="000A098C">
        <w:rPr>
          <w:rFonts w:ascii="Century Gothic" w:eastAsia="Century Gothic" w:hAnsi="Century Gothic" w:cs="Century Gothic"/>
          <w:color w:val="000000" w:themeColor="text1"/>
          <w:sz w:val="20"/>
          <w:szCs w:val="20"/>
        </w:rPr>
        <w:t>año siguiente a la entrada en funcionamiento del servicio local</w:t>
      </w:r>
      <w:r w:rsidR="7271121A" w:rsidRPr="000A098C">
        <w:rPr>
          <w:rFonts w:ascii="Century Gothic" w:eastAsia="Century Gothic" w:hAnsi="Century Gothic" w:cs="Century Gothic"/>
          <w:color w:val="000000" w:themeColor="text1"/>
          <w:sz w:val="20"/>
          <w:szCs w:val="20"/>
        </w:rPr>
        <w:t>; traspaso que fue postergado para el 01 de enero del 2025, por la Ley de presupuesto del año 2024</w:t>
      </w:r>
      <w:r w:rsidR="00C11E27" w:rsidRPr="000A098C">
        <w:rPr>
          <w:rFonts w:ascii="Century Gothic" w:eastAsia="Century Gothic" w:hAnsi="Century Gothic" w:cs="Century Gothic"/>
          <w:color w:val="000000" w:themeColor="text1"/>
          <w:sz w:val="20"/>
          <w:szCs w:val="20"/>
        </w:rPr>
        <w:t>;</w:t>
      </w:r>
    </w:p>
    <w:p w14:paraId="584CB9B1" w14:textId="77777777" w:rsidR="005878AC" w:rsidRPr="000A098C" w:rsidRDefault="005878AC" w:rsidP="00B2585D">
      <w:pPr>
        <w:tabs>
          <w:tab w:val="left" w:pos="4536"/>
        </w:tabs>
        <w:ind w:firstLine="4111"/>
        <w:jc w:val="both"/>
        <w:rPr>
          <w:rFonts w:ascii="Century Gothic" w:hAnsi="Century Gothic"/>
          <w:b/>
          <w:bCs/>
          <w:sz w:val="20"/>
          <w:szCs w:val="20"/>
        </w:rPr>
      </w:pPr>
    </w:p>
    <w:p w14:paraId="0BC8F2EF" w14:textId="075278DB" w:rsidR="00BD3DB6" w:rsidRPr="000A098C" w:rsidRDefault="06951197" w:rsidP="00B2585D">
      <w:pPr>
        <w:spacing w:after="160"/>
        <w:ind w:firstLine="708"/>
        <w:jc w:val="both"/>
        <w:rPr>
          <w:rFonts w:ascii="Century Gothic" w:hAnsi="Century Gothic"/>
          <w:noProof/>
          <w:sz w:val="20"/>
          <w:szCs w:val="20"/>
        </w:rPr>
      </w:pPr>
      <w:r w:rsidRPr="000A098C">
        <w:rPr>
          <w:rFonts w:ascii="Century Gothic" w:hAnsi="Century Gothic"/>
          <w:noProof/>
          <w:sz w:val="20"/>
          <w:szCs w:val="20"/>
        </w:rPr>
        <w:t xml:space="preserve">                                                           </w:t>
      </w:r>
      <w:r w:rsidR="00D563EE" w:rsidRPr="000A098C">
        <w:rPr>
          <w:rFonts w:ascii="Century Gothic" w:hAnsi="Century Gothic"/>
          <w:b/>
          <w:bCs/>
          <w:noProof/>
          <w:sz w:val="20"/>
          <w:szCs w:val="20"/>
        </w:rPr>
        <w:t>6</w:t>
      </w:r>
      <w:r w:rsidR="00BD3DB6" w:rsidRPr="000A098C">
        <w:rPr>
          <w:rFonts w:ascii="Century Gothic" w:hAnsi="Century Gothic"/>
          <w:b/>
          <w:bCs/>
          <w:noProof/>
          <w:sz w:val="20"/>
          <w:szCs w:val="20"/>
        </w:rPr>
        <w:t>°</w:t>
      </w:r>
      <w:r w:rsidR="00BD3DB6" w:rsidRPr="000A098C">
        <w:rPr>
          <w:rFonts w:ascii="Century Gothic" w:hAnsi="Century Gothic"/>
          <w:noProof/>
          <w:sz w:val="20"/>
          <w:szCs w:val="20"/>
        </w:rPr>
        <w:t xml:space="preserve"> Que, </w:t>
      </w:r>
      <w:r w:rsidR="00F5441E" w:rsidRPr="000A098C">
        <w:rPr>
          <w:rFonts w:ascii="Century Gothic" w:eastAsia="Century Gothic" w:hAnsi="Century Gothic" w:cs="Century Gothic"/>
          <w:noProof/>
          <w:color w:val="000000" w:themeColor="text1"/>
          <w:sz w:val="20"/>
          <w:szCs w:val="20"/>
        </w:rPr>
        <w:t xml:space="preserve">es </w:t>
      </w:r>
      <w:r w:rsidR="421AC2EC" w:rsidRPr="000A098C">
        <w:rPr>
          <w:rFonts w:ascii="Century Gothic" w:eastAsia="Century Gothic" w:hAnsi="Century Gothic" w:cs="Century Gothic"/>
          <w:noProof/>
          <w:color w:val="000000" w:themeColor="text1"/>
          <w:sz w:val="20"/>
          <w:szCs w:val="20"/>
        </w:rPr>
        <w:t xml:space="preserve">del caso indicar que, este Servicio Local de Educación Pública (SLEP) de Andalien Costa, a la fecha ya se encuentra en funcionamiento, empoderado de todas y cada una de sus obligaciones y prerrogativas, implementado todos los procesos administrativos y educacionales, </w:t>
      </w:r>
      <w:r w:rsidR="00B2585D" w:rsidRPr="000A098C">
        <w:rPr>
          <w:rFonts w:ascii="Century Gothic" w:eastAsia="Century Gothic" w:hAnsi="Century Gothic" w:cs="Century Gothic"/>
          <w:noProof/>
          <w:color w:val="000000" w:themeColor="text1"/>
          <w:sz w:val="20"/>
          <w:szCs w:val="20"/>
        </w:rPr>
        <w:t xml:space="preserve">asumiendo </w:t>
      </w:r>
      <w:r w:rsidR="421AC2EC" w:rsidRPr="000A098C">
        <w:rPr>
          <w:rFonts w:ascii="Century Gothic" w:eastAsia="Century Gothic" w:hAnsi="Century Gothic" w:cs="Century Gothic"/>
          <w:noProof/>
          <w:color w:val="000000" w:themeColor="text1"/>
          <w:sz w:val="20"/>
          <w:szCs w:val="20"/>
        </w:rPr>
        <w:t xml:space="preserve">a partir del 01 de enero de 2025, como sostenedor de los establecimientos educacionales de las comunas de Lota, Coronel, San Pedro de la Paz y </w:t>
      </w:r>
      <w:r w:rsidR="4F4962C3" w:rsidRPr="000A098C">
        <w:rPr>
          <w:rFonts w:ascii="Century Gothic" w:eastAsia="Century Gothic" w:hAnsi="Century Gothic" w:cs="Century Gothic"/>
          <w:noProof/>
          <w:color w:val="000000" w:themeColor="text1"/>
          <w:sz w:val="20"/>
          <w:szCs w:val="20"/>
        </w:rPr>
        <w:t>S</w:t>
      </w:r>
      <w:r w:rsidR="421AC2EC" w:rsidRPr="000A098C">
        <w:rPr>
          <w:rFonts w:ascii="Century Gothic" w:eastAsia="Century Gothic" w:hAnsi="Century Gothic" w:cs="Century Gothic"/>
          <w:noProof/>
          <w:color w:val="000000" w:themeColor="text1"/>
          <w:sz w:val="20"/>
          <w:szCs w:val="20"/>
        </w:rPr>
        <w:t>anta Juana, y de tal forma proveer a través de éstos, el servicio educacional en los niveles y modalidades de correspondan, orientando se acción de conformidad a los principios de la educación pública establecidos en el artículo 5 de la Ley 21.040</w:t>
      </w:r>
      <w:r w:rsidR="009436B0" w:rsidRPr="000A098C">
        <w:rPr>
          <w:rFonts w:ascii="Century Gothic" w:eastAsia="Century Gothic" w:hAnsi="Century Gothic" w:cs="Century Gothic"/>
          <w:noProof/>
          <w:color w:val="000000" w:themeColor="text1"/>
          <w:sz w:val="20"/>
          <w:szCs w:val="20"/>
        </w:rPr>
        <w:t>;</w:t>
      </w:r>
      <w:r w:rsidR="421AC2EC" w:rsidRPr="000A098C">
        <w:rPr>
          <w:rFonts w:ascii="Century Gothic" w:hAnsi="Century Gothic"/>
          <w:noProof/>
          <w:sz w:val="20"/>
          <w:szCs w:val="20"/>
        </w:rPr>
        <w:t xml:space="preserve"> </w:t>
      </w:r>
    </w:p>
    <w:p w14:paraId="031D2FF1" w14:textId="7EBF2732" w:rsidR="00E64ADC" w:rsidRPr="000A098C" w:rsidRDefault="001328EF" w:rsidP="00E64ADC">
      <w:pPr>
        <w:tabs>
          <w:tab w:val="left" w:pos="4536"/>
        </w:tabs>
        <w:jc w:val="both"/>
        <w:rPr>
          <w:rFonts w:ascii="Century Gothic" w:hAnsi="Century Gothic"/>
          <w:bCs/>
          <w:sz w:val="20"/>
          <w:szCs w:val="20"/>
          <w:lang w:val="es-CL"/>
        </w:rPr>
      </w:pPr>
      <w:r w:rsidRPr="000A098C">
        <w:rPr>
          <w:rFonts w:ascii="Century Gothic" w:hAnsi="Century Gothic"/>
          <w:bCs/>
          <w:sz w:val="20"/>
          <w:szCs w:val="20"/>
        </w:rPr>
        <w:t xml:space="preserve">                                                                        </w:t>
      </w:r>
      <w:r w:rsidR="00B83742" w:rsidRPr="000A098C">
        <w:rPr>
          <w:rFonts w:ascii="Century Gothic" w:hAnsi="Century Gothic"/>
          <w:b/>
          <w:sz w:val="20"/>
          <w:szCs w:val="20"/>
        </w:rPr>
        <w:t>7</w:t>
      </w:r>
      <w:r w:rsidR="006D6145" w:rsidRPr="000A098C">
        <w:rPr>
          <w:rFonts w:ascii="Century Gothic" w:hAnsi="Century Gothic"/>
          <w:b/>
          <w:sz w:val="20"/>
          <w:szCs w:val="20"/>
          <w:lang w:val="es-ES_tradnl"/>
        </w:rPr>
        <w:t>°</w:t>
      </w:r>
      <w:r w:rsidR="00144F98" w:rsidRPr="000A098C">
        <w:rPr>
          <w:rFonts w:ascii="Century Gothic" w:hAnsi="Century Gothic"/>
          <w:b/>
          <w:sz w:val="20"/>
          <w:szCs w:val="20"/>
          <w:lang w:val="es-ES_tradnl"/>
        </w:rPr>
        <w:t xml:space="preserve"> </w:t>
      </w:r>
      <w:r w:rsidR="00144F98" w:rsidRPr="000A098C">
        <w:rPr>
          <w:rFonts w:ascii="Century Gothic" w:hAnsi="Century Gothic"/>
          <w:bCs/>
          <w:sz w:val="20"/>
          <w:szCs w:val="20"/>
          <w:lang w:val="es-ES_tradnl"/>
        </w:rPr>
        <w:t>Que, e</w:t>
      </w:r>
      <w:r w:rsidR="00E64ADC" w:rsidRPr="000A098C">
        <w:rPr>
          <w:rFonts w:ascii="Century Gothic" w:hAnsi="Century Gothic"/>
          <w:bCs/>
          <w:sz w:val="20"/>
          <w:szCs w:val="20"/>
          <w:lang w:val="es-CL"/>
        </w:rPr>
        <w:t>l artículo 1 del Decreto con Fuerza de Ley N.º 1, de 1996, del Ministerio de Educación, que fija texto refundido, coordinado y sistematizado de la Ley N° 19.070, indica que “Quedarán afectos al presente Estatuto los profesionales de la educación que prestan servicios en los establecimientos de educación básica y media, administrados por los Servicios Locales de Educación Pública (en adelante también "Servicios Locales") o de administración particular reconocida oficialmente, como asimismo en los de educación pre-básica subvencionados conforme al decreto con fuerza de ley Nº 2, de1998, del Ministerio de Educación, así como en los establecimientos de educación técnico-profesional administrados por corporaciones privadas sin fines de lucro, según lo dispuesto en el decreto ley Nº 3.166, de 1980”;</w:t>
      </w:r>
    </w:p>
    <w:p w14:paraId="4CC5CEEE" w14:textId="77777777" w:rsidR="001328EF" w:rsidRPr="000A098C" w:rsidRDefault="001328EF" w:rsidP="00B2585D">
      <w:pPr>
        <w:tabs>
          <w:tab w:val="left" w:pos="4536"/>
        </w:tabs>
        <w:jc w:val="both"/>
        <w:rPr>
          <w:rFonts w:ascii="Century Gothic" w:hAnsi="Century Gothic"/>
          <w:bCs/>
          <w:sz w:val="20"/>
          <w:szCs w:val="20"/>
        </w:rPr>
      </w:pPr>
    </w:p>
    <w:p w14:paraId="16BDFC8B" w14:textId="0179C9F1" w:rsidR="00470CF4" w:rsidRPr="000A098C" w:rsidRDefault="001328EF" w:rsidP="00B2585D">
      <w:pPr>
        <w:tabs>
          <w:tab w:val="left" w:pos="4536"/>
        </w:tabs>
        <w:jc w:val="both"/>
        <w:rPr>
          <w:rFonts w:ascii="Century Gothic" w:hAnsi="Century Gothic"/>
          <w:bCs/>
          <w:sz w:val="20"/>
          <w:szCs w:val="20"/>
        </w:rPr>
      </w:pPr>
      <w:r w:rsidRPr="000A098C">
        <w:rPr>
          <w:rFonts w:ascii="Century Gothic" w:hAnsi="Century Gothic"/>
          <w:bCs/>
          <w:sz w:val="20"/>
          <w:szCs w:val="20"/>
        </w:rPr>
        <w:t xml:space="preserve">                                                                        </w:t>
      </w:r>
      <w:r w:rsidR="00585EB6" w:rsidRPr="000A098C">
        <w:rPr>
          <w:rFonts w:ascii="Century Gothic" w:hAnsi="Century Gothic"/>
          <w:b/>
          <w:sz w:val="20"/>
          <w:szCs w:val="20"/>
        </w:rPr>
        <w:t>8</w:t>
      </w:r>
      <w:r w:rsidR="000C2C7F" w:rsidRPr="000A098C">
        <w:rPr>
          <w:rFonts w:ascii="Century Gothic" w:hAnsi="Century Gothic"/>
          <w:b/>
          <w:sz w:val="20"/>
          <w:szCs w:val="20"/>
        </w:rPr>
        <w:t>°</w:t>
      </w:r>
      <w:r w:rsidR="000C2C7F" w:rsidRPr="000A098C">
        <w:rPr>
          <w:rFonts w:ascii="Century Gothic" w:hAnsi="Century Gothic"/>
          <w:bCs/>
          <w:sz w:val="20"/>
          <w:szCs w:val="20"/>
        </w:rPr>
        <w:t xml:space="preserve"> </w:t>
      </w:r>
      <w:r w:rsidR="00132950" w:rsidRPr="000A098C">
        <w:rPr>
          <w:rFonts w:ascii="Century Gothic" w:hAnsi="Century Gothic"/>
          <w:bCs/>
          <w:sz w:val="20"/>
          <w:szCs w:val="20"/>
        </w:rPr>
        <w:t>Los profesionales de la educación, de acuerdo a lo dispuesto en el artículo 25 del Decreto con Fuerza de Ley N.º 1, de 1996, del Ministerio de Educación, que fija texto refundido, coordinado y sistematizado de la Ley N° 19.070,</w:t>
      </w:r>
      <w:r w:rsidR="00726024" w:rsidRPr="000A098C">
        <w:rPr>
          <w:rFonts w:ascii="Century Gothic" w:hAnsi="Century Gothic"/>
          <w:bCs/>
          <w:sz w:val="20"/>
          <w:szCs w:val="20"/>
        </w:rPr>
        <w:t xml:space="preserve"> se incorporan a </w:t>
      </w:r>
      <w:r w:rsidR="00132950" w:rsidRPr="000A098C">
        <w:rPr>
          <w:rFonts w:ascii="Century Gothic" w:hAnsi="Century Gothic"/>
          <w:bCs/>
          <w:sz w:val="20"/>
          <w:szCs w:val="20"/>
        </w:rPr>
        <w:t xml:space="preserve"> una dotación docente en calidad de titulares o en calidad de contratados”. Luego, en su inciso 3° señala que “Tendrán la calidad de contratados aquellos que desempeñan labores docentes transitorias, experimentales, optativas, especiales o de reemplazo de titulares”</w:t>
      </w:r>
      <w:r w:rsidR="00470CF4" w:rsidRPr="000A098C">
        <w:rPr>
          <w:rFonts w:ascii="Century Gothic" w:hAnsi="Century Gothic"/>
          <w:bCs/>
          <w:sz w:val="20"/>
          <w:szCs w:val="20"/>
        </w:rPr>
        <w:t>;</w:t>
      </w:r>
    </w:p>
    <w:p w14:paraId="427171A3" w14:textId="77777777" w:rsidR="00470CF4" w:rsidRPr="000A098C" w:rsidRDefault="00470CF4" w:rsidP="00B2585D">
      <w:pPr>
        <w:tabs>
          <w:tab w:val="left" w:pos="4536"/>
        </w:tabs>
        <w:jc w:val="both"/>
        <w:rPr>
          <w:rFonts w:ascii="Century Gothic" w:hAnsi="Century Gothic"/>
          <w:bCs/>
          <w:sz w:val="20"/>
          <w:szCs w:val="20"/>
        </w:rPr>
      </w:pPr>
    </w:p>
    <w:p w14:paraId="2C67169B" w14:textId="61ECC2FC" w:rsidR="006559A0" w:rsidRPr="000A098C" w:rsidRDefault="00470CF4" w:rsidP="006559A0">
      <w:pPr>
        <w:pBdr>
          <w:top w:val="nil"/>
          <w:left w:val="nil"/>
          <w:bottom w:val="nil"/>
          <w:right w:val="nil"/>
          <w:between w:val="nil"/>
        </w:pBdr>
        <w:jc w:val="both"/>
        <w:rPr>
          <w:rFonts w:ascii="Century Gothic" w:eastAsia="Verdana" w:hAnsi="Century Gothic" w:cs="Verdana"/>
          <w:color w:val="000000"/>
          <w:sz w:val="20"/>
          <w:szCs w:val="20"/>
        </w:rPr>
      </w:pPr>
      <w:r w:rsidRPr="000A098C">
        <w:rPr>
          <w:rFonts w:ascii="Century Gothic" w:hAnsi="Century Gothic"/>
          <w:bCs/>
          <w:sz w:val="20"/>
          <w:szCs w:val="20"/>
        </w:rPr>
        <w:t xml:space="preserve">                                                                  </w:t>
      </w:r>
      <w:r w:rsidR="00152FF3" w:rsidRPr="000A098C">
        <w:rPr>
          <w:rFonts w:ascii="Century Gothic" w:hAnsi="Century Gothic"/>
          <w:bCs/>
          <w:sz w:val="20"/>
          <w:szCs w:val="20"/>
        </w:rPr>
        <w:t xml:space="preserve">    </w:t>
      </w:r>
      <w:r w:rsidRPr="000A098C">
        <w:rPr>
          <w:rFonts w:ascii="Century Gothic" w:hAnsi="Century Gothic"/>
          <w:bCs/>
          <w:sz w:val="20"/>
          <w:szCs w:val="20"/>
        </w:rPr>
        <w:t xml:space="preserve"> </w:t>
      </w:r>
      <w:r w:rsidR="002A2B7B" w:rsidRPr="000A098C">
        <w:rPr>
          <w:rFonts w:ascii="Century Gothic" w:hAnsi="Century Gothic"/>
          <w:b/>
          <w:sz w:val="20"/>
          <w:szCs w:val="20"/>
        </w:rPr>
        <w:t>9</w:t>
      </w:r>
      <w:r w:rsidRPr="000A098C">
        <w:rPr>
          <w:rFonts w:ascii="Century Gothic" w:hAnsi="Century Gothic"/>
          <w:b/>
          <w:sz w:val="20"/>
          <w:szCs w:val="20"/>
        </w:rPr>
        <w:t>°</w:t>
      </w:r>
      <w:r w:rsidRPr="000A098C">
        <w:rPr>
          <w:rFonts w:ascii="Century Gothic" w:hAnsi="Century Gothic"/>
          <w:bCs/>
          <w:sz w:val="20"/>
          <w:szCs w:val="20"/>
        </w:rPr>
        <w:t xml:space="preserve"> </w:t>
      </w:r>
      <w:r w:rsidR="006559A0" w:rsidRPr="000A098C">
        <w:rPr>
          <w:rFonts w:ascii="Century Gothic" w:eastAsia="Verdana" w:hAnsi="Century Gothic" w:cs="Verdana"/>
          <w:color w:val="000000"/>
          <w:sz w:val="20"/>
          <w:szCs w:val="20"/>
        </w:rPr>
        <w:t>Por su parte el artículo 71 de</w:t>
      </w:r>
      <w:r w:rsidR="00284EF6" w:rsidRPr="000A098C">
        <w:rPr>
          <w:rFonts w:ascii="Century Gothic" w:eastAsia="Verdana" w:hAnsi="Century Gothic" w:cs="Verdana"/>
          <w:color w:val="000000"/>
          <w:sz w:val="20"/>
          <w:szCs w:val="20"/>
        </w:rPr>
        <w:t xml:space="preserve"> la citada norma legal</w:t>
      </w:r>
      <w:r w:rsidR="006559A0" w:rsidRPr="000A098C">
        <w:rPr>
          <w:rFonts w:ascii="Century Gothic" w:eastAsia="Verdana" w:hAnsi="Century Gothic" w:cs="Verdana"/>
          <w:color w:val="000000"/>
          <w:sz w:val="20"/>
          <w:szCs w:val="20"/>
        </w:rPr>
        <w:t xml:space="preserve"> prescribe que “Los profesionales de la educación que se desempeñan en los Servicios Locales de Educación Pública se regirán por las normas de este Estatuto de la profesión docente, y supletoriamente por las del Código del Trabajo y sus leyes complementarias.”.</w:t>
      </w:r>
    </w:p>
    <w:p w14:paraId="54815921" w14:textId="77777777" w:rsidR="00CE40B7" w:rsidRPr="000A098C" w:rsidRDefault="00CE40B7" w:rsidP="006559A0">
      <w:pPr>
        <w:pBdr>
          <w:top w:val="nil"/>
          <w:left w:val="nil"/>
          <w:bottom w:val="nil"/>
          <w:right w:val="nil"/>
          <w:between w:val="nil"/>
        </w:pBdr>
        <w:jc w:val="both"/>
        <w:rPr>
          <w:rFonts w:ascii="Century Gothic" w:eastAsia="Verdana" w:hAnsi="Century Gothic" w:cs="Verdana"/>
          <w:color w:val="000000"/>
          <w:sz w:val="20"/>
          <w:szCs w:val="20"/>
        </w:rPr>
      </w:pPr>
    </w:p>
    <w:p w14:paraId="3245EA24" w14:textId="10991DA6" w:rsidR="00245ED6" w:rsidRPr="000A098C" w:rsidRDefault="00CE40B7" w:rsidP="0033644A">
      <w:pPr>
        <w:pBdr>
          <w:top w:val="nil"/>
          <w:left w:val="nil"/>
          <w:bottom w:val="nil"/>
          <w:right w:val="nil"/>
          <w:between w:val="nil"/>
        </w:pBdr>
        <w:jc w:val="both"/>
        <w:rPr>
          <w:rFonts w:ascii="Century Gothic" w:eastAsia="Verdana" w:hAnsi="Century Gothic" w:cs="Verdana"/>
          <w:i/>
          <w:iCs/>
          <w:color w:val="000000"/>
          <w:sz w:val="20"/>
          <w:szCs w:val="20"/>
          <w:lang w:val="es-CL"/>
        </w:rPr>
      </w:pPr>
      <w:r w:rsidRPr="000A098C">
        <w:rPr>
          <w:rFonts w:ascii="Century Gothic" w:eastAsia="Verdana" w:hAnsi="Century Gothic" w:cs="Verdana"/>
          <w:color w:val="000000"/>
          <w:sz w:val="20"/>
          <w:szCs w:val="20"/>
        </w:rPr>
        <w:t xml:space="preserve">                                                                 </w:t>
      </w:r>
      <w:r w:rsidR="008F7BF8" w:rsidRPr="000A098C">
        <w:rPr>
          <w:rFonts w:ascii="Century Gothic" w:eastAsia="Verdana" w:hAnsi="Century Gothic" w:cs="Verdana"/>
          <w:color w:val="000000"/>
          <w:sz w:val="20"/>
          <w:szCs w:val="20"/>
        </w:rPr>
        <w:t xml:space="preserve">  </w:t>
      </w:r>
      <w:r w:rsidRPr="000A098C">
        <w:rPr>
          <w:rFonts w:ascii="Century Gothic" w:eastAsia="Verdana" w:hAnsi="Century Gothic" w:cs="Verdana"/>
          <w:color w:val="000000"/>
          <w:sz w:val="20"/>
          <w:szCs w:val="20"/>
        </w:rPr>
        <w:t xml:space="preserve">   </w:t>
      </w:r>
      <w:r w:rsidR="00022853" w:rsidRPr="000A098C">
        <w:rPr>
          <w:rFonts w:ascii="Century Gothic" w:eastAsia="Verdana" w:hAnsi="Century Gothic" w:cs="Verdana"/>
          <w:b/>
          <w:bCs/>
          <w:color w:val="000000"/>
          <w:sz w:val="20"/>
          <w:szCs w:val="20"/>
        </w:rPr>
        <w:t>10°</w:t>
      </w:r>
      <w:r w:rsidR="00022853" w:rsidRPr="000A098C">
        <w:rPr>
          <w:rFonts w:ascii="Century Gothic" w:eastAsia="Verdana" w:hAnsi="Century Gothic" w:cs="Verdana"/>
          <w:color w:val="000000"/>
          <w:sz w:val="20"/>
          <w:szCs w:val="20"/>
        </w:rPr>
        <w:t xml:space="preserve"> </w:t>
      </w:r>
      <w:r w:rsidR="0033644A" w:rsidRPr="000A098C">
        <w:rPr>
          <w:rFonts w:ascii="Century Gothic" w:eastAsia="Verdana" w:hAnsi="Century Gothic" w:cs="Verdana"/>
          <w:color w:val="000000"/>
          <w:sz w:val="20"/>
          <w:szCs w:val="20"/>
        </w:rPr>
        <w:t>En este contexto</w:t>
      </w:r>
      <w:r w:rsidR="001F7253" w:rsidRPr="000A098C">
        <w:rPr>
          <w:rFonts w:ascii="Century Gothic" w:eastAsia="Verdana" w:hAnsi="Century Gothic" w:cs="Verdana"/>
          <w:color w:val="000000"/>
          <w:sz w:val="20"/>
          <w:szCs w:val="20"/>
        </w:rPr>
        <w:t xml:space="preserve">, cabe hacer presente que la </w:t>
      </w:r>
      <w:r w:rsidR="00245ED6" w:rsidRPr="000A098C">
        <w:rPr>
          <w:rFonts w:ascii="Century Gothic" w:eastAsia="Verdana" w:hAnsi="Century Gothic" w:cs="Verdana"/>
          <w:color w:val="000000"/>
          <w:sz w:val="20"/>
          <w:szCs w:val="20"/>
          <w:lang w:val="es-CL"/>
        </w:rPr>
        <w:t xml:space="preserve">Contraloría General de la República en Dictamen N° 92.273/2016, concluyó que: </w:t>
      </w:r>
      <w:r w:rsidR="00245ED6" w:rsidRPr="000A098C">
        <w:rPr>
          <w:rFonts w:ascii="Century Gothic" w:eastAsia="Verdana" w:hAnsi="Century Gothic" w:cs="Verdana"/>
          <w:i/>
          <w:iCs/>
          <w:color w:val="000000"/>
          <w:sz w:val="20"/>
          <w:szCs w:val="20"/>
          <w:lang w:val="es-CL"/>
        </w:rPr>
        <w:t xml:space="preserve">Luego, el inciso final del artículo 70 del decreto N° 453, de 1991, del Ministerio de Educación, establece, en lo pertinente, que son </w:t>
      </w:r>
      <w:r w:rsidR="00245ED6" w:rsidRPr="000A098C">
        <w:rPr>
          <w:rFonts w:ascii="Century Gothic" w:eastAsia="Verdana" w:hAnsi="Century Gothic" w:cs="Verdana"/>
          <w:b/>
          <w:i/>
          <w:iCs/>
          <w:color w:val="000000"/>
          <w:sz w:val="20"/>
          <w:szCs w:val="20"/>
          <w:lang w:val="es-CL"/>
        </w:rPr>
        <w:t>labores docentes de</w:t>
      </w:r>
      <w:r w:rsidR="00245ED6" w:rsidRPr="000A098C">
        <w:rPr>
          <w:rFonts w:ascii="Century Gothic" w:eastAsia="Verdana" w:hAnsi="Century Gothic" w:cs="Verdana"/>
          <w:i/>
          <w:iCs/>
          <w:color w:val="000000"/>
          <w:sz w:val="20"/>
          <w:szCs w:val="20"/>
          <w:lang w:val="es-CL"/>
        </w:rPr>
        <w:t> </w:t>
      </w:r>
      <w:r w:rsidR="00245ED6" w:rsidRPr="000A098C">
        <w:rPr>
          <w:rFonts w:ascii="Century Gothic" w:eastAsia="Verdana" w:hAnsi="Century Gothic" w:cs="Verdana"/>
          <w:b/>
          <w:bCs/>
          <w:i/>
          <w:iCs/>
          <w:color w:val="000000"/>
          <w:sz w:val="20"/>
          <w:szCs w:val="20"/>
          <w:lang w:val="es-CL"/>
        </w:rPr>
        <w:t>reemplazo</w:t>
      </w:r>
      <w:r w:rsidR="00245ED6" w:rsidRPr="000A098C">
        <w:rPr>
          <w:rFonts w:ascii="Century Gothic" w:eastAsia="Verdana" w:hAnsi="Century Gothic" w:cs="Verdana"/>
          <w:i/>
          <w:iCs/>
          <w:color w:val="000000"/>
          <w:sz w:val="20"/>
          <w:szCs w:val="20"/>
          <w:lang w:val="es-CL"/>
        </w:rPr>
        <w:t> aquellas que importan prestar servicios para suplir a otro </w:t>
      </w:r>
      <w:r w:rsidR="00245ED6" w:rsidRPr="000A098C">
        <w:rPr>
          <w:rFonts w:ascii="Century Gothic" w:eastAsia="Verdana" w:hAnsi="Century Gothic" w:cs="Verdana"/>
          <w:b/>
          <w:bCs/>
          <w:i/>
          <w:iCs/>
          <w:color w:val="000000"/>
          <w:sz w:val="20"/>
          <w:szCs w:val="20"/>
          <w:lang w:val="es-CL"/>
        </w:rPr>
        <w:t>docente</w:t>
      </w:r>
      <w:r w:rsidR="00245ED6" w:rsidRPr="000A098C">
        <w:rPr>
          <w:rFonts w:ascii="Century Gothic" w:eastAsia="Verdana" w:hAnsi="Century Gothic" w:cs="Verdana"/>
          <w:b/>
          <w:i/>
          <w:iCs/>
          <w:color w:val="000000"/>
          <w:sz w:val="20"/>
          <w:szCs w:val="20"/>
          <w:lang w:val="es-CL"/>
        </w:rPr>
        <w:t> titular</w:t>
      </w:r>
      <w:r w:rsidR="00245ED6" w:rsidRPr="000A098C">
        <w:rPr>
          <w:rFonts w:ascii="Century Gothic" w:eastAsia="Verdana" w:hAnsi="Century Gothic" w:cs="Verdana"/>
          <w:i/>
          <w:iCs/>
          <w:color w:val="000000"/>
          <w:sz w:val="20"/>
          <w:szCs w:val="20"/>
          <w:lang w:val="es-CL"/>
        </w:rPr>
        <w:t xml:space="preserve"> que no puede desempeñar su función, cualquiera que sea la causa y mientras dure su ausencia. Enseguida, cabe manifestar que la ley N° 19.070 no fija un plazo máximo de duración para las funciones docentes del personal contratado para labores de </w:t>
      </w:r>
      <w:r w:rsidR="00245ED6" w:rsidRPr="000A098C">
        <w:rPr>
          <w:rFonts w:ascii="Century Gothic" w:eastAsia="Verdana" w:hAnsi="Century Gothic" w:cs="Verdana"/>
          <w:b/>
          <w:bCs/>
          <w:i/>
          <w:iCs/>
          <w:color w:val="000000"/>
          <w:sz w:val="20"/>
          <w:szCs w:val="20"/>
          <w:lang w:val="es-CL"/>
        </w:rPr>
        <w:t>reemplazo</w:t>
      </w:r>
      <w:r w:rsidR="00245ED6" w:rsidRPr="000A098C">
        <w:rPr>
          <w:rFonts w:ascii="Century Gothic" w:eastAsia="Verdana" w:hAnsi="Century Gothic" w:cs="Verdana"/>
          <w:i/>
          <w:iCs/>
          <w:color w:val="000000"/>
          <w:sz w:val="20"/>
          <w:szCs w:val="20"/>
          <w:lang w:val="es-CL"/>
        </w:rPr>
        <w:t>, por lo que la extensión de dichos contratos se encuentra estrictamente vinculada al tiempo durante el cual el profesional al que se sustituye permanezca ausente, lo cual implica que una vez que éste se reincorpora a sus funciones cesa la relación laboral del reemplazante (aplica dictámenes N°s. 52.082, de 2002, y 50.898, de 2008</w:t>
      </w:r>
      <w:r w:rsidR="00245ED6" w:rsidRPr="000A098C">
        <w:rPr>
          <w:rFonts w:ascii="Century Gothic" w:eastAsia="Verdana" w:hAnsi="Century Gothic" w:cs="Verdana"/>
          <w:color w:val="000000"/>
          <w:sz w:val="20"/>
          <w:szCs w:val="20"/>
          <w:lang w:val="es-CL"/>
        </w:rPr>
        <w:t>)</w:t>
      </w:r>
      <w:r w:rsidR="00EF48F7" w:rsidRPr="000A098C">
        <w:rPr>
          <w:rFonts w:ascii="Century Gothic" w:eastAsia="Verdana" w:hAnsi="Century Gothic" w:cs="Verdana"/>
          <w:color w:val="000000"/>
          <w:sz w:val="20"/>
          <w:szCs w:val="20"/>
          <w:lang w:val="es-CL"/>
        </w:rPr>
        <w:t>;</w:t>
      </w:r>
    </w:p>
    <w:p w14:paraId="09DB0F74" w14:textId="77777777" w:rsidR="006559A0" w:rsidRPr="000A098C" w:rsidRDefault="006559A0" w:rsidP="006559A0">
      <w:pPr>
        <w:tabs>
          <w:tab w:val="left" w:pos="4536"/>
        </w:tabs>
        <w:jc w:val="both"/>
        <w:rPr>
          <w:rFonts w:ascii="Century Gothic" w:hAnsi="Century Gothic"/>
          <w:bCs/>
          <w:sz w:val="20"/>
          <w:szCs w:val="20"/>
        </w:rPr>
      </w:pPr>
    </w:p>
    <w:p w14:paraId="685BBDAF" w14:textId="3FB203E5" w:rsidR="00152FF3" w:rsidRPr="000A098C" w:rsidRDefault="00132950" w:rsidP="00152FF3">
      <w:pPr>
        <w:tabs>
          <w:tab w:val="left" w:pos="4536"/>
        </w:tabs>
        <w:jc w:val="both"/>
        <w:rPr>
          <w:rFonts w:ascii="Century Gothic" w:hAnsi="Century Gothic"/>
          <w:bCs/>
          <w:sz w:val="20"/>
          <w:szCs w:val="20"/>
          <w:lang w:val="es-CL"/>
        </w:rPr>
      </w:pPr>
      <w:r w:rsidRPr="000A098C">
        <w:rPr>
          <w:rFonts w:ascii="Century Gothic" w:hAnsi="Century Gothic"/>
          <w:b/>
          <w:sz w:val="20"/>
          <w:szCs w:val="20"/>
        </w:rPr>
        <w:t xml:space="preserve"> </w:t>
      </w:r>
      <w:r w:rsidR="002A2B7B" w:rsidRPr="000A098C">
        <w:rPr>
          <w:rFonts w:ascii="Century Gothic" w:hAnsi="Century Gothic"/>
          <w:b/>
          <w:sz w:val="20"/>
          <w:szCs w:val="20"/>
        </w:rPr>
        <w:t xml:space="preserve">                                                                     1</w:t>
      </w:r>
      <w:r w:rsidR="003A32CB" w:rsidRPr="000A098C">
        <w:rPr>
          <w:rFonts w:ascii="Century Gothic" w:hAnsi="Century Gothic"/>
          <w:b/>
          <w:sz w:val="20"/>
          <w:szCs w:val="20"/>
        </w:rPr>
        <w:t>1</w:t>
      </w:r>
      <w:r w:rsidR="002A2B7B" w:rsidRPr="000A098C">
        <w:rPr>
          <w:rFonts w:ascii="Century Gothic" w:hAnsi="Century Gothic"/>
          <w:b/>
          <w:sz w:val="20"/>
          <w:szCs w:val="20"/>
        </w:rPr>
        <w:t>°</w:t>
      </w:r>
      <w:r w:rsidR="002A2B7B" w:rsidRPr="000A098C">
        <w:rPr>
          <w:rFonts w:ascii="Century Gothic" w:hAnsi="Century Gothic"/>
          <w:bCs/>
          <w:sz w:val="20"/>
          <w:szCs w:val="20"/>
        </w:rPr>
        <w:t xml:space="preserve"> </w:t>
      </w:r>
      <w:r w:rsidR="00152FF3" w:rsidRPr="000A098C">
        <w:rPr>
          <w:rFonts w:ascii="Century Gothic" w:hAnsi="Century Gothic"/>
          <w:bCs/>
          <w:sz w:val="20"/>
          <w:szCs w:val="20"/>
          <w:lang w:val="es-CL"/>
        </w:rPr>
        <w:t>El artículo 29 del Decreto con Fuerza de Ley N.º 1, de 1996, del Ministerio de Educación, que fija texto refundido, coordinado y sistematizado de la Ley N° 19.070 señala que “</w:t>
      </w:r>
      <w:r w:rsidR="00152FF3" w:rsidRPr="000A098C">
        <w:rPr>
          <w:rFonts w:ascii="Century Gothic" w:hAnsi="Century Gothic"/>
          <w:bCs/>
          <w:i/>
          <w:sz w:val="20"/>
          <w:szCs w:val="20"/>
          <w:lang w:val="es-CL"/>
        </w:rPr>
        <w:t xml:space="preserve">Los profesionales de la educación, serán designados para el desempeño de sus funciones mediante la dictación de una resolución administrativa…”, </w:t>
      </w:r>
      <w:r w:rsidR="00152FF3" w:rsidRPr="000A098C">
        <w:rPr>
          <w:rFonts w:ascii="Century Gothic" w:hAnsi="Century Gothic"/>
          <w:bCs/>
          <w:sz w:val="20"/>
          <w:szCs w:val="20"/>
          <w:lang w:val="es-CL"/>
        </w:rPr>
        <w:t>con las especificaciones que dicha disposición establece</w:t>
      </w:r>
      <w:r w:rsidR="0008469E" w:rsidRPr="000A098C">
        <w:rPr>
          <w:rFonts w:ascii="Century Gothic" w:hAnsi="Century Gothic"/>
          <w:bCs/>
          <w:sz w:val="20"/>
          <w:szCs w:val="20"/>
          <w:lang w:val="es-CL"/>
        </w:rPr>
        <w:t>;</w:t>
      </w:r>
    </w:p>
    <w:p w14:paraId="5AD4B275" w14:textId="2288DDFC" w:rsidR="00470CF4" w:rsidRPr="000A098C" w:rsidRDefault="00470CF4" w:rsidP="00B2585D">
      <w:pPr>
        <w:tabs>
          <w:tab w:val="left" w:pos="4536"/>
        </w:tabs>
        <w:jc w:val="both"/>
        <w:rPr>
          <w:rFonts w:ascii="Century Gothic" w:hAnsi="Century Gothic"/>
          <w:bCs/>
          <w:sz w:val="20"/>
          <w:szCs w:val="20"/>
          <w:lang w:val="es-CL"/>
        </w:rPr>
      </w:pPr>
    </w:p>
    <w:p w14:paraId="1DBD8796" w14:textId="42610D1D" w:rsidR="00821CDE" w:rsidRPr="000A098C" w:rsidRDefault="0008469E" w:rsidP="000C326C">
      <w:pPr>
        <w:pBdr>
          <w:top w:val="nil"/>
          <w:left w:val="nil"/>
          <w:bottom w:val="nil"/>
          <w:right w:val="nil"/>
          <w:between w:val="nil"/>
        </w:pBdr>
        <w:jc w:val="both"/>
        <w:rPr>
          <w:rFonts w:ascii="Century Gothic" w:hAnsi="Century Gothic"/>
          <w:bCs/>
          <w:sz w:val="20"/>
          <w:szCs w:val="20"/>
        </w:rPr>
      </w:pPr>
      <w:r w:rsidRPr="000A098C">
        <w:rPr>
          <w:rFonts w:ascii="Century Gothic" w:hAnsi="Century Gothic"/>
          <w:bCs/>
          <w:sz w:val="20"/>
          <w:szCs w:val="20"/>
          <w:lang w:val="es-CL"/>
        </w:rPr>
        <w:t xml:space="preserve">                                                                        </w:t>
      </w:r>
      <w:r w:rsidRPr="000A098C">
        <w:rPr>
          <w:rFonts w:ascii="Century Gothic" w:hAnsi="Century Gothic"/>
          <w:b/>
          <w:sz w:val="20"/>
          <w:szCs w:val="20"/>
          <w:lang w:val="es-CL"/>
        </w:rPr>
        <w:t>1</w:t>
      </w:r>
      <w:r w:rsidR="00360FD8" w:rsidRPr="000A098C">
        <w:rPr>
          <w:rFonts w:ascii="Century Gothic" w:hAnsi="Century Gothic"/>
          <w:b/>
          <w:sz w:val="20"/>
          <w:szCs w:val="20"/>
          <w:lang w:val="es-CL"/>
        </w:rPr>
        <w:t>2</w:t>
      </w:r>
      <w:r w:rsidRPr="000A098C">
        <w:rPr>
          <w:rFonts w:ascii="Century Gothic" w:hAnsi="Century Gothic"/>
          <w:b/>
          <w:sz w:val="20"/>
          <w:szCs w:val="20"/>
          <w:lang w:val="es-CL"/>
        </w:rPr>
        <w:t>°</w:t>
      </w:r>
      <w:r w:rsidRPr="000A098C">
        <w:rPr>
          <w:rFonts w:ascii="Century Gothic" w:hAnsi="Century Gothic"/>
          <w:bCs/>
          <w:sz w:val="20"/>
          <w:szCs w:val="20"/>
          <w:lang w:val="es-CL"/>
        </w:rPr>
        <w:t xml:space="preserve"> </w:t>
      </w:r>
      <w:r w:rsidR="00821CDE" w:rsidRPr="000A098C">
        <w:rPr>
          <w:rFonts w:ascii="Century Gothic" w:hAnsi="Century Gothic"/>
          <w:bCs/>
          <w:sz w:val="20"/>
          <w:szCs w:val="20"/>
          <w:lang w:val="es-CL"/>
        </w:rPr>
        <w:t>Que, el profesional de la educación que se designa en este acto administrativo se desempeñara como Docente</w:t>
      </w:r>
      <w:r w:rsidR="00AD23F5" w:rsidRPr="000A098C">
        <w:rPr>
          <w:rFonts w:ascii="Century Gothic" w:hAnsi="Century Gothic"/>
          <w:bCs/>
          <w:sz w:val="20"/>
          <w:szCs w:val="20"/>
          <w:lang w:val="es-CL"/>
        </w:rPr>
        <w:t xml:space="preserve"> contrata</w:t>
      </w:r>
      <w:r w:rsidR="000538AC" w:rsidRPr="000A098C">
        <w:rPr>
          <w:rFonts w:ascii="Century Gothic" w:hAnsi="Century Gothic"/>
          <w:bCs/>
          <w:sz w:val="20"/>
          <w:szCs w:val="20"/>
          <w:lang w:val="es-CL"/>
        </w:rPr>
        <w:t xml:space="preserve">do en </w:t>
      </w:r>
      <w:r w:rsidR="00154CF4" w:rsidRPr="000A098C">
        <w:rPr>
          <w:rFonts w:ascii="Century Gothic" w:hAnsi="Century Gothic"/>
          <w:bCs/>
          <w:sz w:val="20"/>
          <w:szCs w:val="20"/>
          <w:lang w:val="es-CL"/>
        </w:rPr>
        <w:t>reemplazo, del</w:t>
      </w:r>
      <w:r w:rsidR="00821CDE" w:rsidRPr="000A098C">
        <w:rPr>
          <w:rFonts w:ascii="Century Gothic" w:hAnsi="Century Gothic"/>
          <w:bCs/>
          <w:sz w:val="20"/>
          <w:szCs w:val="20"/>
          <w:lang w:val="es-CL"/>
        </w:rPr>
        <w:t xml:space="preserve"> establecimiento </w:t>
      </w:r>
      <w:r w:rsidR="00060845" w:rsidRPr="000A098C">
        <w:rPr>
          <w:rFonts w:ascii="Century Gothic" w:hAnsi="Century Gothic"/>
          <w:b/>
          <w:sz w:val="20"/>
          <w:szCs w:val="20"/>
          <w:lang w:val="es-CL"/>
        </w:rPr>
        <w:t>[NOMBRE ESTABLECIMIENTO]</w:t>
      </w:r>
      <w:r w:rsidR="00821CDE" w:rsidRPr="000A098C">
        <w:rPr>
          <w:rFonts w:ascii="Century Gothic" w:hAnsi="Century Gothic"/>
          <w:bCs/>
          <w:sz w:val="20"/>
          <w:szCs w:val="20"/>
          <w:lang w:val="es-CL"/>
        </w:rPr>
        <w:t xml:space="preserve"> desde </w:t>
      </w:r>
      <w:r w:rsidR="00060845" w:rsidRPr="000A098C">
        <w:rPr>
          <w:rFonts w:ascii="Century Gothic" w:hAnsi="Century Gothic"/>
          <w:b/>
          <w:bCs/>
          <w:sz w:val="20"/>
          <w:szCs w:val="20"/>
          <w:lang w:val="es-CL"/>
        </w:rPr>
        <w:t>[FECHA INICIO DE REEMPLAZO]</w:t>
      </w:r>
      <w:r w:rsidR="00821CDE" w:rsidRPr="000A098C">
        <w:rPr>
          <w:rFonts w:ascii="Century Gothic" w:hAnsi="Century Gothic"/>
          <w:bCs/>
          <w:sz w:val="20"/>
          <w:szCs w:val="20"/>
          <w:lang w:val="es-CL"/>
        </w:rPr>
        <w:t xml:space="preserve"> hasta </w:t>
      </w:r>
      <w:r w:rsidR="00060845" w:rsidRPr="000A098C">
        <w:rPr>
          <w:rFonts w:ascii="Century Gothic" w:hAnsi="Century Gothic"/>
          <w:b/>
          <w:bCs/>
          <w:sz w:val="20"/>
          <w:szCs w:val="20"/>
          <w:lang w:val="es-CL"/>
        </w:rPr>
        <w:t>[FECHA TÉRMINO DE REEMPLAZO]</w:t>
      </w:r>
      <w:r w:rsidR="00821CDE" w:rsidRPr="000A098C">
        <w:rPr>
          <w:rFonts w:ascii="Century Gothic" w:hAnsi="Century Gothic"/>
          <w:b/>
          <w:bCs/>
          <w:sz w:val="20"/>
          <w:szCs w:val="20"/>
          <w:lang w:val="es-CL"/>
        </w:rPr>
        <w:t>.</w:t>
      </w:r>
    </w:p>
    <w:p w14:paraId="4135B00A" w14:textId="77777777" w:rsidR="00331AF2" w:rsidRPr="000A098C" w:rsidRDefault="00331AF2" w:rsidP="00331AF2">
      <w:pPr>
        <w:tabs>
          <w:tab w:val="left" w:pos="4536"/>
        </w:tabs>
        <w:jc w:val="both"/>
        <w:rPr>
          <w:rFonts w:ascii="Century Gothic" w:hAnsi="Century Gothic"/>
          <w:noProof/>
          <w:sz w:val="20"/>
          <w:szCs w:val="20"/>
        </w:rPr>
      </w:pPr>
      <w:r w:rsidRPr="000A098C">
        <w:rPr>
          <w:rFonts w:ascii="Century Gothic" w:hAnsi="Century Gothic"/>
          <w:noProof/>
          <w:sz w:val="20"/>
          <w:szCs w:val="20"/>
        </w:rPr>
        <w:t xml:space="preserve">                                                                   </w:t>
      </w:r>
    </w:p>
    <w:p w14:paraId="5C82DF1D" w14:textId="0289D856" w:rsidR="00821CDE" w:rsidRPr="000A098C" w:rsidRDefault="00821CDE" w:rsidP="00821CDE">
      <w:pPr>
        <w:tabs>
          <w:tab w:val="left" w:pos="4536"/>
        </w:tabs>
        <w:jc w:val="both"/>
        <w:rPr>
          <w:rFonts w:ascii="Century Gothic" w:eastAsia="Verdana" w:hAnsi="Century Gothic" w:cs="Verdana"/>
          <w:color w:val="000000"/>
          <w:sz w:val="20"/>
          <w:szCs w:val="20"/>
          <w:lang w:val="es-CL"/>
        </w:rPr>
      </w:pPr>
      <w:r w:rsidRPr="000A098C">
        <w:rPr>
          <w:rFonts w:ascii="Century Gothic" w:hAnsi="Century Gothic"/>
          <w:b/>
          <w:bCs/>
          <w:sz w:val="20"/>
          <w:szCs w:val="20"/>
          <w:lang w:val="es-CL"/>
        </w:rPr>
        <w:lastRenderedPageBreak/>
        <w:t xml:space="preserve">                                                                        1</w:t>
      </w:r>
      <w:r w:rsidR="00360FD8" w:rsidRPr="000A098C">
        <w:rPr>
          <w:rFonts w:ascii="Century Gothic" w:hAnsi="Century Gothic"/>
          <w:b/>
          <w:bCs/>
          <w:sz w:val="20"/>
          <w:szCs w:val="20"/>
          <w:lang w:val="es-CL"/>
        </w:rPr>
        <w:t>3</w:t>
      </w:r>
      <w:r w:rsidRPr="000A098C">
        <w:rPr>
          <w:rFonts w:ascii="Century Gothic" w:hAnsi="Century Gothic"/>
          <w:b/>
          <w:bCs/>
          <w:sz w:val="20"/>
          <w:szCs w:val="20"/>
          <w:lang w:val="es-CL"/>
        </w:rPr>
        <w:t>°</w:t>
      </w:r>
      <w:r w:rsidR="008F7BF8" w:rsidRPr="000A098C">
        <w:rPr>
          <w:rFonts w:ascii="Century Gothic" w:hAnsi="Century Gothic"/>
          <w:b/>
          <w:bCs/>
          <w:sz w:val="20"/>
          <w:szCs w:val="20"/>
          <w:lang w:val="es-CL"/>
        </w:rPr>
        <w:t xml:space="preserve"> </w:t>
      </w:r>
      <w:r w:rsidR="008F7BF8" w:rsidRPr="000A098C">
        <w:rPr>
          <w:rFonts w:ascii="Century Gothic" w:eastAsia="Verdana" w:hAnsi="Century Gothic" w:cs="Verdana"/>
          <w:color w:val="000000"/>
          <w:sz w:val="20"/>
          <w:szCs w:val="20"/>
          <w:lang w:val="es-CL"/>
        </w:rPr>
        <w:t>Que, la</w:t>
      </w:r>
      <w:r w:rsidR="00524623" w:rsidRPr="000A098C">
        <w:rPr>
          <w:rFonts w:ascii="Century Gothic" w:eastAsia="Verdana" w:hAnsi="Century Gothic" w:cs="Verdana"/>
          <w:color w:val="000000"/>
          <w:sz w:val="20"/>
          <w:szCs w:val="20"/>
          <w:lang w:val="es-CL"/>
        </w:rPr>
        <w:t xml:space="preserve"> Ley N° 19.880, señala en su artículo 52 que los actos administrativos no tendrán efecto retroactivo, salvo cuando produzcan consecuencias favorables para los interesados y no lesionen derechos de terceros;</w:t>
      </w:r>
    </w:p>
    <w:p w14:paraId="2797BDC9" w14:textId="77777777" w:rsidR="00D32D10" w:rsidRPr="000A098C" w:rsidRDefault="00524623" w:rsidP="00821CDE">
      <w:pPr>
        <w:tabs>
          <w:tab w:val="left" w:pos="4536"/>
        </w:tabs>
        <w:jc w:val="both"/>
        <w:rPr>
          <w:rFonts w:ascii="Century Gothic" w:eastAsia="Verdana" w:hAnsi="Century Gothic" w:cs="Verdana"/>
          <w:color w:val="000000"/>
          <w:sz w:val="20"/>
          <w:szCs w:val="20"/>
          <w:lang w:val="es-CL"/>
        </w:rPr>
      </w:pPr>
      <w:r w:rsidRPr="000A098C">
        <w:rPr>
          <w:rFonts w:ascii="Century Gothic" w:eastAsia="Verdana" w:hAnsi="Century Gothic" w:cs="Verdana"/>
          <w:color w:val="000000"/>
          <w:sz w:val="20"/>
          <w:szCs w:val="20"/>
          <w:lang w:val="es-CL"/>
        </w:rPr>
        <w:t xml:space="preserve">                                                        </w:t>
      </w:r>
      <w:r w:rsidR="00D32D10" w:rsidRPr="000A098C">
        <w:rPr>
          <w:rFonts w:ascii="Century Gothic" w:eastAsia="Verdana" w:hAnsi="Century Gothic" w:cs="Verdana"/>
          <w:color w:val="000000"/>
          <w:sz w:val="20"/>
          <w:szCs w:val="20"/>
          <w:lang w:val="es-CL"/>
        </w:rPr>
        <w:t xml:space="preserve">               </w:t>
      </w:r>
    </w:p>
    <w:p w14:paraId="7A353941" w14:textId="76C27406" w:rsidR="005878AC" w:rsidRPr="000A098C" w:rsidRDefault="00DD4FB9" w:rsidP="00F132D9">
      <w:pPr>
        <w:tabs>
          <w:tab w:val="left" w:pos="4536"/>
        </w:tabs>
        <w:jc w:val="both"/>
        <w:rPr>
          <w:rFonts w:ascii="Century Gothic" w:hAnsi="Century Gothic"/>
          <w:sz w:val="20"/>
          <w:szCs w:val="20"/>
        </w:rPr>
      </w:pPr>
      <w:r w:rsidRPr="000A098C">
        <w:rPr>
          <w:rFonts w:ascii="Century Gothic" w:hAnsi="Century Gothic"/>
          <w:b/>
          <w:bCs/>
          <w:sz w:val="20"/>
          <w:szCs w:val="20"/>
        </w:rPr>
        <w:t xml:space="preserve">                                                                  </w:t>
      </w:r>
    </w:p>
    <w:p w14:paraId="0D3C32BC" w14:textId="738A4DE9" w:rsidR="00BD3DB6" w:rsidRPr="000A098C" w:rsidRDefault="00F132D9" w:rsidP="00F132D9">
      <w:pPr>
        <w:tabs>
          <w:tab w:val="left" w:pos="4536"/>
        </w:tabs>
        <w:jc w:val="both"/>
        <w:rPr>
          <w:rFonts w:ascii="Century Gothic" w:hAnsi="Century Gothic"/>
          <w:i/>
          <w:iCs/>
          <w:sz w:val="20"/>
          <w:szCs w:val="20"/>
        </w:rPr>
      </w:pPr>
      <w:r w:rsidRPr="000A098C">
        <w:rPr>
          <w:rFonts w:ascii="Century Gothic" w:hAnsi="Century Gothic"/>
          <w:b/>
          <w:bCs/>
          <w:sz w:val="20"/>
          <w:szCs w:val="20"/>
        </w:rPr>
        <w:t xml:space="preserve">                                                                   </w:t>
      </w:r>
      <w:r w:rsidR="00D32D10" w:rsidRPr="000A098C">
        <w:rPr>
          <w:rFonts w:ascii="Century Gothic" w:hAnsi="Century Gothic"/>
          <w:b/>
          <w:bCs/>
          <w:sz w:val="20"/>
          <w:szCs w:val="20"/>
        </w:rPr>
        <w:t xml:space="preserve"> </w:t>
      </w:r>
      <w:r w:rsidRPr="000A098C">
        <w:rPr>
          <w:rFonts w:ascii="Century Gothic" w:hAnsi="Century Gothic"/>
          <w:b/>
          <w:bCs/>
          <w:sz w:val="20"/>
          <w:szCs w:val="20"/>
        </w:rPr>
        <w:t xml:space="preserve">   1</w:t>
      </w:r>
      <w:r w:rsidR="00C27AE0" w:rsidRPr="000A098C">
        <w:rPr>
          <w:rFonts w:ascii="Century Gothic" w:hAnsi="Century Gothic"/>
          <w:b/>
          <w:bCs/>
          <w:sz w:val="20"/>
          <w:szCs w:val="20"/>
        </w:rPr>
        <w:t>4</w:t>
      </w:r>
      <w:r w:rsidRPr="000A098C">
        <w:rPr>
          <w:rFonts w:ascii="Century Gothic" w:hAnsi="Century Gothic"/>
          <w:b/>
          <w:bCs/>
          <w:sz w:val="20"/>
          <w:szCs w:val="20"/>
        </w:rPr>
        <w:t>°</w:t>
      </w:r>
      <w:r w:rsidRPr="000A098C">
        <w:rPr>
          <w:rFonts w:ascii="Century Gothic" w:hAnsi="Century Gothic"/>
          <w:sz w:val="20"/>
          <w:szCs w:val="20"/>
        </w:rPr>
        <w:t xml:space="preserve"> </w:t>
      </w:r>
      <w:r w:rsidR="00BD3DB6" w:rsidRPr="000A098C">
        <w:rPr>
          <w:rFonts w:ascii="Century Gothic" w:hAnsi="Century Gothic"/>
          <w:sz w:val="20"/>
          <w:szCs w:val="20"/>
        </w:rPr>
        <w:t>Que, tal como lo dispone el artículo 3° de la  ley</w:t>
      </w:r>
      <w:r w:rsidR="000F3177" w:rsidRPr="000A098C">
        <w:rPr>
          <w:rFonts w:ascii="Century Gothic" w:hAnsi="Century Gothic"/>
          <w:sz w:val="20"/>
          <w:szCs w:val="20"/>
        </w:rPr>
        <w:t xml:space="preserve"> </w:t>
      </w:r>
      <w:r w:rsidR="000F3177" w:rsidRPr="000A098C">
        <w:rPr>
          <w:rFonts w:ascii="Century Gothic" w:hAnsi="Century Gothic"/>
          <w:sz w:val="20"/>
          <w:szCs w:val="20"/>
          <w:lang w:val="es-CL"/>
        </w:rPr>
        <w:t>N° 19.880,</w:t>
      </w:r>
      <w:r w:rsidR="00344F0C" w:rsidRPr="000A098C">
        <w:rPr>
          <w:rFonts w:ascii="Century Gothic" w:hAnsi="Century Gothic"/>
          <w:sz w:val="20"/>
          <w:szCs w:val="20"/>
          <w:lang w:val="es-CL"/>
        </w:rPr>
        <w:t xml:space="preserve"> que e</w:t>
      </w:r>
      <w:r w:rsidR="000F3177" w:rsidRPr="000A098C">
        <w:rPr>
          <w:rFonts w:ascii="Century Gothic" w:hAnsi="Century Gothic"/>
          <w:sz w:val="20"/>
          <w:szCs w:val="20"/>
          <w:lang w:val="es-CL"/>
        </w:rPr>
        <w:t xml:space="preserve">stablece </w:t>
      </w:r>
      <w:r w:rsidR="00803764" w:rsidRPr="000A098C">
        <w:rPr>
          <w:rFonts w:ascii="Century Gothic" w:hAnsi="Century Gothic"/>
          <w:sz w:val="20"/>
          <w:szCs w:val="20"/>
          <w:lang w:val="es-CL"/>
        </w:rPr>
        <w:t xml:space="preserve">las </w:t>
      </w:r>
      <w:r w:rsidR="000F3177" w:rsidRPr="000A098C">
        <w:rPr>
          <w:rFonts w:ascii="Century Gothic" w:hAnsi="Century Gothic"/>
          <w:sz w:val="20"/>
          <w:szCs w:val="20"/>
          <w:lang w:val="es-CL"/>
        </w:rPr>
        <w:t>Bases</w:t>
      </w:r>
      <w:r w:rsidR="00344F0C" w:rsidRPr="000A098C">
        <w:rPr>
          <w:rFonts w:ascii="Century Gothic" w:hAnsi="Century Gothic"/>
          <w:sz w:val="20"/>
          <w:szCs w:val="20"/>
          <w:lang w:val="es-CL"/>
        </w:rPr>
        <w:t xml:space="preserve"> d</w:t>
      </w:r>
      <w:r w:rsidR="000F3177" w:rsidRPr="000A098C">
        <w:rPr>
          <w:rFonts w:ascii="Century Gothic" w:hAnsi="Century Gothic"/>
          <w:sz w:val="20"/>
          <w:szCs w:val="20"/>
          <w:lang w:val="es-CL"/>
        </w:rPr>
        <w:t xml:space="preserve">e </w:t>
      </w:r>
      <w:r w:rsidR="00344F0C" w:rsidRPr="000A098C">
        <w:rPr>
          <w:rFonts w:ascii="Century Gothic" w:hAnsi="Century Gothic"/>
          <w:sz w:val="20"/>
          <w:szCs w:val="20"/>
          <w:lang w:val="es-CL"/>
        </w:rPr>
        <w:t>l</w:t>
      </w:r>
      <w:r w:rsidR="000F3177" w:rsidRPr="000A098C">
        <w:rPr>
          <w:rFonts w:ascii="Century Gothic" w:hAnsi="Century Gothic"/>
          <w:sz w:val="20"/>
          <w:szCs w:val="20"/>
          <w:lang w:val="es-CL"/>
        </w:rPr>
        <w:t xml:space="preserve">os Procedimientos Administrativos </w:t>
      </w:r>
      <w:r w:rsidR="00344F0C" w:rsidRPr="000A098C">
        <w:rPr>
          <w:rFonts w:ascii="Century Gothic" w:hAnsi="Century Gothic"/>
          <w:sz w:val="20"/>
          <w:szCs w:val="20"/>
          <w:lang w:val="es-CL"/>
        </w:rPr>
        <w:t>q</w:t>
      </w:r>
      <w:r w:rsidR="000F3177" w:rsidRPr="000A098C">
        <w:rPr>
          <w:rFonts w:ascii="Century Gothic" w:hAnsi="Century Gothic"/>
          <w:sz w:val="20"/>
          <w:szCs w:val="20"/>
          <w:lang w:val="es-CL"/>
        </w:rPr>
        <w:t xml:space="preserve">ue </w:t>
      </w:r>
      <w:r w:rsidR="00344F0C" w:rsidRPr="000A098C">
        <w:rPr>
          <w:rFonts w:ascii="Century Gothic" w:hAnsi="Century Gothic"/>
          <w:sz w:val="20"/>
          <w:szCs w:val="20"/>
          <w:lang w:val="es-CL"/>
        </w:rPr>
        <w:t>r</w:t>
      </w:r>
      <w:r w:rsidR="000F3177" w:rsidRPr="000A098C">
        <w:rPr>
          <w:rFonts w:ascii="Century Gothic" w:hAnsi="Century Gothic"/>
          <w:sz w:val="20"/>
          <w:szCs w:val="20"/>
          <w:lang w:val="es-CL"/>
        </w:rPr>
        <w:t xml:space="preserve">igen </w:t>
      </w:r>
      <w:r w:rsidR="00344F0C" w:rsidRPr="000A098C">
        <w:rPr>
          <w:rFonts w:ascii="Century Gothic" w:hAnsi="Century Gothic"/>
          <w:sz w:val="20"/>
          <w:szCs w:val="20"/>
          <w:lang w:val="es-CL"/>
        </w:rPr>
        <w:t>l</w:t>
      </w:r>
      <w:r w:rsidR="000F3177" w:rsidRPr="000A098C">
        <w:rPr>
          <w:rFonts w:ascii="Century Gothic" w:hAnsi="Century Gothic"/>
          <w:sz w:val="20"/>
          <w:szCs w:val="20"/>
          <w:lang w:val="es-CL"/>
        </w:rPr>
        <w:t xml:space="preserve">os </w:t>
      </w:r>
      <w:r w:rsidR="00344F0C" w:rsidRPr="000A098C">
        <w:rPr>
          <w:rFonts w:ascii="Century Gothic" w:hAnsi="Century Gothic"/>
          <w:sz w:val="20"/>
          <w:szCs w:val="20"/>
          <w:lang w:val="es-CL"/>
        </w:rPr>
        <w:t>a</w:t>
      </w:r>
      <w:r w:rsidR="000F3177" w:rsidRPr="000A098C">
        <w:rPr>
          <w:rFonts w:ascii="Century Gothic" w:hAnsi="Century Gothic"/>
          <w:sz w:val="20"/>
          <w:szCs w:val="20"/>
          <w:lang w:val="es-CL"/>
        </w:rPr>
        <w:t xml:space="preserve">ctos </w:t>
      </w:r>
      <w:r w:rsidR="00344F0C" w:rsidRPr="000A098C">
        <w:rPr>
          <w:rFonts w:ascii="Century Gothic" w:hAnsi="Century Gothic"/>
          <w:sz w:val="20"/>
          <w:szCs w:val="20"/>
          <w:lang w:val="es-CL"/>
        </w:rPr>
        <w:t>d</w:t>
      </w:r>
      <w:r w:rsidR="000F3177" w:rsidRPr="000A098C">
        <w:rPr>
          <w:rFonts w:ascii="Century Gothic" w:hAnsi="Century Gothic"/>
          <w:sz w:val="20"/>
          <w:szCs w:val="20"/>
          <w:lang w:val="es-CL"/>
        </w:rPr>
        <w:t xml:space="preserve">e </w:t>
      </w:r>
      <w:r w:rsidR="00344F0C" w:rsidRPr="000A098C">
        <w:rPr>
          <w:rFonts w:ascii="Century Gothic" w:hAnsi="Century Gothic"/>
          <w:sz w:val="20"/>
          <w:szCs w:val="20"/>
          <w:lang w:val="es-CL"/>
        </w:rPr>
        <w:t>l</w:t>
      </w:r>
      <w:r w:rsidR="000F3177" w:rsidRPr="000A098C">
        <w:rPr>
          <w:rFonts w:ascii="Century Gothic" w:hAnsi="Century Gothic"/>
          <w:sz w:val="20"/>
          <w:szCs w:val="20"/>
          <w:lang w:val="es-CL"/>
        </w:rPr>
        <w:t xml:space="preserve">os </w:t>
      </w:r>
      <w:r w:rsidR="00344F0C" w:rsidRPr="000A098C">
        <w:rPr>
          <w:rFonts w:ascii="Century Gothic" w:hAnsi="Century Gothic"/>
          <w:sz w:val="20"/>
          <w:szCs w:val="20"/>
          <w:lang w:val="es-CL"/>
        </w:rPr>
        <w:t>Órganos</w:t>
      </w:r>
      <w:r w:rsidR="000F3177" w:rsidRPr="000A098C">
        <w:rPr>
          <w:rFonts w:ascii="Century Gothic" w:hAnsi="Century Gothic"/>
          <w:sz w:val="20"/>
          <w:szCs w:val="20"/>
          <w:lang w:val="es-CL"/>
        </w:rPr>
        <w:t xml:space="preserve"> </w:t>
      </w:r>
      <w:r w:rsidR="00344F0C" w:rsidRPr="000A098C">
        <w:rPr>
          <w:rFonts w:ascii="Century Gothic" w:hAnsi="Century Gothic"/>
          <w:sz w:val="20"/>
          <w:szCs w:val="20"/>
          <w:lang w:val="es-CL"/>
        </w:rPr>
        <w:t>d</w:t>
      </w:r>
      <w:r w:rsidR="000F3177" w:rsidRPr="000A098C">
        <w:rPr>
          <w:rFonts w:ascii="Century Gothic" w:hAnsi="Century Gothic"/>
          <w:sz w:val="20"/>
          <w:szCs w:val="20"/>
          <w:lang w:val="es-CL"/>
        </w:rPr>
        <w:t xml:space="preserve">e </w:t>
      </w:r>
      <w:r w:rsidR="00344F0C" w:rsidRPr="000A098C">
        <w:rPr>
          <w:rFonts w:ascii="Century Gothic" w:hAnsi="Century Gothic"/>
          <w:sz w:val="20"/>
          <w:szCs w:val="20"/>
          <w:lang w:val="es-CL"/>
        </w:rPr>
        <w:t>l</w:t>
      </w:r>
      <w:r w:rsidR="000F3177" w:rsidRPr="000A098C">
        <w:rPr>
          <w:rFonts w:ascii="Century Gothic" w:hAnsi="Century Gothic"/>
          <w:sz w:val="20"/>
          <w:szCs w:val="20"/>
          <w:lang w:val="es-CL"/>
        </w:rPr>
        <w:t xml:space="preserve">a </w:t>
      </w:r>
      <w:r w:rsidR="00344F0C" w:rsidRPr="000A098C">
        <w:rPr>
          <w:rFonts w:ascii="Century Gothic" w:hAnsi="Century Gothic"/>
          <w:sz w:val="20"/>
          <w:szCs w:val="20"/>
          <w:lang w:val="es-CL"/>
        </w:rPr>
        <w:t>Administración</w:t>
      </w:r>
      <w:r w:rsidR="000F3177" w:rsidRPr="000A098C">
        <w:rPr>
          <w:rFonts w:ascii="Century Gothic" w:hAnsi="Century Gothic"/>
          <w:sz w:val="20"/>
          <w:szCs w:val="20"/>
          <w:lang w:val="es-CL"/>
        </w:rPr>
        <w:t xml:space="preserve"> </w:t>
      </w:r>
      <w:r w:rsidR="00344F0C" w:rsidRPr="000A098C">
        <w:rPr>
          <w:rFonts w:ascii="Century Gothic" w:hAnsi="Century Gothic"/>
          <w:sz w:val="20"/>
          <w:szCs w:val="20"/>
          <w:lang w:val="es-CL"/>
        </w:rPr>
        <w:t>d</w:t>
      </w:r>
      <w:r w:rsidR="000F3177" w:rsidRPr="000A098C">
        <w:rPr>
          <w:rFonts w:ascii="Century Gothic" w:hAnsi="Century Gothic"/>
          <w:sz w:val="20"/>
          <w:szCs w:val="20"/>
          <w:lang w:val="es-CL"/>
        </w:rPr>
        <w:t>el Estado, indica</w:t>
      </w:r>
      <w:r w:rsidR="00803764" w:rsidRPr="000A098C">
        <w:rPr>
          <w:rFonts w:ascii="Century Gothic" w:hAnsi="Century Gothic"/>
          <w:sz w:val="20"/>
          <w:szCs w:val="20"/>
          <w:lang w:val="es-CL"/>
        </w:rPr>
        <w:t xml:space="preserve"> que</w:t>
      </w:r>
      <w:r w:rsidR="00BD3DB6" w:rsidRPr="000A098C">
        <w:rPr>
          <w:rFonts w:ascii="Century Gothic" w:hAnsi="Century Gothic"/>
          <w:sz w:val="20"/>
          <w:szCs w:val="20"/>
        </w:rPr>
        <w:t xml:space="preserve"> las decisiones escritas que adopte la Administración se expresarán por medio de actos administrativos, entendiéndose por tal “las decisiones formales que emitan los órganos de la Administración del Estado en las cuales se contienen declaraciones de voluntad, realizadas en el ejercicio de una voluntad pública”;</w:t>
      </w:r>
    </w:p>
    <w:p w14:paraId="0BE3D315" w14:textId="77777777" w:rsidR="00AF6629" w:rsidRPr="000A098C" w:rsidRDefault="00AF6629" w:rsidP="00B2585D">
      <w:pPr>
        <w:tabs>
          <w:tab w:val="left" w:pos="4536"/>
        </w:tabs>
        <w:jc w:val="both"/>
        <w:rPr>
          <w:rFonts w:ascii="Century Gothic" w:hAnsi="Century Gothic"/>
          <w:sz w:val="20"/>
          <w:szCs w:val="20"/>
        </w:rPr>
      </w:pPr>
    </w:p>
    <w:p w14:paraId="167FC3DD" w14:textId="5D6D7167" w:rsidR="0016271E" w:rsidRPr="000A098C" w:rsidRDefault="001538C8" w:rsidP="00B2585D">
      <w:pPr>
        <w:tabs>
          <w:tab w:val="left" w:pos="4536"/>
        </w:tabs>
        <w:ind w:firstLine="4111"/>
        <w:jc w:val="both"/>
        <w:rPr>
          <w:rFonts w:ascii="Century Gothic" w:hAnsi="Century Gothic"/>
          <w:sz w:val="20"/>
          <w:szCs w:val="20"/>
        </w:rPr>
      </w:pPr>
      <w:r w:rsidRPr="000A098C">
        <w:rPr>
          <w:rFonts w:ascii="Century Gothic" w:hAnsi="Century Gothic"/>
          <w:b/>
          <w:bCs/>
          <w:sz w:val="20"/>
          <w:szCs w:val="20"/>
        </w:rPr>
        <w:t>1</w:t>
      </w:r>
      <w:r w:rsidR="00C27AE0" w:rsidRPr="000A098C">
        <w:rPr>
          <w:rFonts w:ascii="Century Gothic" w:hAnsi="Century Gothic"/>
          <w:b/>
          <w:bCs/>
          <w:sz w:val="20"/>
          <w:szCs w:val="20"/>
        </w:rPr>
        <w:t>5</w:t>
      </w:r>
      <w:r w:rsidR="00B8542B" w:rsidRPr="000A098C">
        <w:rPr>
          <w:rFonts w:ascii="Century Gothic" w:hAnsi="Century Gothic"/>
          <w:b/>
          <w:bCs/>
          <w:sz w:val="20"/>
          <w:szCs w:val="20"/>
        </w:rPr>
        <w:t>°</w:t>
      </w:r>
      <w:r w:rsidR="000E2B89" w:rsidRPr="000A098C">
        <w:rPr>
          <w:rFonts w:ascii="Century Gothic" w:hAnsi="Century Gothic"/>
          <w:b/>
          <w:bCs/>
          <w:sz w:val="20"/>
          <w:szCs w:val="20"/>
        </w:rPr>
        <w:tab/>
      </w:r>
      <w:r w:rsidR="00B8542B" w:rsidRPr="000A098C">
        <w:rPr>
          <w:rFonts w:ascii="Century Gothic" w:hAnsi="Century Gothic"/>
          <w:sz w:val="20"/>
          <w:szCs w:val="20"/>
        </w:rPr>
        <w:t>Que, en virtud de todo lo precedentemente expuesto corresponde dictar el presente acto administrativo;</w:t>
      </w:r>
    </w:p>
    <w:p w14:paraId="0B2E98D0" w14:textId="77777777" w:rsidR="00AF6629" w:rsidRPr="000A098C" w:rsidRDefault="00AF6629" w:rsidP="3FE6011F">
      <w:pPr>
        <w:spacing w:line="276" w:lineRule="auto"/>
        <w:rPr>
          <w:rFonts w:ascii="Century Gothic" w:hAnsi="Century Gothic"/>
          <w:b/>
          <w:bCs/>
          <w:sz w:val="20"/>
          <w:szCs w:val="20"/>
        </w:rPr>
      </w:pPr>
    </w:p>
    <w:p w14:paraId="6235E8C8" w14:textId="77777777" w:rsidR="001D5BE3" w:rsidRPr="000A098C" w:rsidRDefault="001D5BE3" w:rsidP="003C2E1A">
      <w:pPr>
        <w:spacing w:line="276" w:lineRule="auto"/>
        <w:ind w:firstLine="4111"/>
        <w:rPr>
          <w:rFonts w:ascii="Century Gothic" w:hAnsi="Century Gothic"/>
          <w:b/>
          <w:bCs/>
          <w:sz w:val="20"/>
          <w:szCs w:val="20"/>
        </w:rPr>
      </w:pPr>
    </w:p>
    <w:p w14:paraId="642B2366" w14:textId="186B0654" w:rsidR="00560E11" w:rsidRPr="000A098C" w:rsidRDefault="00650F51" w:rsidP="003C2E1A">
      <w:pPr>
        <w:spacing w:line="276" w:lineRule="auto"/>
        <w:ind w:firstLine="4111"/>
        <w:rPr>
          <w:rFonts w:ascii="Century Gothic" w:hAnsi="Century Gothic"/>
          <w:b/>
          <w:bCs/>
          <w:sz w:val="20"/>
          <w:szCs w:val="20"/>
        </w:rPr>
      </w:pPr>
      <w:r w:rsidRPr="000A098C">
        <w:rPr>
          <w:rFonts w:ascii="Century Gothic" w:hAnsi="Century Gothic"/>
          <w:b/>
          <w:bCs/>
          <w:sz w:val="20"/>
          <w:szCs w:val="20"/>
        </w:rPr>
        <w:t xml:space="preserve">RESUELVO </w:t>
      </w:r>
    </w:p>
    <w:p w14:paraId="000EB49A" w14:textId="5CDE83C1" w:rsidR="005638F2" w:rsidRPr="000A098C" w:rsidRDefault="00582E1E" w:rsidP="002D3E72">
      <w:pPr>
        <w:keepNext/>
        <w:keepLines/>
        <w:spacing w:before="200" w:after="120"/>
        <w:jc w:val="both"/>
        <w:outlineLvl w:val="1"/>
        <w:rPr>
          <w:rFonts w:ascii="Century Gothic" w:eastAsia="Verdana" w:hAnsi="Century Gothic" w:cs="Verdana"/>
          <w:color w:val="282828"/>
          <w:sz w:val="20"/>
          <w:szCs w:val="20"/>
          <w:lang w:val="es-CL"/>
        </w:rPr>
      </w:pPr>
      <w:r w:rsidRPr="000A098C">
        <w:rPr>
          <w:rFonts w:ascii="Century Gothic" w:eastAsia="Verdana" w:hAnsi="Century Gothic" w:cs="Verdana"/>
          <w:b/>
          <w:bCs/>
          <w:color w:val="282828"/>
          <w:sz w:val="20"/>
          <w:szCs w:val="20"/>
          <w:lang w:val="es-CL"/>
        </w:rPr>
        <w:t xml:space="preserve">                                           1° </w:t>
      </w:r>
      <w:r w:rsidR="007B781A" w:rsidRPr="000A098C">
        <w:rPr>
          <w:rFonts w:ascii="Century Gothic" w:eastAsia="Verdana" w:hAnsi="Century Gothic" w:cs="Verdana"/>
          <w:b/>
          <w:bCs/>
          <w:color w:val="282828"/>
          <w:sz w:val="20"/>
          <w:szCs w:val="20"/>
          <w:lang w:val="es-CL"/>
        </w:rPr>
        <w:t xml:space="preserve">DESÍGNASE </w:t>
      </w:r>
      <w:r w:rsidR="002D3E72" w:rsidRPr="000A098C">
        <w:rPr>
          <w:rFonts w:ascii="Century Gothic" w:eastAsia="Verdana" w:hAnsi="Century Gothic" w:cs="Verdana"/>
          <w:color w:val="282828"/>
          <w:sz w:val="20"/>
          <w:szCs w:val="20"/>
          <w:lang w:val="es-CL"/>
        </w:rPr>
        <w:t>en calidad de</w:t>
      </w:r>
      <w:r w:rsidR="002D3E72" w:rsidRPr="000A098C">
        <w:rPr>
          <w:rFonts w:ascii="Century Gothic" w:eastAsia="Verdana" w:hAnsi="Century Gothic" w:cs="Verdana"/>
          <w:b/>
          <w:bCs/>
          <w:color w:val="282828"/>
          <w:sz w:val="20"/>
          <w:szCs w:val="20"/>
          <w:lang w:val="es-CL"/>
        </w:rPr>
        <w:t xml:space="preserve"> contratado(a) </w:t>
      </w:r>
      <w:r w:rsidR="009D50EE" w:rsidRPr="000A098C">
        <w:rPr>
          <w:rFonts w:ascii="Century Gothic" w:eastAsia="Verdana" w:hAnsi="Century Gothic" w:cs="Verdana"/>
          <w:b/>
          <w:bCs/>
          <w:color w:val="282828"/>
          <w:sz w:val="20"/>
          <w:szCs w:val="20"/>
          <w:lang w:val="es-CL"/>
        </w:rPr>
        <w:t>en ree</w:t>
      </w:r>
      <w:r w:rsidR="00BA74D5" w:rsidRPr="000A098C">
        <w:rPr>
          <w:rFonts w:ascii="Century Gothic" w:eastAsia="Verdana" w:hAnsi="Century Gothic" w:cs="Verdana"/>
          <w:b/>
          <w:bCs/>
          <w:color w:val="282828"/>
          <w:sz w:val="20"/>
          <w:szCs w:val="20"/>
          <w:lang w:val="es-CL"/>
        </w:rPr>
        <w:t xml:space="preserve">mplazo </w:t>
      </w:r>
      <w:r w:rsidR="002D3E72" w:rsidRPr="000A098C">
        <w:rPr>
          <w:rFonts w:ascii="Century Gothic" w:eastAsia="Verdana" w:hAnsi="Century Gothic" w:cs="Verdana"/>
          <w:color w:val="282828"/>
          <w:sz w:val="20"/>
          <w:szCs w:val="20"/>
          <w:lang w:val="es-CL"/>
        </w:rPr>
        <w:t xml:space="preserve">en labores docentes, al profesional de la educación que a continuación se indica:  </w:t>
      </w:r>
    </w:p>
    <w:tbl>
      <w:tblPr>
        <w:tblW w:w="5000" w:type="pct"/>
        <w:tblLayout w:type="fixed"/>
        <w:tblLook w:val="04A0" w:firstRow="1" w:lastRow="0" w:firstColumn="1" w:lastColumn="0" w:noHBand="0" w:noVBand="1"/>
      </w:tblPr>
      <w:tblGrid>
        <w:gridCol w:w="2833"/>
        <w:gridCol w:w="429"/>
        <w:gridCol w:w="5669"/>
      </w:tblGrid>
      <w:tr w:rsidR="005638F2" w:rsidRPr="000A098C" w14:paraId="7A434529" w14:textId="77777777" w:rsidTr="008C1831">
        <w:trPr>
          <w:trHeight w:val="283"/>
        </w:trPr>
        <w:tc>
          <w:tcPr>
            <w:tcW w:w="1586" w:type="pct"/>
          </w:tcPr>
          <w:p w14:paraId="03362EB2" w14:textId="77777777" w:rsidR="005638F2" w:rsidRPr="000A098C" w:rsidRDefault="005638F2" w:rsidP="00E52AB2">
            <w:pPr>
              <w:ind w:right="284"/>
              <w:jc w:val="both"/>
              <w:rPr>
                <w:rFonts w:ascii="Century Gothic" w:eastAsia="Verdana" w:hAnsi="Century Gothic" w:cs="Verdana"/>
                <w:b/>
                <w:bCs/>
                <w:color w:val="000000"/>
                <w:sz w:val="20"/>
                <w:szCs w:val="20"/>
              </w:rPr>
            </w:pPr>
            <w:r w:rsidRPr="000A098C">
              <w:rPr>
                <w:rFonts w:ascii="Century Gothic" w:eastAsia="Verdana" w:hAnsi="Century Gothic" w:cs="Verdana"/>
                <w:b/>
                <w:bCs/>
                <w:color w:val="000000"/>
                <w:sz w:val="20"/>
                <w:szCs w:val="20"/>
              </w:rPr>
              <w:t>NOMBRE</w:t>
            </w:r>
          </w:p>
        </w:tc>
        <w:tc>
          <w:tcPr>
            <w:tcW w:w="240" w:type="pct"/>
          </w:tcPr>
          <w:p w14:paraId="50AA2067" w14:textId="77777777" w:rsidR="005638F2" w:rsidRPr="000A098C" w:rsidRDefault="005638F2" w:rsidP="00E52AB2">
            <w:pPr>
              <w:ind w:right="284"/>
              <w:jc w:val="both"/>
              <w:rPr>
                <w:rFonts w:ascii="Century Gothic" w:eastAsia="Verdana" w:hAnsi="Century Gothic" w:cs="Verdana"/>
                <w:b/>
                <w:bCs/>
                <w:color w:val="000000"/>
                <w:sz w:val="20"/>
                <w:szCs w:val="20"/>
              </w:rPr>
            </w:pPr>
            <w:r w:rsidRPr="000A098C">
              <w:rPr>
                <w:rFonts w:ascii="Century Gothic" w:eastAsia="Verdana" w:hAnsi="Century Gothic" w:cs="Verdana"/>
                <w:b/>
                <w:bCs/>
                <w:color w:val="000000"/>
                <w:sz w:val="20"/>
                <w:szCs w:val="20"/>
              </w:rPr>
              <w:t>:</w:t>
            </w:r>
          </w:p>
        </w:tc>
        <w:tc>
          <w:tcPr>
            <w:tcW w:w="3174" w:type="pct"/>
          </w:tcPr>
          <w:p w14:paraId="29AA0309" w14:textId="33462415" w:rsidR="005638F2" w:rsidRPr="000A098C" w:rsidRDefault="00DA0138" w:rsidP="00E52AB2">
            <w:pPr>
              <w:ind w:right="284"/>
              <w:jc w:val="both"/>
              <w:rPr>
                <w:rFonts w:ascii="Century Gothic" w:eastAsia="Verdana" w:hAnsi="Century Gothic" w:cs="Verdana"/>
                <w:b/>
                <w:bCs/>
                <w:color w:val="000000"/>
                <w:sz w:val="20"/>
                <w:szCs w:val="20"/>
              </w:rPr>
            </w:pPr>
            <w:r w:rsidRPr="000A098C">
              <w:rPr>
                <w:rFonts w:ascii="Century Gothic" w:eastAsia="Verdana" w:hAnsi="Century Gothic" w:cs="Verdana"/>
                <w:b/>
                <w:bCs/>
                <w:color w:val="000000"/>
                <w:sz w:val="20"/>
                <w:szCs w:val="20"/>
              </w:rPr>
              <w:t>[NOMBRE REEMPLAZO]</w:t>
            </w:r>
          </w:p>
        </w:tc>
      </w:tr>
      <w:tr w:rsidR="005638F2" w:rsidRPr="000A098C" w14:paraId="401DA448" w14:textId="77777777" w:rsidTr="008C1831">
        <w:trPr>
          <w:trHeight w:val="283"/>
        </w:trPr>
        <w:tc>
          <w:tcPr>
            <w:tcW w:w="1586" w:type="pct"/>
          </w:tcPr>
          <w:p w14:paraId="01C12E62" w14:textId="77777777" w:rsidR="005638F2" w:rsidRPr="000A098C" w:rsidRDefault="005638F2" w:rsidP="00E52AB2">
            <w:pPr>
              <w:ind w:right="284"/>
              <w:jc w:val="both"/>
              <w:rPr>
                <w:rFonts w:ascii="Century Gothic" w:eastAsia="Verdana" w:hAnsi="Century Gothic" w:cs="Verdana"/>
                <w:b/>
                <w:bCs/>
                <w:color w:val="000000"/>
                <w:sz w:val="20"/>
                <w:szCs w:val="20"/>
              </w:rPr>
            </w:pPr>
            <w:r w:rsidRPr="000A098C">
              <w:rPr>
                <w:rFonts w:ascii="Century Gothic" w:eastAsia="Verdana" w:hAnsi="Century Gothic" w:cs="Verdana"/>
                <w:b/>
                <w:bCs/>
                <w:color w:val="000000"/>
                <w:sz w:val="20"/>
                <w:szCs w:val="20"/>
              </w:rPr>
              <w:t>RUT</w:t>
            </w:r>
          </w:p>
        </w:tc>
        <w:tc>
          <w:tcPr>
            <w:tcW w:w="240" w:type="pct"/>
          </w:tcPr>
          <w:p w14:paraId="6B1D1C12" w14:textId="77777777" w:rsidR="005638F2" w:rsidRPr="000A098C" w:rsidRDefault="005638F2" w:rsidP="00E52AB2">
            <w:pPr>
              <w:ind w:right="284"/>
              <w:jc w:val="both"/>
              <w:rPr>
                <w:rFonts w:ascii="Century Gothic" w:eastAsia="Verdana" w:hAnsi="Century Gothic" w:cs="Verdana"/>
                <w:b/>
                <w:bCs/>
                <w:color w:val="000000"/>
                <w:sz w:val="20"/>
                <w:szCs w:val="20"/>
              </w:rPr>
            </w:pPr>
            <w:r w:rsidRPr="000A098C">
              <w:rPr>
                <w:rFonts w:ascii="Century Gothic" w:eastAsia="Verdana" w:hAnsi="Century Gothic" w:cs="Verdana"/>
                <w:b/>
                <w:bCs/>
                <w:color w:val="000000"/>
                <w:sz w:val="20"/>
                <w:szCs w:val="20"/>
              </w:rPr>
              <w:t>:</w:t>
            </w:r>
          </w:p>
        </w:tc>
        <w:tc>
          <w:tcPr>
            <w:tcW w:w="3174" w:type="pct"/>
          </w:tcPr>
          <w:p w14:paraId="56CAE0C4" w14:textId="63C266A7" w:rsidR="005638F2" w:rsidRPr="000A098C" w:rsidRDefault="00DA0138" w:rsidP="00E52AB2">
            <w:pPr>
              <w:ind w:right="284"/>
              <w:jc w:val="both"/>
              <w:rPr>
                <w:rFonts w:ascii="Century Gothic" w:eastAsia="Verdana" w:hAnsi="Century Gothic" w:cs="Verdana"/>
                <w:b/>
                <w:bCs/>
                <w:color w:val="000000"/>
                <w:sz w:val="20"/>
                <w:szCs w:val="20"/>
              </w:rPr>
            </w:pPr>
            <w:r w:rsidRPr="000A098C">
              <w:rPr>
                <w:rFonts w:ascii="Century Gothic" w:eastAsia="Verdana" w:hAnsi="Century Gothic" w:cs="Verdana"/>
                <w:b/>
                <w:bCs/>
                <w:color w:val="000000"/>
                <w:sz w:val="20"/>
                <w:szCs w:val="20"/>
              </w:rPr>
              <w:t>[RUT REEMPLAZO]</w:t>
            </w:r>
          </w:p>
        </w:tc>
      </w:tr>
      <w:tr w:rsidR="005638F2" w:rsidRPr="000A098C" w14:paraId="722FDF06" w14:textId="77777777" w:rsidTr="008C1831">
        <w:trPr>
          <w:trHeight w:val="283"/>
        </w:trPr>
        <w:tc>
          <w:tcPr>
            <w:tcW w:w="1586" w:type="pct"/>
          </w:tcPr>
          <w:p w14:paraId="4C343945" w14:textId="77777777" w:rsidR="005638F2" w:rsidRPr="000A098C" w:rsidRDefault="005638F2" w:rsidP="00E52AB2">
            <w:pPr>
              <w:ind w:right="284"/>
              <w:jc w:val="both"/>
              <w:rPr>
                <w:rFonts w:ascii="Century Gothic" w:eastAsia="Verdana" w:hAnsi="Century Gothic" w:cs="Verdana"/>
                <w:b/>
                <w:bCs/>
                <w:color w:val="000000"/>
                <w:sz w:val="20"/>
                <w:szCs w:val="20"/>
              </w:rPr>
            </w:pPr>
            <w:r w:rsidRPr="000A098C">
              <w:rPr>
                <w:rFonts w:ascii="Century Gothic" w:eastAsia="Verdana" w:hAnsi="Century Gothic" w:cs="Verdana"/>
                <w:b/>
                <w:bCs/>
                <w:color w:val="000000"/>
                <w:sz w:val="20"/>
                <w:szCs w:val="20"/>
              </w:rPr>
              <w:t xml:space="preserve">CARGO </w:t>
            </w:r>
          </w:p>
        </w:tc>
        <w:tc>
          <w:tcPr>
            <w:tcW w:w="240" w:type="pct"/>
          </w:tcPr>
          <w:p w14:paraId="0A85E11D" w14:textId="77777777" w:rsidR="005638F2" w:rsidRPr="000A098C" w:rsidRDefault="005638F2" w:rsidP="00E52AB2">
            <w:pPr>
              <w:ind w:right="284"/>
              <w:jc w:val="both"/>
              <w:rPr>
                <w:rFonts w:ascii="Century Gothic" w:eastAsia="Verdana" w:hAnsi="Century Gothic" w:cs="Verdana"/>
                <w:b/>
                <w:bCs/>
                <w:color w:val="000000"/>
                <w:sz w:val="20"/>
                <w:szCs w:val="20"/>
              </w:rPr>
            </w:pPr>
            <w:r w:rsidRPr="000A098C">
              <w:rPr>
                <w:rFonts w:ascii="Century Gothic" w:eastAsia="Verdana" w:hAnsi="Century Gothic" w:cs="Verdana"/>
                <w:b/>
                <w:bCs/>
                <w:color w:val="000000"/>
                <w:sz w:val="20"/>
                <w:szCs w:val="20"/>
              </w:rPr>
              <w:t>:</w:t>
            </w:r>
          </w:p>
        </w:tc>
        <w:tc>
          <w:tcPr>
            <w:tcW w:w="3174" w:type="pct"/>
          </w:tcPr>
          <w:p w14:paraId="4D19CF3B" w14:textId="36C1D60F" w:rsidR="005638F2" w:rsidRPr="000A098C" w:rsidRDefault="00DA0138" w:rsidP="00E52AB2">
            <w:pPr>
              <w:ind w:right="284"/>
              <w:jc w:val="both"/>
              <w:rPr>
                <w:rFonts w:ascii="Century Gothic" w:eastAsia="Verdana" w:hAnsi="Century Gothic" w:cs="Verdana"/>
                <w:b/>
                <w:bCs/>
                <w:color w:val="000000"/>
                <w:sz w:val="20"/>
                <w:szCs w:val="20"/>
              </w:rPr>
            </w:pPr>
            <w:r w:rsidRPr="000A098C">
              <w:rPr>
                <w:rFonts w:ascii="Century Gothic" w:eastAsia="Verdana" w:hAnsi="Century Gothic" w:cs="Verdana"/>
                <w:b/>
                <w:bCs/>
                <w:color w:val="000000"/>
                <w:sz w:val="20"/>
                <w:szCs w:val="20"/>
              </w:rPr>
              <w:t>[ÁREA DE DESEMPEÑO]</w:t>
            </w:r>
          </w:p>
        </w:tc>
      </w:tr>
      <w:tr w:rsidR="005638F2" w:rsidRPr="000A098C" w14:paraId="0A0AF205" w14:textId="77777777" w:rsidTr="008C1831">
        <w:trPr>
          <w:trHeight w:val="283"/>
        </w:trPr>
        <w:tc>
          <w:tcPr>
            <w:tcW w:w="1586" w:type="pct"/>
          </w:tcPr>
          <w:p w14:paraId="318BEC28" w14:textId="77777777" w:rsidR="005638F2" w:rsidRPr="000A098C" w:rsidRDefault="005638F2" w:rsidP="00E52AB2">
            <w:pPr>
              <w:ind w:right="284"/>
              <w:jc w:val="both"/>
              <w:rPr>
                <w:rFonts w:ascii="Century Gothic" w:eastAsia="Verdana" w:hAnsi="Century Gothic" w:cs="Verdana"/>
                <w:b/>
                <w:bCs/>
                <w:color w:val="000000"/>
                <w:sz w:val="20"/>
                <w:szCs w:val="20"/>
              </w:rPr>
            </w:pPr>
            <w:r w:rsidRPr="000A098C">
              <w:rPr>
                <w:rFonts w:ascii="Century Gothic" w:eastAsia="Verdana" w:hAnsi="Century Gothic" w:cs="Verdana"/>
                <w:b/>
                <w:bCs/>
                <w:color w:val="000000"/>
                <w:sz w:val="20"/>
                <w:szCs w:val="20"/>
              </w:rPr>
              <w:t xml:space="preserve">ESTABLECIMIENTO </w:t>
            </w:r>
          </w:p>
        </w:tc>
        <w:tc>
          <w:tcPr>
            <w:tcW w:w="240" w:type="pct"/>
          </w:tcPr>
          <w:p w14:paraId="5FEF817D" w14:textId="77777777" w:rsidR="005638F2" w:rsidRPr="000A098C" w:rsidRDefault="005638F2" w:rsidP="00E52AB2">
            <w:pPr>
              <w:ind w:right="284"/>
              <w:jc w:val="both"/>
              <w:rPr>
                <w:rFonts w:ascii="Century Gothic" w:eastAsia="Verdana" w:hAnsi="Century Gothic" w:cs="Verdana"/>
                <w:b/>
                <w:bCs/>
                <w:color w:val="000000"/>
                <w:sz w:val="20"/>
                <w:szCs w:val="20"/>
              </w:rPr>
            </w:pPr>
            <w:r w:rsidRPr="000A098C">
              <w:rPr>
                <w:rFonts w:ascii="Century Gothic" w:eastAsia="Verdana" w:hAnsi="Century Gothic" w:cs="Verdana"/>
                <w:b/>
                <w:bCs/>
                <w:color w:val="000000"/>
                <w:sz w:val="20"/>
                <w:szCs w:val="20"/>
              </w:rPr>
              <w:t>:</w:t>
            </w:r>
          </w:p>
        </w:tc>
        <w:tc>
          <w:tcPr>
            <w:tcW w:w="3174" w:type="pct"/>
          </w:tcPr>
          <w:p w14:paraId="024772C7" w14:textId="0C523D7D" w:rsidR="005638F2" w:rsidRPr="000A098C" w:rsidRDefault="00DA0138" w:rsidP="00E52AB2">
            <w:pPr>
              <w:ind w:right="284"/>
              <w:jc w:val="both"/>
              <w:rPr>
                <w:rFonts w:ascii="Century Gothic" w:eastAsia="Verdana" w:hAnsi="Century Gothic" w:cs="Verdana"/>
                <w:b/>
                <w:bCs/>
                <w:color w:val="000000"/>
                <w:sz w:val="20"/>
                <w:szCs w:val="20"/>
                <w:lang w:val="en-US"/>
              </w:rPr>
            </w:pPr>
            <w:r w:rsidRPr="000A098C">
              <w:rPr>
                <w:rFonts w:ascii="Century Gothic" w:eastAsia="Verdana" w:hAnsi="Century Gothic" w:cs="Verdana"/>
                <w:b/>
                <w:bCs/>
                <w:color w:val="000000"/>
                <w:sz w:val="20"/>
                <w:szCs w:val="20"/>
                <w:lang w:val="en-US"/>
              </w:rPr>
              <w:t>[ESTABLECIMIENTO]</w:t>
            </w:r>
          </w:p>
        </w:tc>
      </w:tr>
      <w:tr w:rsidR="00DA0138" w:rsidRPr="000A098C" w14:paraId="25358DF7" w14:textId="77777777" w:rsidTr="00DA0138">
        <w:trPr>
          <w:trHeight w:val="283"/>
        </w:trPr>
        <w:tc>
          <w:tcPr>
            <w:tcW w:w="1586" w:type="pct"/>
          </w:tcPr>
          <w:p w14:paraId="60F3665C" w14:textId="77777777" w:rsidR="00DA0138" w:rsidRPr="000A098C" w:rsidRDefault="00DA0138" w:rsidP="00E52AB2">
            <w:pPr>
              <w:ind w:right="284"/>
              <w:jc w:val="both"/>
              <w:rPr>
                <w:rFonts w:ascii="Century Gothic" w:eastAsia="Verdana" w:hAnsi="Century Gothic" w:cs="Verdana"/>
                <w:b/>
                <w:bCs/>
                <w:color w:val="000000"/>
                <w:sz w:val="20"/>
                <w:szCs w:val="20"/>
              </w:rPr>
            </w:pPr>
            <w:r w:rsidRPr="000A098C">
              <w:rPr>
                <w:rFonts w:ascii="Century Gothic" w:eastAsia="Verdana" w:hAnsi="Century Gothic" w:cs="Verdana"/>
                <w:b/>
                <w:bCs/>
                <w:color w:val="000000"/>
                <w:sz w:val="20"/>
                <w:szCs w:val="20"/>
              </w:rPr>
              <w:t>TOTAL HORAS</w:t>
            </w:r>
          </w:p>
        </w:tc>
        <w:tc>
          <w:tcPr>
            <w:tcW w:w="240" w:type="pct"/>
          </w:tcPr>
          <w:p w14:paraId="74AABF43" w14:textId="77777777" w:rsidR="00DA0138" w:rsidRPr="000A098C" w:rsidRDefault="00DA0138" w:rsidP="00E52AB2">
            <w:pPr>
              <w:ind w:right="284"/>
              <w:jc w:val="both"/>
              <w:rPr>
                <w:rFonts w:ascii="Century Gothic" w:eastAsia="Verdana" w:hAnsi="Century Gothic" w:cs="Verdana"/>
                <w:b/>
                <w:bCs/>
                <w:color w:val="000000"/>
                <w:sz w:val="20"/>
                <w:szCs w:val="20"/>
              </w:rPr>
            </w:pPr>
            <w:r w:rsidRPr="000A098C">
              <w:rPr>
                <w:rFonts w:ascii="Century Gothic" w:eastAsia="Verdana" w:hAnsi="Century Gothic" w:cs="Verdana"/>
                <w:b/>
                <w:bCs/>
                <w:color w:val="000000"/>
                <w:sz w:val="20"/>
                <w:szCs w:val="20"/>
              </w:rPr>
              <w:t>:</w:t>
            </w:r>
          </w:p>
        </w:tc>
        <w:tc>
          <w:tcPr>
            <w:tcW w:w="3174" w:type="pct"/>
          </w:tcPr>
          <w:p w14:paraId="045AA9ED" w14:textId="5F76BB93" w:rsidR="00DA0138" w:rsidRPr="000A098C" w:rsidRDefault="00DA0138" w:rsidP="00DA0138">
            <w:pPr>
              <w:ind w:left="-113" w:firstLine="113"/>
              <w:jc w:val="both"/>
              <w:rPr>
                <w:rFonts w:ascii="Century Gothic" w:eastAsia="Verdana" w:hAnsi="Century Gothic" w:cs="Verdana"/>
                <w:b/>
                <w:bCs/>
                <w:color w:val="000000"/>
                <w:sz w:val="20"/>
                <w:szCs w:val="20"/>
              </w:rPr>
            </w:pPr>
            <w:r w:rsidRPr="000A098C">
              <w:rPr>
                <w:rFonts w:ascii="Century Gothic" w:eastAsia="Verdana" w:hAnsi="Century Gothic" w:cs="Verdana"/>
                <w:b/>
                <w:bCs/>
                <w:color w:val="000000"/>
                <w:sz w:val="20"/>
                <w:szCs w:val="20"/>
              </w:rPr>
              <w:t>[HORAS TOTALES] Horas cronológicas</w:t>
            </w:r>
          </w:p>
        </w:tc>
      </w:tr>
      <w:tr w:rsidR="00DA0138" w:rsidRPr="000A098C" w14:paraId="47FEE657" w14:textId="77777777" w:rsidTr="00DA0138">
        <w:trPr>
          <w:trHeight w:val="156"/>
        </w:trPr>
        <w:tc>
          <w:tcPr>
            <w:tcW w:w="1586" w:type="pct"/>
          </w:tcPr>
          <w:p w14:paraId="1293FE4C" w14:textId="77777777" w:rsidR="00DA0138" w:rsidRPr="000A098C" w:rsidRDefault="00DA0138" w:rsidP="00E52AB2">
            <w:pPr>
              <w:ind w:right="284"/>
              <w:jc w:val="both"/>
              <w:rPr>
                <w:rFonts w:ascii="Century Gothic" w:eastAsia="Verdana" w:hAnsi="Century Gothic" w:cs="Verdana"/>
                <w:b/>
                <w:bCs/>
                <w:color w:val="000000"/>
                <w:sz w:val="20"/>
                <w:szCs w:val="20"/>
              </w:rPr>
            </w:pPr>
            <w:r w:rsidRPr="000A098C">
              <w:rPr>
                <w:rFonts w:ascii="Century Gothic" w:eastAsia="Verdana" w:hAnsi="Century Gothic" w:cs="Verdana"/>
                <w:b/>
                <w:bCs/>
                <w:color w:val="000000"/>
                <w:sz w:val="20"/>
                <w:szCs w:val="20"/>
              </w:rPr>
              <w:t>Enseñanza Básica</w:t>
            </w:r>
          </w:p>
        </w:tc>
        <w:tc>
          <w:tcPr>
            <w:tcW w:w="240" w:type="pct"/>
          </w:tcPr>
          <w:p w14:paraId="528F5A9D" w14:textId="77777777" w:rsidR="00DA0138" w:rsidRPr="000A098C" w:rsidRDefault="00DA0138" w:rsidP="00E52AB2">
            <w:pPr>
              <w:ind w:right="284"/>
              <w:jc w:val="both"/>
              <w:rPr>
                <w:rFonts w:ascii="Century Gothic" w:eastAsia="Verdana" w:hAnsi="Century Gothic" w:cs="Verdana"/>
                <w:b/>
                <w:bCs/>
                <w:color w:val="000000"/>
                <w:sz w:val="20"/>
                <w:szCs w:val="20"/>
              </w:rPr>
            </w:pPr>
            <w:r w:rsidRPr="000A098C">
              <w:rPr>
                <w:rFonts w:ascii="Century Gothic" w:eastAsia="Verdana" w:hAnsi="Century Gothic" w:cs="Verdana"/>
                <w:b/>
                <w:bCs/>
                <w:color w:val="000000"/>
                <w:sz w:val="20"/>
                <w:szCs w:val="20"/>
              </w:rPr>
              <w:t>:</w:t>
            </w:r>
          </w:p>
        </w:tc>
        <w:tc>
          <w:tcPr>
            <w:tcW w:w="3174" w:type="pct"/>
          </w:tcPr>
          <w:p w14:paraId="2A743AC2" w14:textId="2E345196" w:rsidR="00DA0138" w:rsidRPr="000A098C" w:rsidRDefault="00DA0138" w:rsidP="00DA0138">
            <w:pPr>
              <w:jc w:val="both"/>
              <w:rPr>
                <w:rFonts w:ascii="Century Gothic" w:eastAsia="Verdana" w:hAnsi="Century Gothic" w:cs="Verdana"/>
                <w:b/>
                <w:bCs/>
                <w:color w:val="000000"/>
                <w:sz w:val="20"/>
                <w:szCs w:val="20"/>
              </w:rPr>
            </w:pPr>
            <w:r w:rsidRPr="000A098C">
              <w:rPr>
                <w:rFonts w:ascii="Century Gothic" w:eastAsia="Verdana" w:hAnsi="Century Gothic" w:cs="Verdana"/>
                <w:b/>
                <w:bCs/>
                <w:color w:val="000000"/>
                <w:sz w:val="20"/>
                <w:szCs w:val="20"/>
              </w:rPr>
              <w:t>[TOTAL HORAS BASICA] Horas cronológicas</w:t>
            </w:r>
          </w:p>
        </w:tc>
      </w:tr>
      <w:tr w:rsidR="00DA0138" w:rsidRPr="000A098C" w14:paraId="2532A4F2" w14:textId="77777777" w:rsidTr="00DA0138">
        <w:trPr>
          <w:trHeight w:val="156"/>
        </w:trPr>
        <w:tc>
          <w:tcPr>
            <w:tcW w:w="1586" w:type="pct"/>
          </w:tcPr>
          <w:p w14:paraId="0E6F16A1" w14:textId="70645D54" w:rsidR="00DA0138" w:rsidRPr="000A098C" w:rsidRDefault="00DA0138" w:rsidP="00DA0138">
            <w:pPr>
              <w:ind w:right="284"/>
              <w:jc w:val="both"/>
              <w:rPr>
                <w:rFonts w:ascii="Century Gothic" w:eastAsia="Verdana" w:hAnsi="Century Gothic" w:cs="Verdana"/>
                <w:b/>
                <w:bCs/>
                <w:color w:val="000000"/>
                <w:sz w:val="20"/>
                <w:szCs w:val="20"/>
              </w:rPr>
            </w:pPr>
            <w:r w:rsidRPr="000A098C">
              <w:rPr>
                <w:rFonts w:ascii="Century Gothic" w:eastAsia="Verdana" w:hAnsi="Century Gothic" w:cs="Verdana"/>
                <w:b/>
                <w:bCs/>
                <w:color w:val="000000"/>
                <w:sz w:val="20"/>
                <w:szCs w:val="20"/>
              </w:rPr>
              <w:t>Enseñanza media</w:t>
            </w:r>
          </w:p>
        </w:tc>
        <w:tc>
          <w:tcPr>
            <w:tcW w:w="240" w:type="pct"/>
          </w:tcPr>
          <w:p w14:paraId="56C3DAA8" w14:textId="555D5141" w:rsidR="00DA0138" w:rsidRPr="000A098C" w:rsidRDefault="00DA0138" w:rsidP="00DA0138">
            <w:pPr>
              <w:ind w:right="284"/>
              <w:jc w:val="both"/>
              <w:rPr>
                <w:rFonts w:ascii="Century Gothic" w:eastAsia="Verdana" w:hAnsi="Century Gothic" w:cs="Verdana"/>
                <w:b/>
                <w:bCs/>
                <w:color w:val="000000"/>
                <w:sz w:val="20"/>
                <w:szCs w:val="20"/>
              </w:rPr>
            </w:pPr>
            <w:r w:rsidRPr="000A098C">
              <w:rPr>
                <w:rFonts w:ascii="Century Gothic" w:eastAsia="Verdana" w:hAnsi="Century Gothic" w:cs="Verdana"/>
                <w:b/>
                <w:bCs/>
                <w:color w:val="000000"/>
                <w:sz w:val="20"/>
                <w:szCs w:val="20"/>
              </w:rPr>
              <w:t>:</w:t>
            </w:r>
          </w:p>
        </w:tc>
        <w:tc>
          <w:tcPr>
            <w:tcW w:w="3174" w:type="pct"/>
          </w:tcPr>
          <w:p w14:paraId="79C8BE1F" w14:textId="0AAE31FB" w:rsidR="00DA0138" w:rsidRPr="000A098C" w:rsidRDefault="00DA0138" w:rsidP="00DA0138">
            <w:pPr>
              <w:ind w:right="284"/>
              <w:jc w:val="both"/>
              <w:rPr>
                <w:rFonts w:ascii="Century Gothic" w:eastAsia="Verdana" w:hAnsi="Century Gothic" w:cs="Verdana"/>
                <w:b/>
                <w:bCs/>
                <w:color w:val="000000"/>
                <w:sz w:val="20"/>
                <w:szCs w:val="20"/>
              </w:rPr>
            </w:pPr>
            <w:r w:rsidRPr="000A098C">
              <w:rPr>
                <w:rFonts w:ascii="Century Gothic" w:eastAsia="Verdana" w:hAnsi="Century Gothic" w:cs="Verdana"/>
                <w:b/>
                <w:bCs/>
                <w:color w:val="000000"/>
                <w:sz w:val="20"/>
                <w:szCs w:val="20"/>
              </w:rPr>
              <w:t>[TOTAL HORAS MEDIA] Horas cronológicas</w:t>
            </w:r>
          </w:p>
        </w:tc>
      </w:tr>
      <w:tr w:rsidR="00DA0138" w:rsidRPr="000A098C" w14:paraId="66B36543" w14:textId="77777777" w:rsidTr="00DA0138">
        <w:trPr>
          <w:trHeight w:val="156"/>
        </w:trPr>
        <w:tc>
          <w:tcPr>
            <w:tcW w:w="1586" w:type="pct"/>
          </w:tcPr>
          <w:p w14:paraId="3B22825E" w14:textId="5F94A158" w:rsidR="00DA0138" w:rsidRPr="000A098C" w:rsidRDefault="00DA0138" w:rsidP="00DA0138">
            <w:pPr>
              <w:ind w:right="284"/>
              <w:rPr>
                <w:rFonts w:ascii="Century Gothic" w:eastAsia="Verdana" w:hAnsi="Century Gothic" w:cs="Verdana"/>
                <w:b/>
                <w:bCs/>
                <w:color w:val="000000"/>
                <w:sz w:val="20"/>
                <w:szCs w:val="20"/>
              </w:rPr>
            </w:pPr>
            <w:r w:rsidRPr="000A098C">
              <w:rPr>
                <w:rFonts w:ascii="Century Gothic" w:eastAsia="Verdana" w:hAnsi="Century Gothic" w:cs="Verdana"/>
                <w:b/>
                <w:bCs/>
                <w:color w:val="000000"/>
                <w:sz w:val="20"/>
                <w:szCs w:val="20"/>
              </w:rPr>
              <w:t>DOCENTE A REEMPLAZAR</w:t>
            </w:r>
          </w:p>
        </w:tc>
        <w:tc>
          <w:tcPr>
            <w:tcW w:w="240" w:type="pct"/>
          </w:tcPr>
          <w:p w14:paraId="35F0123C" w14:textId="5E42683E" w:rsidR="00DA0138" w:rsidRPr="000A098C" w:rsidRDefault="00DA0138" w:rsidP="00DA0138">
            <w:pPr>
              <w:ind w:right="284"/>
              <w:jc w:val="both"/>
              <w:rPr>
                <w:rFonts w:ascii="Century Gothic" w:eastAsia="Verdana" w:hAnsi="Century Gothic" w:cs="Verdana"/>
                <w:b/>
                <w:bCs/>
                <w:color w:val="000000"/>
                <w:sz w:val="20"/>
                <w:szCs w:val="20"/>
              </w:rPr>
            </w:pPr>
            <w:r w:rsidRPr="000A098C">
              <w:rPr>
                <w:rFonts w:ascii="Century Gothic" w:eastAsia="Verdana" w:hAnsi="Century Gothic" w:cs="Verdana"/>
                <w:b/>
                <w:bCs/>
                <w:color w:val="000000"/>
                <w:sz w:val="20"/>
                <w:szCs w:val="20"/>
              </w:rPr>
              <w:t>:</w:t>
            </w:r>
          </w:p>
        </w:tc>
        <w:tc>
          <w:tcPr>
            <w:tcW w:w="3174" w:type="pct"/>
          </w:tcPr>
          <w:p w14:paraId="35F72E2E" w14:textId="1F58713D" w:rsidR="00DA0138" w:rsidRPr="000A098C" w:rsidRDefault="00DA0138" w:rsidP="00DA0138">
            <w:pPr>
              <w:ind w:right="284"/>
              <w:jc w:val="both"/>
              <w:rPr>
                <w:rFonts w:ascii="Century Gothic" w:eastAsia="Verdana" w:hAnsi="Century Gothic" w:cs="Verdana"/>
                <w:b/>
                <w:bCs/>
                <w:color w:val="000000"/>
                <w:sz w:val="20"/>
                <w:szCs w:val="20"/>
              </w:rPr>
            </w:pPr>
            <w:r w:rsidRPr="000A098C">
              <w:rPr>
                <w:rFonts w:ascii="Century Gothic" w:eastAsia="Verdana" w:hAnsi="Century Gothic" w:cs="Verdana"/>
                <w:b/>
                <w:bCs/>
                <w:color w:val="000000"/>
                <w:sz w:val="20"/>
                <w:szCs w:val="20"/>
              </w:rPr>
              <w:t>[NOMBRE TITULAR]</w:t>
            </w:r>
          </w:p>
        </w:tc>
      </w:tr>
      <w:tr w:rsidR="00060845" w:rsidRPr="000A098C" w14:paraId="7B6CFBE4" w14:textId="77777777" w:rsidTr="00060845">
        <w:trPr>
          <w:trHeight w:val="156"/>
        </w:trPr>
        <w:tc>
          <w:tcPr>
            <w:tcW w:w="1586" w:type="pct"/>
          </w:tcPr>
          <w:p w14:paraId="1A0DCA22" w14:textId="69960518" w:rsidR="00060845" w:rsidRPr="000A098C" w:rsidRDefault="00060845" w:rsidP="00DA0138">
            <w:pPr>
              <w:ind w:right="284"/>
              <w:jc w:val="both"/>
              <w:rPr>
                <w:rFonts w:ascii="Century Gothic" w:eastAsia="Verdana" w:hAnsi="Century Gothic" w:cs="Verdana"/>
                <w:b/>
                <w:bCs/>
                <w:color w:val="000000"/>
                <w:sz w:val="20"/>
                <w:szCs w:val="20"/>
              </w:rPr>
            </w:pPr>
            <w:r w:rsidRPr="000A098C">
              <w:rPr>
                <w:rFonts w:ascii="Century Gothic" w:eastAsia="Verdana" w:hAnsi="Century Gothic" w:cs="Verdana"/>
                <w:b/>
                <w:bCs/>
                <w:color w:val="000000"/>
                <w:sz w:val="20"/>
                <w:szCs w:val="20"/>
              </w:rPr>
              <w:t>RUT</w:t>
            </w:r>
          </w:p>
        </w:tc>
        <w:tc>
          <w:tcPr>
            <w:tcW w:w="240" w:type="pct"/>
          </w:tcPr>
          <w:p w14:paraId="1E1031F3" w14:textId="54564770" w:rsidR="00060845" w:rsidRPr="000A098C" w:rsidRDefault="00060845" w:rsidP="00DA0138">
            <w:pPr>
              <w:ind w:right="284"/>
              <w:jc w:val="both"/>
              <w:rPr>
                <w:rFonts w:ascii="Century Gothic" w:eastAsia="Verdana" w:hAnsi="Century Gothic" w:cs="Verdana"/>
                <w:b/>
                <w:bCs/>
                <w:color w:val="000000"/>
                <w:sz w:val="20"/>
                <w:szCs w:val="20"/>
              </w:rPr>
            </w:pPr>
            <w:r w:rsidRPr="000A098C">
              <w:rPr>
                <w:rFonts w:ascii="Century Gothic" w:eastAsia="Verdana" w:hAnsi="Century Gothic" w:cs="Verdana"/>
                <w:b/>
                <w:bCs/>
                <w:color w:val="000000"/>
                <w:sz w:val="20"/>
                <w:szCs w:val="20"/>
              </w:rPr>
              <w:t>:</w:t>
            </w:r>
          </w:p>
        </w:tc>
        <w:tc>
          <w:tcPr>
            <w:tcW w:w="3174" w:type="pct"/>
          </w:tcPr>
          <w:p w14:paraId="68AACC50" w14:textId="725977E4" w:rsidR="00060845" w:rsidRPr="000A098C" w:rsidRDefault="00060845" w:rsidP="00DA0138">
            <w:pPr>
              <w:ind w:right="284"/>
              <w:jc w:val="both"/>
              <w:rPr>
                <w:rFonts w:ascii="Century Gothic" w:eastAsia="Verdana" w:hAnsi="Century Gothic" w:cs="Verdana"/>
                <w:b/>
                <w:bCs/>
                <w:color w:val="000000"/>
                <w:sz w:val="20"/>
                <w:szCs w:val="20"/>
              </w:rPr>
            </w:pPr>
            <w:r w:rsidRPr="000A098C">
              <w:rPr>
                <w:rFonts w:ascii="Century Gothic" w:eastAsia="Verdana" w:hAnsi="Century Gothic" w:cs="Verdana"/>
                <w:b/>
                <w:bCs/>
                <w:color w:val="000000"/>
                <w:sz w:val="20"/>
                <w:szCs w:val="20"/>
              </w:rPr>
              <w:t>[RUT TITULAR]</w:t>
            </w:r>
          </w:p>
        </w:tc>
      </w:tr>
      <w:tr w:rsidR="00DA0138" w:rsidRPr="000A098C" w14:paraId="1D1C0219" w14:textId="77777777" w:rsidTr="008C1831">
        <w:trPr>
          <w:trHeight w:val="283"/>
        </w:trPr>
        <w:tc>
          <w:tcPr>
            <w:tcW w:w="1586" w:type="pct"/>
          </w:tcPr>
          <w:p w14:paraId="34807CBB" w14:textId="77777777" w:rsidR="00DA0138" w:rsidRPr="000A098C" w:rsidRDefault="00DA0138" w:rsidP="00DA0138">
            <w:pPr>
              <w:ind w:right="284"/>
              <w:jc w:val="both"/>
              <w:rPr>
                <w:rFonts w:ascii="Century Gothic" w:eastAsia="Verdana" w:hAnsi="Century Gothic" w:cs="Verdana"/>
                <w:b/>
                <w:bCs/>
                <w:color w:val="000000"/>
                <w:sz w:val="20"/>
                <w:szCs w:val="20"/>
              </w:rPr>
            </w:pPr>
            <w:r w:rsidRPr="000A098C">
              <w:rPr>
                <w:rFonts w:ascii="Century Gothic" w:eastAsia="Verdana" w:hAnsi="Century Gothic" w:cs="Verdana"/>
                <w:b/>
                <w:bCs/>
                <w:color w:val="000000"/>
                <w:sz w:val="20"/>
                <w:szCs w:val="20"/>
              </w:rPr>
              <w:t>DESDE</w:t>
            </w:r>
          </w:p>
        </w:tc>
        <w:tc>
          <w:tcPr>
            <w:tcW w:w="240" w:type="pct"/>
          </w:tcPr>
          <w:p w14:paraId="403DE1A8" w14:textId="77777777" w:rsidR="00DA0138" w:rsidRPr="000A098C" w:rsidRDefault="00DA0138" w:rsidP="00DA0138">
            <w:pPr>
              <w:ind w:right="284"/>
              <w:jc w:val="both"/>
              <w:rPr>
                <w:rFonts w:ascii="Century Gothic" w:eastAsia="Verdana" w:hAnsi="Century Gothic" w:cs="Verdana"/>
                <w:b/>
                <w:bCs/>
                <w:color w:val="000000"/>
                <w:sz w:val="20"/>
                <w:szCs w:val="20"/>
              </w:rPr>
            </w:pPr>
            <w:r w:rsidRPr="000A098C">
              <w:rPr>
                <w:rFonts w:ascii="Century Gothic" w:eastAsia="Verdana" w:hAnsi="Century Gothic" w:cs="Verdana"/>
                <w:b/>
                <w:bCs/>
                <w:color w:val="000000"/>
                <w:sz w:val="20"/>
                <w:szCs w:val="20"/>
              </w:rPr>
              <w:t>:</w:t>
            </w:r>
          </w:p>
        </w:tc>
        <w:tc>
          <w:tcPr>
            <w:tcW w:w="3174" w:type="pct"/>
          </w:tcPr>
          <w:p w14:paraId="2106CE10" w14:textId="0258CCC4" w:rsidR="00DA0138" w:rsidRPr="000A098C" w:rsidRDefault="00060845" w:rsidP="00DA0138">
            <w:pPr>
              <w:ind w:right="284"/>
              <w:jc w:val="both"/>
              <w:rPr>
                <w:rFonts w:ascii="Century Gothic" w:eastAsia="Verdana" w:hAnsi="Century Gothic" w:cs="Verdana"/>
                <w:b/>
                <w:bCs/>
                <w:color w:val="000000"/>
                <w:sz w:val="20"/>
                <w:szCs w:val="20"/>
              </w:rPr>
            </w:pPr>
            <w:r w:rsidRPr="000A098C">
              <w:rPr>
                <w:rFonts w:ascii="Century Gothic" w:eastAsia="Verdana" w:hAnsi="Century Gothic" w:cs="Verdana"/>
                <w:b/>
                <w:bCs/>
                <w:color w:val="000000"/>
                <w:sz w:val="20"/>
                <w:szCs w:val="20"/>
              </w:rPr>
              <w:t>[FECHA INICIO DE REEMPLAZO]</w:t>
            </w:r>
          </w:p>
        </w:tc>
      </w:tr>
      <w:tr w:rsidR="00DA0138" w:rsidRPr="000A098C" w14:paraId="1F5C99BB" w14:textId="77777777" w:rsidTr="008C1831">
        <w:trPr>
          <w:trHeight w:val="283"/>
        </w:trPr>
        <w:tc>
          <w:tcPr>
            <w:tcW w:w="1586" w:type="pct"/>
          </w:tcPr>
          <w:p w14:paraId="56893B18" w14:textId="77777777" w:rsidR="00DA0138" w:rsidRPr="000A098C" w:rsidRDefault="00DA0138" w:rsidP="00DA0138">
            <w:pPr>
              <w:ind w:right="284"/>
              <w:jc w:val="both"/>
              <w:rPr>
                <w:rFonts w:ascii="Century Gothic" w:eastAsia="Verdana" w:hAnsi="Century Gothic" w:cs="Verdana"/>
                <w:b/>
                <w:bCs/>
                <w:color w:val="000000"/>
                <w:sz w:val="20"/>
                <w:szCs w:val="20"/>
              </w:rPr>
            </w:pPr>
            <w:r w:rsidRPr="000A098C">
              <w:rPr>
                <w:rFonts w:ascii="Century Gothic" w:eastAsia="Verdana" w:hAnsi="Century Gothic" w:cs="Verdana"/>
                <w:b/>
                <w:bCs/>
                <w:color w:val="000000"/>
                <w:sz w:val="20"/>
                <w:szCs w:val="20"/>
              </w:rPr>
              <w:t>HASTA</w:t>
            </w:r>
          </w:p>
        </w:tc>
        <w:tc>
          <w:tcPr>
            <w:tcW w:w="240" w:type="pct"/>
          </w:tcPr>
          <w:p w14:paraId="69ACE288" w14:textId="77777777" w:rsidR="00DA0138" w:rsidRPr="000A098C" w:rsidRDefault="00DA0138" w:rsidP="00DA0138">
            <w:pPr>
              <w:ind w:right="284"/>
              <w:jc w:val="both"/>
              <w:rPr>
                <w:rFonts w:ascii="Century Gothic" w:eastAsia="Verdana" w:hAnsi="Century Gothic" w:cs="Verdana"/>
                <w:b/>
                <w:bCs/>
                <w:color w:val="000000"/>
                <w:sz w:val="20"/>
                <w:szCs w:val="20"/>
              </w:rPr>
            </w:pPr>
            <w:r w:rsidRPr="000A098C">
              <w:rPr>
                <w:rFonts w:ascii="Century Gothic" w:eastAsia="Verdana" w:hAnsi="Century Gothic" w:cs="Verdana"/>
                <w:b/>
                <w:bCs/>
                <w:color w:val="000000"/>
                <w:sz w:val="20"/>
                <w:szCs w:val="20"/>
              </w:rPr>
              <w:t>:</w:t>
            </w:r>
          </w:p>
        </w:tc>
        <w:tc>
          <w:tcPr>
            <w:tcW w:w="3174" w:type="pct"/>
          </w:tcPr>
          <w:p w14:paraId="287B5AF1" w14:textId="001C5BEE" w:rsidR="00DA0138" w:rsidRPr="000A098C" w:rsidRDefault="00060845" w:rsidP="00DA0138">
            <w:pPr>
              <w:ind w:right="284"/>
              <w:jc w:val="both"/>
              <w:rPr>
                <w:rFonts w:ascii="Century Gothic" w:eastAsia="Verdana" w:hAnsi="Century Gothic" w:cs="Verdana"/>
                <w:b/>
                <w:bCs/>
                <w:color w:val="000000"/>
                <w:sz w:val="20"/>
                <w:szCs w:val="20"/>
              </w:rPr>
            </w:pPr>
            <w:r w:rsidRPr="000A098C">
              <w:rPr>
                <w:rFonts w:ascii="Century Gothic" w:eastAsia="Verdana" w:hAnsi="Century Gothic" w:cs="Verdana"/>
                <w:b/>
                <w:bCs/>
                <w:noProof/>
                <w:color w:val="000000"/>
                <w:sz w:val="20"/>
                <w:szCs w:val="20"/>
              </w:rPr>
              <w:t>[FECHA TÉRMINO DE REEMPLAZO]</w:t>
            </w:r>
          </w:p>
        </w:tc>
      </w:tr>
      <w:tr w:rsidR="00DA0138" w:rsidRPr="000A098C" w14:paraId="58520138" w14:textId="77777777" w:rsidTr="008C1831">
        <w:trPr>
          <w:trHeight w:val="283"/>
        </w:trPr>
        <w:tc>
          <w:tcPr>
            <w:tcW w:w="1586" w:type="pct"/>
          </w:tcPr>
          <w:p w14:paraId="3E826E08" w14:textId="77777777" w:rsidR="00DA0138" w:rsidRPr="000A098C" w:rsidRDefault="00DA0138" w:rsidP="00DA0138">
            <w:pPr>
              <w:jc w:val="both"/>
              <w:rPr>
                <w:rFonts w:ascii="Century Gothic" w:eastAsia="Verdana" w:hAnsi="Century Gothic" w:cs="Verdana"/>
                <w:b/>
                <w:bCs/>
                <w:color w:val="000000"/>
                <w:sz w:val="20"/>
                <w:szCs w:val="20"/>
              </w:rPr>
            </w:pPr>
            <w:r w:rsidRPr="000A098C">
              <w:rPr>
                <w:rFonts w:ascii="Century Gothic" w:eastAsia="Verdana" w:hAnsi="Century Gothic" w:cs="Verdana"/>
                <w:b/>
                <w:bCs/>
                <w:color w:val="000000"/>
                <w:sz w:val="20"/>
                <w:szCs w:val="20"/>
              </w:rPr>
              <w:t>TIPO SUBVENCIÓN</w:t>
            </w:r>
          </w:p>
        </w:tc>
        <w:tc>
          <w:tcPr>
            <w:tcW w:w="240" w:type="pct"/>
          </w:tcPr>
          <w:p w14:paraId="2CC3ED3E" w14:textId="77777777" w:rsidR="00DA0138" w:rsidRPr="000A098C" w:rsidRDefault="00DA0138" w:rsidP="00DA0138">
            <w:pPr>
              <w:ind w:right="284"/>
              <w:jc w:val="both"/>
              <w:rPr>
                <w:rFonts w:ascii="Century Gothic" w:eastAsia="Verdana" w:hAnsi="Century Gothic" w:cs="Verdana"/>
                <w:b/>
                <w:bCs/>
                <w:color w:val="000000"/>
                <w:sz w:val="20"/>
                <w:szCs w:val="20"/>
              </w:rPr>
            </w:pPr>
            <w:r w:rsidRPr="000A098C">
              <w:rPr>
                <w:rFonts w:ascii="Century Gothic" w:eastAsia="Verdana" w:hAnsi="Century Gothic" w:cs="Verdana"/>
                <w:b/>
                <w:bCs/>
                <w:color w:val="000000"/>
                <w:sz w:val="20"/>
                <w:szCs w:val="20"/>
              </w:rPr>
              <w:t>:</w:t>
            </w:r>
          </w:p>
        </w:tc>
        <w:tc>
          <w:tcPr>
            <w:tcW w:w="3174" w:type="pct"/>
          </w:tcPr>
          <w:p w14:paraId="7371302C" w14:textId="6CEEDD3B" w:rsidR="00DA0138" w:rsidRPr="000A098C" w:rsidRDefault="00060845" w:rsidP="00DA0138">
            <w:pPr>
              <w:ind w:right="284"/>
              <w:jc w:val="both"/>
              <w:rPr>
                <w:rFonts w:ascii="Century Gothic" w:eastAsia="Verdana" w:hAnsi="Century Gothic" w:cs="Verdana"/>
                <w:b/>
                <w:bCs/>
                <w:noProof/>
                <w:color w:val="000000"/>
                <w:sz w:val="20"/>
                <w:szCs w:val="20"/>
              </w:rPr>
            </w:pPr>
            <w:r w:rsidRPr="000A098C">
              <w:rPr>
                <w:rFonts w:ascii="Century Gothic" w:eastAsia="Verdana" w:hAnsi="Century Gothic" w:cs="Verdana"/>
                <w:b/>
                <w:bCs/>
                <w:noProof/>
                <w:color w:val="000000"/>
                <w:sz w:val="20"/>
                <w:szCs w:val="20"/>
              </w:rPr>
              <w:t>[SUBVENCIONES]</w:t>
            </w:r>
          </w:p>
        </w:tc>
      </w:tr>
      <w:tr w:rsidR="00DA0138" w:rsidRPr="000A098C" w14:paraId="78C2B0F9" w14:textId="77777777" w:rsidTr="008C1831">
        <w:trPr>
          <w:trHeight w:val="283"/>
        </w:trPr>
        <w:tc>
          <w:tcPr>
            <w:tcW w:w="1586" w:type="pct"/>
          </w:tcPr>
          <w:p w14:paraId="5D059749" w14:textId="77777777" w:rsidR="00DA0138" w:rsidRPr="000A098C" w:rsidRDefault="00DA0138" w:rsidP="00DA0138">
            <w:pPr>
              <w:jc w:val="both"/>
              <w:rPr>
                <w:rFonts w:ascii="Century Gothic" w:eastAsia="Verdana" w:hAnsi="Century Gothic" w:cs="Verdana"/>
                <w:b/>
                <w:bCs/>
                <w:color w:val="000000"/>
                <w:sz w:val="20"/>
                <w:szCs w:val="20"/>
              </w:rPr>
            </w:pPr>
            <w:r w:rsidRPr="000A098C">
              <w:rPr>
                <w:rFonts w:ascii="Century Gothic" w:eastAsia="Verdana" w:hAnsi="Century Gothic" w:cs="Verdana"/>
                <w:b/>
                <w:bCs/>
                <w:color w:val="000000"/>
                <w:sz w:val="20"/>
                <w:szCs w:val="20"/>
              </w:rPr>
              <w:t xml:space="preserve">FIANZA </w:t>
            </w:r>
          </w:p>
        </w:tc>
        <w:tc>
          <w:tcPr>
            <w:tcW w:w="240" w:type="pct"/>
          </w:tcPr>
          <w:p w14:paraId="3A89B279" w14:textId="77777777" w:rsidR="00DA0138" w:rsidRPr="000A098C" w:rsidRDefault="00DA0138" w:rsidP="00DA0138">
            <w:pPr>
              <w:ind w:right="284"/>
              <w:jc w:val="both"/>
              <w:rPr>
                <w:rFonts w:ascii="Century Gothic" w:eastAsia="Verdana" w:hAnsi="Century Gothic" w:cs="Verdana"/>
                <w:b/>
                <w:bCs/>
                <w:color w:val="000000"/>
                <w:sz w:val="20"/>
                <w:szCs w:val="20"/>
              </w:rPr>
            </w:pPr>
            <w:r w:rsidRPr="000A098C">
              <w:rPr>
                <w:rFonts w:ascii="Century Gothic" w:eastAsia="Verdana" w:hAnsi="Century Gothic" w:cs="Verdana"/>
                <w:b/>
                <w:bCs/>
                <w:color w:val="000000"/>
                <w:sz w:val="20"/>
                <w:szCs w:val="20"/>
              </w:rPr>
              <w:t>:</w:t>
            </w:r>
          </w:p>
        </w:tc>
        <w:tc>
          <w:tcPr>
            <w:tcW w:w="3174" w:type="pct"/>
          </w:tcPr>
          <w:p w14:paraId="4F909576" w14:textId="77777777" w:rsidR="00DA0138" w:rsidRPr="000A098C" w:rsidRDefault="00DA0138" w:rsidP="00DA0138">
            <w:pPr>
              <w:ind w:right="284"/>
              <w:jc w:val="both"/>
              <w:rPr>
                <w:rFonts w:ascii="Century Gothic" w:eastAsia="Verdana" w:hAnsi="Century Gothic" w:cs="Verdana"/>
                <w:b/>
                <w:bCs/>
                <w:color w:val="000000"/>
                <w:sz w:val="20"/>
                <w:szCs w:val="20"/>
              </w:rPr>
            </w:pPr>
            <w:r w:rsidRPr="000A098C">
              <w:rPr>
                <w:rFonts w:ascii="Century Gothic" w:eastAsia="Verdana" w:hAnsi="Century Gothic" w:cs="Verdana"/>
                <w:b/>
                <w:bCs/>
                <w:color w:val="000000"/>
                <w:sz w:val="20"/>
                <w:szCs w:val="20"/>
              </w:rPr>
              <w:t>NO RINDE</w:t>
            </w:r>
          </w:p>
        </w:tc>
      </w:tr>
      <w:tr w:rsidR="00DA0138" w:rsidRPr="000A098C" w14:paraId="03E0B328" w14:textId="77777777" w:rsidTr="008C1831">
        <w:trPr>
          <w:trHeight w:val="552"/>
        </w:trPr>
        <w:tc>
          <w:tcPr>
            <w:tcW w:w="1586" w:type="pct"/>
          </w:tcPr>
          <w:p w14:paraId="600C29E1" w14:textId="77777777" w:rsidR="00DA0138" w:rsidRPr="000A098C" w:rsidRDefault="00DA0138" w:rsidP="00DA0138">
            <w:pPr>
              <w:jc w:val="both"/>
              <w:rPr>
                <w:rFonts w:ascii="Century Gothic" w:eastAsia="Verdana" w:hAnsi="Century Gothic" w:cs="Verdana"/>
                <w:b/>
                <w:bCs/>
                <w:color w:val="000000"/>
                <w:sz w:val="20"/>
                <w:szCs w:val="20"/>
              </w:rPr>
            </w:pPr>
            <w:r w:rsidRPr="000A098C">
              <w:rPr>
                <w:rFonts w:ascii="Century Gothic" w:eastAsia="Verdana" w:hAnsi="Century Gothic" w:cs="Verdana"/>
                <w:b/>
                <w:bCs/>
                <w:color w:val="000000"/>
                <w:sz w:val="20"/>
                <w:szCs w:val="20"/>
              </w:rPr>
              <w:t>EMPLEADOR</w:t>
            </w:r>
          </w:p>
        </w:tc>
        <w:tc>
          <w:tcPr>
            <w:tcW w:w="240" w:type="pct"/>
          </w:tcPr>
          <w:p w14:paraId="4DAF8C75" w14:textId="77777777" w:rsidR="00DA0138" w:rsidRPr="000A098C" w:rsidRDefault="00DA0138" w:rsidP="00DA0138">
            <w:pPr>
              <w:ind w:right="284"/>
              <w:jc w:val="both"/>
              <w:rPr>
                <w:rFonts w:ascii="Century Gothic" w:eastAsia="Verdana" w:hAnsi="Century Gothic" w:cs="Verdana"/>
                <w:b/>
                <w:bCs/>
                <w:color w:val="000000"/>
                <w:sz w:val="20"/>
                <w:szCs w:val="20"/>
              </w:rPr>
            </w:pPr>
            <w:r w:rsidRPr="000A098C">
              <w:rPr>
                <w:rFonts w:ascii="Century Gothic" w:eastAsia="Verdana" w:hAnsi="Century Gothic" w:cs="Verdana"/>
                <w:b/>
                <w:bCs/>
                <w:color w:val="000000"/>
                <w:sz w:val="20"/>
                <w:szCs w:val="20"/>
              </w:rPr>
              <w:t>:</w:t>
            </w:r>
          </w:p>
        </w:tc>
        <w:tc>
          <w:tcPr>
            <w:tcW w:w="3174" w:type="pct"/>
          </w:tcPr>
          <w:p w14:paraId="62AC37AC" w14:textId="4A9BBB07" w:rsidR="00DA0138" w:rsidRPr="000A098C" w:rsidRDefault="00DA0138" w:rsidP="00DA0138">
            <w:pPr>
              <w:ind w:right="284"/>
              <w:jc w:val="both"/>
              <w:rPr>
                <w:rFonts w:ascii="Century Gothic" w:eastAsia="Verdana" w:hAnsi="Century Gothic" w:cs="Verdana"/>
                <w:b/>
                <w:bCs/>
                <w:color w:val="000000"/>
                <w:sz w:val="20"/>
                <w:szCs w:val="20"/>
              </w:rPr>
            </w:pPr>
            <w:r w:rsidRPr="000A098C">
              <w:rPr>
                <w:rFonts w:ascii="Century Gothic" w:eastAsia="Verdana" w:hAnsi="Century Gothic" w:cs="Verdana"/>
                <w:b/>
                <w:bCs/>
                <w:color w:val="000000"/>
                <w:sz w:val="20"/>
                <w:szCs w:val="20"/>
              </w:rPr>
              <w:t>SERVICIO LOCAL DE EDUCACIÓN PÚBLICA ANDALIÉN COSTA, RUT N° 61.981.100-3</w:t>
            </w:r>
          </w:p>
        </w:tc>
      </w:tr>
    </w:tbl>
    <w:p w14:paraId="5E45A7B2" w14:textId="77777777" w:rsidR="005638F2" w:rsidRPr="000A098C" w:rsidRDefault="005638F2" w:rsidP="005638F2">
      <w:pPr>
        <w:ind w:right="284"/>
        <w:jc w:val="both"/>
        <w:rPr>
          <w:rFonts w:ascii="Verdana" w:eastAsia="Verdana" w:hAnsi="Verdana" w:cs="Verdana"/>
          <w:color w:val="000000"/>
          <w:sz w:val="18"/>
          <w:szCs w:val="18"/>
        </w:rPr>
      </w:pPr>
    </w:p>
    <w:p w14:paraId="486B3365" w14:textId="77777777" w:rsidR="00171E17" w:rsidRPr="000A098C" w:rsidRDefault="001D5BE3" w:rsidP="00171E17">
      <w:pPr>
        <w:spacing w:before="120"/>
        <w:ind w:right="282" w:hanging="11"/>
        <w:jc w:val="both"/>
        <w:rPr>
          <w:rFonts w:ascii="Century Gothic" w:eastAsia="Verdana" w:hAnsi="Century Gothic" w:cs="Verdana"/>
          <w:color w:val="000000"/>
          <w:sz w:val="20"/>
          <w:szCs w:val="20"/>
          <w:lang w:val="es-CL"/>
        </w:rPr>
      </w:pPr>
      <w:r w:rsidRPr="000A098C">
        <w:rPr>
          <w:rFonts w:ascii="Century Gothic" w:eastAsia="Verdana" w:hAnsi="Century Gothic" w:cs="Verdana"/>
          <w:b/>
          <w:color w:val="000000"/>
          <w:sz w:val="20"/>
          <w:szCs w:val="20"/>
          <w:lang w:val="es-CL"/>
        </w:rPr>
        <w:t xml:space="preserve">                                  </w:t>
      </w:r>
      <w:r w:rsidR="00A15410" w:rsidRPr="000A098C">
        <w:rPr>
          <w:rFonts w:ascii="Century Gothic" w:eastAsia="Verdana" w:hAnsi="Century Gothic" w:cs="Verdana"/>
          <w:b/>
          <w:color w:val="000000"/>
          <w:sz w:val="20"/>
          <w:szCs w:val="20"/>
          <w:lang w:val="es-CL"/>
        </w:rPr>
        <w:t xml:space="preserve">   </w:t>
      </w:r>
      <w:r w:rsidRPr="000A098C">
        <w:rPr>
          <w:rFonts w:ascii="Century Gothic" w:eastAsia="Verdana" w:hAnsi="Century Gothic" w:cs="Verdana"/>
          <w:b/>
          <w:color w:val="000000"/>
          <w:sz w:val="20"/>
          <w:szCs w:val="20"/>
          <w:lang w:val="es-CL"/>
        </w:rPr>
        <w:t xml:space="preserve"> </w:t>
      </w:r>
      <w:r w:rsidR="00E57818" w:rsidRPr="000A098C">
        <w:rPr>
          <w:rFonts w:ascii="Century Gothic" w:eastAsia="Verdana" w:hAnsi="Century Gothic" w:cs="Verdana"/>
          <w:b/>
          <w:color w:val="000000"/>
          <w:sz w:val="20"/>
          <w:szCs w:val="20"/>
          <w:lang w:val="es-CL"/>
        </w:rPr>
        <w:t>2</w:t>
      </w:r>
      <w:r w:rsidRPr="000A098C">
        <w:rPr>
          <w:rFonts w:ascii="Century Gothic" w:eastAsia="Verdana" w:hAnsi="Century Gothic" w:cs="Verdana"/>
          <w:b/>
          <w:color w:val="000000"/>
          <w:sz w:val="20"/>
          <w:szCs w:val="20"/>
          <w:lang w:val="es-CL"/>
        </w:rPr>
        <w:t xml:space="preserve">° </w:t>
      </w:r>
      <w:r w:rsidR="00560E11" w:rsidRPr="000A098C">
        <w:rPr>
          <w:rFonts w:ascii="Century Gothic" w:eastAsia="Verdana" w:hAnsi="Century Gothic" w:cs="Verdana"/>
          <w:b/>
          <w:color w:val="000000"/>
          <w:sz w:val="20"/>
          <w:szCs w:val="20"/>
          <w:lang w:val="es-CL"/>
        </w:rPr>
        <w:t>IMPÚTESE</w:t>
      </w:r>
      <w:r w:rsidR="00560E11" w:rsidRPr="000A098C">
        <w:rPr>
          <w:rFonts w:ascii="Century Gothic" w:eastAsia="Verdana" w:hAnsi="Century Gothic" w:cs="Verdana"/>
          <w:color w:val="000000"/>
          <w:sz w:val="20"/>
          <w:szCs w:val="20"/>
          <w:lang w:val="es-CL"/>
        </w:rPr>
        <w:t xml:space="preserve"> el gasto de la presente contratación</w:t>
      </w:r>
      <w:r w:rsidR="00FD43F2" w:rsidRPr="000A098C">
        <w:rPr>
          <w:rFonts w:ascii="Century Gothic" w:eastAsia="Verdana" w:hAnsi="Century Gothic" w:cs="Verdana"/>
          <w:color w:val="000000"/>
          <w:sz w:val="20"/>
          <w:szCs w:val="20"/>
          <w:lang w:val="es-CL"/>
        </w:rPr>
        <w:t xml:space="preserve"> </w:t>
      </w:r>
      <w:r w:rsidR="00560E11" w:rsidRPr="000A098C">
        <w:rPr>
          <w:rFonts w:ascii="Century Gothic" w:eastAsia="Verdana" w:hAnsi="Century Gothic" w:cs="Verdana"/>
          <w:color w:val="000000"/>
          <w:sz w:val="20"/>
          <w:szCs w:val="20"/>
          <w:lang w:val="es-CL"/>
        </w:rPr>
        <w:t>al subtitulo 21, Ítem</w:t>
      </w:r>
      <w:r w:rsidR="006015CE" w:rsidRPr="000A098C">
        <w:rPr>
          <w:rFonts w:ascii="Century Gothic" w:eastAsia="Verdana" w:hAnsi="Century Gothic" w:cs="Verdana"/>
          <w:color w:val="000000"/>
          <w:sz w:val="20"/>
          <w:szCs w:val="20"/>
          <w:lang w:val="es-CL"/>
        </w:rPr>
        <w:t xml:space="preserve"> 02 del programa 02 del </w:t>
      </w:r>
      <w:r w:rsidR="00560E11" w:rsidRPr="000A098C">
        <w:rPr>
          <w:rFonts w:ascii="Century Gothic" w:eastAsia="Verdana" w:hAnsi="Century Gothic" w:cs="Verdana"/>
          <w:color w:val="000000"/>
          <w:sz w:val="20"/>
          <w:szCs w:val="20"/>
          <w:lang w:val="es-CL"/>
        </w:rPr>
        <w:t xml:space="preserve">presupuesto del Servicio Local de Educación Pública, Andalién </w:t>
      </w:r>
      <w:r w:rsidR="00454E5A" w:rsidRPr="000A098C">
        <w:rPr>
          <w:rFonts w:ascii="Century Gothic" w:eastAsia="Verdana" w:hAnsi="Century Gothic" w:cs="Verdana"/>
          <w:color w:val="000000"/>
          <w:sz w:val="20"/>
          <w:szCs w:val="20"/>
          <w:lang w:val="es-CL"/>
        </w:rPr>
        <w:t>Costa</w:t>
      </w:r>
      <w:r w:rsidR="00560E11" w:rsidRPr="000A098C">
        <w:rPr>
          <w:rFonts w:ascii="Century Gothic" w:eastAsia="Verdana" w:hAnsi="Century Gothic" w:cs="Verdana"/>
          <w:color w:val="000000"/>
          <w:sz w:val="20"/>
          <w:szCs w:val="20"/>
          <w:lang w:val="es-CL"/>
        </w:rPr>
        <w:t xml:space="preserve">. </w:t>
      </w:r>
    </w:p>
    <w:p w14:paraId="11E9BAD4" w14:textId="7B16320D" w:rsidR="00D4384A" w:rsidRPr="000A098C" w:rsidRDefault="00D4384A" w:rsidP="00171E17">
      <w:pPr>
        <w:spacing w:before="120"/>
        <w:ind w:right="282" w:hanging="11"/>
        <w:jc w:val="both"/>
        <w:rPr>
          <w:rFonts w:ascii="Century Gothic" w:eastAsia="Verdana" w:hAnsi="Century Gothic" w:cs="Verdana"/>
          <w:color w:val="000000"/>
          <w:sz w:val="20"/>
          <w:szCs w:val="20"/>
          <w:lang w:val="es-CL"/>
        </w:rPr>
      </w:pPr>
      <w:r w:rsidRPr="000A098C">
        <w:rPr>
          <w:rFonts w:ascii="Century Gothic" w:eastAsia="Verdana" w:hAnsi="Century Gothic" w:cs="Verdana"/>
          <w:b/>
          <w:bCs/>
          <w:color w:val="000000"/>
          <w:sz w:val="20"/>
          <w:szCs w:val="20"/>
          <w:lang w:val="es-CL"/>
        </w:rPr>
        <w:t xml:space="preserve">                                      3°</w:t>
      </w:r>
      <w:r w:rsidRPr="000A098C">
        <w:rPr>
          <w:rFonts w:ascii="Century Gothic" w:eastAsia="Verdana" w:hAnsi="Century Gothic" w:cs="Verdana"/>
          <w:color w:val="000000"/>
          <w:sz w:val="20"/>
          <w:szCs w:val="20"/>
          <w:lang w:val="es-CL"/>
        </w:rPr>
        <w:t xml:space="preserve"> ANOTESE, COMUNIQUESE Y REGISTRESE EN EL SISTEMA DE ADMINISTRACION DE PERSONAL DEL ESTADO (SIAPER).</w:t>
      </w:r>
    </w:p>
    <w:p w14:paraId="1D8B23BF" w14:textId="77777777" w:rsidR="00171E17" w:rsidRPr="000A098C" w:rsidRDefault="00171E17" w:rsidP="00171E17">
      <w:pPr>
        <w:spacing w:before="120"/>
        <w:ind w:right="282" w:hanging="11"/>
        <w:jc w:val="both"/>
        <w:rPr>
          <w:rFonts w:ascii="Century Gothic" w:eastAsia="Verdana" w:hAnsi="Century Gothic" w:cs="Verdana"/>
          <w:color w:val="000000"/>
          <w:sz w:val="20"/>
          <w:szCs w:val="20"/>
          <w:lang w:val="es-CL"/>
        </w:rPr>
      </w:pPr>
    </w:p>
    <w:p w14:paraId="4ED84A3F" w14:textId="6D8038A5" w:rsidR="00560E11" w:rsidRPr="000A098C" w:rsidRDefault="00D4384A" w:rsidP="00A860ED">
      <w:pPr>
        <w:spacing w:before="120" w:after="566"/>
        <w:ind w:right="282" w:hanging="11"/>
        <w:jc w:val="both"/>
        <w:rPr>
          <w:rFonts w:ascii="Century Gothic" w:eastAsia="Verdana" w:hAnsi="Century Gothic" w:cs="Verdana"/>
          <w:b/>
          <w:i/>
          <w:color w:val="282828"/>
          <w:sz w:val="20"/>
          <w:szCs w:val="20"/>
          <w:lang w:val="es-CL"/>
        </w:rPr>
      </w:pPr>
      <w:r w:rsidRPr="000A098C">
        <w:rPr>
          <w:rFonts w:ascii="Century Gothic" w:eastAsia="Verdana" w:hAnsi="Century Gothic" w:cs="Verdana"/>
          <w:b/>
          <w:i/>
          <w:color w:val="282828"/>
          <w:sz w:val="20"/>
          <w:szCs w:val="20"/>
          <w:lang w:val="es-CL"/>
        </w:rPr>
        <w:t xml:space="preserve">  </w:t>
      </w:r>
      <w:r w:rsidR="00761474" w:rsidRPr="000A098C">
        <w:rPr>
          <w:rFonts w:ascii="Century Gothic" w:eastAsia="Verdana" w:hAnsi="Century Gothic" w:cs="Verdana"/>
          <w:b/>
          <w:i/>
          <w:color w:val="282828"/>
          <w:sz w:val="20"/>
          <w:szCs w:val="20"/>
          <w:lang w:val="es-CL"/>
        </w:rPr>
        <w:t xml:space="preserve">                             </w:t>
      </w:r>
      <w:r w:rsidR="00560E11" w:rsidRPr="000A098C">
        <w:rPr>
          <w:rFonts w:ascii="Century Gothic" w:eastAsia="Verdana" w:hAnsi="Century Gothic" w:cs="Verdana"/>
          <w:b/>
          <w:i/>
          <w:color w:val="282828"/>
          <w:sz w:val="20"/>
          <w:szCs w:val="20"/>
          <w:lang w:val="es-CL"/>
        </w:rPr>
        <w:t>ANÓTESE, REGÍSTRESE, NOTIFÍQUESE Y ARCHÍVESE</w:t>
      </w:r>
    </w:p>
    <w:p w14:paraId="5AA52382" w14:textId="77777777" w:rsidR="00560E11" w:rsidRPr="000A098C" w:rsidRDefault="00560E11" w:rsidP="00560E11">
      <w:pPr>
        <w:spacing w:before="120" w:after="120"/>
        <w:jc w:val="center"/>
        <w:rPr>
          <w:rFonts w:ascii="Century Gothic" w:eastAsia="Verdana" w:hAnsi="Century Gothic" w:cs="Verdana"/>
          <w:color w:val="282828"/>
          <w:sz w:val="20"/>
          <w:szCs w:val="20"/>
          <w:lang w:val="es-CL"/>
        </w:rPr>
      </w:pPr>
    </w:p>
    <w:p w14:paraId="0C501D27" w14:textId="77777777" w:rsidR="00560E11" w:rsidRPr="000A098C" w:rsidRDefault="00560E11" w:rsidP="00560E11">
      <w:pPr>
        <w:spacing w:before="120" w:after="120"/>
        <w:jc w:val="center"/>
        <w:rPr>
          <w:rFonts w:ascii="Century Gothic" w:eastAsia="Verdana" w:hAnsi="Century Gothic" w:cs="Verdana"/>
          <w:color w:val="282828"/>
          <w:sz w:val="20"/>
          <w:szCs w:val="20"/>
          <w:lang w:val="es-CL"/>
        </w:rPr>
      </w:pPr>
    </w:p>
    <w:p w14:paraId="0B6C5698" w14:textId="77777777" w:rsidR="00B063AB" w:rsidRPr="000A098C" w:rsidRDefault="00B063AB" w:rsidP="00B063AB">
      <w:pPr>
        <w:widowControl w:val="0"/>
        <w:autoSpaceDE w:val="0"/>
        <w:autoSpaceDN w:val="0"/>
        <w:spacing w:line="276" w:lineRule="auto"/>
        <w:jc w:val="center"/>
        <w:rPr>
          <w:rFonts w:ascii="Century Gothic" w:eastAsia="Arial" w:hAnsi="Century Gothic" w:cs="Arial"/>
          <w:b/>
          <w:bCs/>
          <w:sz w:val="20"/>
          <w:szCs w:val="20"/>
          <w:lang w:val="es-CL" w:eastAsia="en-US"/>
        </w:rPr>
      </w:pPr>
      <w:r w:rsidRPr="000A098C">
        <w:rPr>
          <w:rFonts w:ascii="Century Gothic" w:eastAsia="Arial" w:hAnsi="Century Gothic" w:cs="Arial"/>
          <w:b/>
          <w:bCs/>
          <w:sz w:val="20"/>
          <w:szCs w:val="20"/>
          <w:lang w:val="es-CL" w:eastAsia="en-US"/>
        </w:rPr>
        <w:t>RAMÓN JARA ZAVALA</w:t>
      </w:r>
    </w:p>
    <w:p w14:paraId="5642BCAA" w14:textId="77777777" w:rsidR="00B063AB" w:rsidRPr="000A098C" w:rsidRDefault="00B063AB" w:rsidP="00B063AB">
      <w:pPr>
        <w:widowControl w:val="0"/>
        <w:autoSpaceDE w:val="0"/>
        <w:autoSpaceDN w:val="0"/>
        <w:spacing w:line="276" w:lineRule="auto"/>
        <w:jc w:val="center"/>
        <w:rPr>
          <w:rFonts w:ascii="Century Gothic" w:eastAsia="Arial" w:hAnsi="Century Gothic" w:cs="Arial"/>
          <w:b/>
          <w:bCs/>
          <w:sz w:val="20"/>
          <w:szCs w:val="20"/>
          <w:lang w:val="es-CL" w:eastAsia="en-US"/>
        </w:rPr>
      </w:pPr>
      <w:r w:rsidRPr="000A098C">
        <w:rPr>
          <w:rFonts w:ascii="Century Gothic" w:eastAsia="Arial" w:hAnsi="Century Gothic" w:cs="Arial"/>
          <w:b/>
          <w:bCs/>
          <w:sz w:val="20"/>
          <w:szCs w:val="20"/>
          <w:lang w:val="es-CL" w:eastAsia="en-US"/>
        </w:rPr>
        <w:t xml:space="preserve">DIRECTOR EJECUTIVO </w:t>
      </w:r>
    </w:p>
    <w:p w14:paraId="594CAF7B" w14:textId="77777777" w:rsidR="00B063AB" w:rsidRPr="000A098C" w:rsidRDefault="00B063AB" w:rsidP="00B063AB">
      <w:pPr>
        <w:suppressAutoHyphens/>
        <w:autoSpaceDN w:val="0"/>
        <w:spacing w:line="276" w:lineRule="auto"/>
        <w:jc w:val="center"/>
        <w:rPr>
          <w:rFonts w:ascii="Century Gothic" w:eastAsia="Arial" w:hAnsi="Century Gothic" w:cs="Arial"/>
          <w:b/>
          <w:bCs/>
          <w:sz w:val="20"/>
          <w:szCs w:val="20"/>
          <w:lang w:val="es-CL" w:eastAsia="en-US"/>
        </w:rPr>
      </w:pPr>
      <w:r w:rsidRPr="000A098C">
        <w:rPr>
          <w:rFonts w:ascii="Century Gothic" w:eastAsia="Arial" w:hAnsi="Century Gothic" w:cs="Arial"/>
          <w:b/>
          <w:bCs/>
          <w:sz w:val="20"/>
          <w:szCs w:val="20"/>
          <w:lang w:val="es-CL" w:eastAsia="en-US"/>
        </w:rPr>
        <w:t>SERVICIO LOCAL DE EDUCACIÓN PÚBLICA DE ANDALIÉN COSTA</w:t>
      </w:r>
    </w:p>
    <w:p w14:paraId="6DF4E6D6" w14:textId="77777777" w:rsidR="00B063AB" w:rsidRPr="000A098C" w:rsidRDefault="00B063AB" w:rsidP="00B063AB">
      <w:pPr>
        <w:suppressAutoHyphens/>
        <w:autoSpaceDN w:val="0"/>
        <w:jc w:val="center"/>
        <w:rPr>
          <w:rFonts w:ascii="Century Gothic" w:hAnsi="Century Gothic" w:cs="Courier New"/>
          <w:b/>
          <w:sz w:val="20"/>
          <w:szCs w:val="20"/>
          <w:lang w:val="es-CL"/>
        </w:rPr>
      </w:pPr>
    </w:p>
    <w:p w14:paraId="098532B0" w14:textId="26A76989" w:rsidR="00040688" w:rsidRPr="000A098C" w:rsidRDefault="00B81F0D" w:rsidP="00060845">
      <w:pPr>
        <w:jc w:val="both"/>
        <w:rPr>
          <w:rFonts w:ascii="Century Gothic" w:eastAsia="Verdana" w:hAnsi="Century Gothic" w:cs="Verdana"/>
          <w:b/>
          <w:color w:val="000000"/>
          <w:sz w:val="20"/>
          <w:szCs w:val="20"/>
          <w:lang w:val="es-CL"/>
        </w:rPr>
      </w:pPr>
      <w:r w:rsidRPr="000A098C">
        <w:rPr>
          <w:rFonts w:ascii="Century Gothic" w:eastAsia="Verdana" w:hAnsi="Century Gothic" w:cs="Verdana"/>
          <w:b/>
          <w:color w:val="000000"/>
          <w:sz w:val="20"/>
          <w:szCs w:val="20"/>
          <w:lang w:val="es-CL"/>
        </w:rPr>
        <w:t>RJZ/</w:t>
      </w:r>
      <w:r w:rsidR="00060845" w:rsidRPr="000A098C">
        <w:rPr>
          <w:rFonts w:ascii="Century Gothic" w:eastAsia="Verdana" w:hAnsi="Century Gothic" w:cs="Verdana"/>
          <w:b/>
          <w:color w:val="000000"/>
          <w:sz w:val="20"/>
          <w:szCs w:val="20"/>
          <w:lang w:val="es-CL"/>
        </w:rPr>
        <w:t>CMB/</w:t>
      </w:r>
      <w:r w:rsidRPr="000A098C">
        <w:rPr>
          <w:rFonts w:ascii="Century Gothic" w:eastAsia="Verdana" w:hAnsi="Century Gothic" w:cs="Verdana"/>
          <w:b/>
          <w:color w:val="000000"/>
          <w:sz w:val="20"/>
          <w:szCs w:val="20"/>
          <w:lang w:val="es-CL"/>
        </w:rPr>
        <w:t>MPA/RWS</w:t>
      </w:r>
      <w:r w:rsidR="002D019C" w:rsidRPr="000A098C">
        <w:rPr>
          <w:rFonts w:ascii="Century Gothic" w:eastAsia="Verdana" w:hAnsi="Century Gothic" w:cs="Verdana"/>
          <w:b/>
          <w:color w:val="000000"/>
          <w:sz w:val="20"/>
          <w:szCs w:val="20"/>
          <w:lang w:val="es-CL"/>
        </w:rPr>
        <w:t>/</w:t>
      </w:r>
      <w:r w:rsidR="00060845" w:rsidRPr="000A098C">
        <w:rPr>
          <w:rFonts w:ascii="Century Gothic" w:eastAsia="Verdana" w:hAnsi="Century Gothic" w:cs="Verdana"/>
          <w:b/>
          <w:color w:val="000000"/>
          <w:sz w:val="20"/>
          <w:szCs w:val="20"/>
          <w:lang w:val="es-CL"/>
        </w:rPr>
        <w:t>KML</w:t>
      </w:r>
      <w:r w:rsidR="002D019C" w:rsidRPr="000A098C">
        <w:rPr>
          <w:rFonts w:ascii="Century Gothic" w:eastAsia="Verdana" w:hAnsi="Century Gothic" w:cs="Verdana"/>
          <w:b/>
          <w:color w:val="000000"/>
          <w:sz w:val="20"/>
          <w:szCs w:val="20"/>
          <w:lang w:val="es-CL"/>
        </w:rPr>
        <w:t>/</w:t>
      </w:r>
      <w:r w:rsidR="00060845" w:rsidRPr="000A098C">
        <w:rPr>
          <w:rFonts w:ascii="Century Gothic" w:eastAsia="Verdana" w:hAnsi="Century Gothic" w:cs="Verdana"/>
          <w:b/>
          <w:color w:val="000000"/>
          <w:sz w:val="20"/>
          <w:szCs w:val="20"/>
          <w:lang w:val="es-CL"/>
        </w:rPr>
        <w:t>JBU/[INICIALES Derivada a {PRMER NOMBRE+APELLIDO PATERNO+APELLIDO MATERNO}]</w:t>
      </w:r>
    </w:p>
    <w:p w14:paraId="63BCD547" w14:textId="77777777" w:rsidR="00060845" w:rsidRPr="000A098C" w:rsidRDefault="00060845" w:rsidP="00060845">
      <w:pPr>
        <w:jc w:val="both"/>
        <w:rPr>
          <w:rFonts w:ascii="Century Gothic" w:hAnsi="Century Gothic" w:cs="Courier New"/>
          <w:b/>
          <w:sz w:val="20"/>
          <w:szCs w:val="20"/>
          <w:lang w:val="es-CL"/>
        </w:rPr>
      </w:pPr>
    </w:p>
    <w:p w14:paraId="63A94CA6" w14:textId="77777777" w:rsidR="00B063AB" w:rsidRPr="000A098C" w:rsidRDefault="00B063AB" w:rsidP="00B063AB">
      <w:pPr>
        <w:tabs>
          <w:tab w:val="left" w:pos="360"/>
          <w:tab w:val="left" w:pos="1620"/>
          <w:tab w:val="left" w:pos="1800"/>
        </w:tabs>
        <w:autoSpaceDN w:val="0"/>
        <w:ind w:left="181" w:hanging="181"/>
        <w:jc w:val="both"/>
        <w:rPr>
          <w:rFonts w:ascii="Century Gothic" w:hAnsi="Century Gothic" w:cs="Courier New"/>
          <w:bCs/>
          <w:sz w:val="20"/>
          <w:szCs w:val="20"/>
          <w:u w:val="single"/>
          <w:lang w:val="es-CL"/>
        </w:rPr>
      </w:pPr>
      <w:r w:rsidRPr="000A098C">
        <w:rPr>
          <w:rFonts w:ascii="Century Gothic" w:hAnsi="Century Gothic" w:cs="Courier New"/>
          <w:bCs/>
          <w:sz w:val="20"/>
          <w:szCs w:val="20"/>
          <w:u w:val="single"/>
          <w:lang w:val="es-CL"/>
        </w:rPr>
        <w:t>Distribución:</w:t>
      </w:r>
    </w:p>
    <w:p w14:paraId="7E04FCB5" w14:textId="7DE71626" w:rsidR="00B063AB" w:rsidRPr="000A098C" w:rsidRDefault="00171E17" w:rsidP="00B063AB">
      <w:pPr>
        <w:tabs>
          <w:tab w:val="left" w:pos="360"/>
          <w:tab w:val="left" w:pos="1620"/>
          <w:tab w:val="left" w:pos="1800"/>
        </w:tabs>
        <w:autoSpaceDN w:val="0"/>
        <w:ind w:left="181" w:hanging="181"/>
        <w:jc w:val="both"/>
        <w:rPr>
          <w:rFonts w:ascii="Century Gothic" w:hAnsi="Century Gothic" w:cs="Courier New"/>
          <w:bCs/>
          <w:sz w:val="20"/>
          <w:szCs w:val="20"/>
          <w:lang w:val="es-CL"/>
        </w:rPr>
      </w:pPr>
      <w:r w:rsidRPr="000A098C">
        <w:rPr>
          <w:rFonts w:ascii="Century Gothic" w:hAnsi="Century Gothic" w:cs="Courier New"/>
          <w:bCs/>
          <w:sz w:val="20"/>
          <w:szCs w:val="20"/>
          <w:lang w:val="es-CL"/>
        </w:rPr>
        <w:t>-</w:t>
      </w:r>
      <w:r w:rsidR="00B063AB" w:rsidRPr="000A098C">
        <w:rPr>
          <w:rFonts w:ascii="Century Gothic" w:hAnsi="Century Gothic" w:cs="Courier New"/>
          <w:bCs/>
          <w:sz w:val="20"/>
          <w:szCs w:val="20"/>
          <w:lang w:val="es-CL"/>
        </w:rPr>
        <w:t>S</w:t>
      </w:r>
      <w:r w:rsidR="006B6975" w:rsidRPr="000A098C">
        <w:rPr>
          <w:rFonts w:ascii="Century Gothic" w:hAnsi="Century Gothic" w:cs="Courier New"/>
          <w:bCs/>
          <w:sz w:val="20"/>
          <w:szCs w:val="20"/>
          <w:lang w:val="es-CL"/>
        </w:rPr>
        <w:t>IAPER Contraloría General de la República</w:t>
      </w:r>
    </w:p>
    <w:p w14:paraId="70EE63B4" w14:textId="25499FC0" w:rsidR="00B063AB" w:rsidRPr="000A098C" w:rsidRDefault="00171E17" w:rsidP="00B063AB">
      <w:pPr>
        <w:tabs>
          <w:tab w:val="left" w:pos="360"/>
          <w:tab w:val="left" w:pos="1620"/>
          <w:tab w:val="left" w:pos="1800"/>
        </w:tabs>
        <w:autoSpaceDN w:val="0"/>
        <w:ind w:left="181" w:hanging="181"/>
        <w:jc w:val="both"/>
        <w:rPr>
          <w:rFonts w:ascii="Century Gothic" w:hAnsi="Century Gothic" w:cs="Courier New"/>
          <w:sz w:val="20"/>
          <w:szCs w:val="20"/>
          <w:lang w:val="es-CL"/>
        </w:rPr>
      </w:pPr>
      <w:r w:rsidRPr="000A098C">
        <w:rPr>
          <w:rFonts w:ascii="Century Gothic" w:hAnsi="Century Gothic" w:cs="Courier New"/>
          <w:sz w:val="20"/>
          <w:szCs w:val="20"/>
          <w:lang w:val="es-CL"/>
        </w:rPr>
        <w:t>-</w:t>
      </w:r>
      <w:r w:rsidR="00B063AB" w:rsidRPr="000A098C">
        <w:rPr>
          <w:rFonts w:ascii="Century Gothic" w:hAnsi="Century Gothic" w:cs="Courier New"/>
          <w:sz w:val="20"/>
          <w:szCs w:val="20"/>
          <w:lang w:val="es-CL"/>
        </w:rPr>
        <w:t>Gestión de Personal del Servicio Local de Educación Pública de Andalién Costa</w:t>
      </w:r>
    </w:p>
    <w:p w14:paraId="03E4A9F6" w14:textId="14824A9D" w:rsidR="00560E11" w:rsidRPr="000A098C" w:rsidRDefault="00171E17" w:rsidP="008C1831">
      <w:pPr>
        <w:tabs>
          <w:tab w:val="left" w:pos="360"/>
          <w:tab w:val="left" w:pos="1620"/>
          <w:tab w:val="left" w:pos="1800"/>
        </w:tabs>
        <w:autoSpaceDN w:val="0"/>
        <w:jc w:val="both"/>
        <w:rPr>
          <w:rFonts w:ascii="Century Gothic" w:hAnsi="Century Gothic"/>
          <w:b/>
          <w:bCs/>
          <w:sz w:val="20"/>
          <w:szCs w:val="20"/>
        </w:rPr>
      </w:pPr>
      <w:r w:rsidRPr="000A098C">
        <w:rPr>
          <w:rFonts w:ascii="Century Gothic" w:hAnsi="Century Gothic" w:cs="Courier New"/>
          <w:bCs/>
          <w:sz w:val="20"/>
          <w:szCs w:val="20"/>
          <w:lang w:val="es-CL"/>
        </w:rPr>
        <w:t>-</w:t>
      </w:r>
      <w:r w:rsidR="00B063AB" w:rsidRPr="000A098C">
        <w:rPr>
          <w:rFonts w:ascii="Century Gothic" w:hAnsi="Century Gothic" w:cs="Courier New"/>
          <w:bCs/>
          <w:sz w:val="20"/>
          <w:szCs w:val="20"/>
          <w:lang w:val="es-CL"/>
        </w:rPr>
        <w:t>Archivo</w:t>
      </w:r>
    </w:p>
    <w:sectPr w:rsidR="00560E11" w:rsidRPr="000A098C" w:rsidSect="005878AC">
      <w:pgSz w:w="12240" w:h="18720" w:code="14"/>
      <w:pgMar w:top="1134" w:right="1608" w:bottom="1276"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53EF6"/>
    <w:multiLevelType w:val="hybridMultilevel"/>
    <w:tmpl w:val="49A6EA32"/>
    <w:lvl w:ilvl="0" w:tplc="340A000F">
      <w:start w:val="1"/>
      <w:numFmt w:val="decimal"/>
      <w:lvlText w:val="%1."/>
      <w:lvlJc w:val="left"/>
      <w:pPr>
        <w:ind w:left="1428" w:hanging="360"/>
      </w:pPr>
    </w:lvl>
    <w:lvl w:ilvl="1" w:tplc="340A0019" w:tentative="1">
      <w:start w:val="1"/>
      <w:numFmt w:val="lowerLetter"/>
      <w:lvlText w:val="%2."/>
      <w:lvlJc w:val="left"/>
      <w:pPr>
        <w:ind w:left="2148" w:hanging="360"/>
      </w:pPr>
    </w:lvl>
    <w:lvl w:ilvl="2" w:tplc="340A001B" w:tentative="1">
      <w:start w:val="1"/>
      <w:numFmt w:val="lowerRoman"/>
      <w:lvlText w:val="%3."/>
      <w:lvlJc w:val="right"/>
      <w:pPr>
        <w:ind w:left="2868" w:hanging="180"/>
      </w:pPr>
    </w:lvl>
    <w:lvl w:ilvl="3" w:tplc="340A000F" w:tentative="1">
      <w:start w:val="1"/>
      <w:numFmt w:val="decimal"/>
      <w:lvlText w:val="%4."/>
      <w:lvlJc w:val="left"/>
      <w:pPr>
        <w:ind w:left="3588" w:hanging="360"/>
      </w:pPr>
    </w:lvl>
    <w:lvl w:ilvl="4" w:tplc="340A0019" w:tentative="1">
      <w:start w:val="1"/>
      <w:numFmt w:val="lowerLetter"/>
      <w:lvlText w:val="%5."/>
      <w:lvlJc w:val="left"/>
      <w:pPr>
        <w:ind w:left="4308" w:hanging="360"/>
      </w:pPr>
    </w:lvl>
    <w:lvl w:ilvl="5" w:tplc="340A001B" w:tentative="1">
      <w:start w:val="1"/>
      <w:numFmt w:val="lowerRoman"/>
      <w:lvlText w:val="%6."/>
      <w:lvlJc w:val="right"/>
      <w:pPr>
        <w:ind w:left="5028" w:hanging="180"/>
      </w:pPr>
    </w:lvl>
    <w:lvl w:ilvl="6" w:tplc="340A000F" w:tentative="1">
      <w:start w:val="1"/>
      <w:numFmt w:val="decimal"/>
      <w:lvlText w:val="%7."/>
      <w:lvlJc w:val="left"/>
      <w:pPr>
        <w:ind w:left="5748" w:hanging="360"/>
      </w:pPr>
    </w:lvl>
    <w:lvl w:ilvl="7" w:tplc="340A0019" w:tentative="1">
      <w:start w:val="1"/>
      <w:numFmt w:val="lowerLetter"/>
      <w:lvlText w:val="%8."/>
      <w:lvlJc w:val="left"/>
      <w:pPr>
        <w:ind w:left="6468" w:hanging="360"/>
      </w:pPr>
    </w:lvl>
    <w:lvl w:ilvl="8" w:tplc="340A001B" w:tentative="1">
      <w:start w:val="1"/>
      <w:numFmt w:val="lowerRoman"/>
      <w:lvlText w:val="%9."/>
      <w:lvlJc w:val="right"/>
      <w:pPr>
        <w:ind w:left="7188" w:hanging="180"/>
      </w:pPr>
    </w:lvl>
  </w:abstractNum>
  <w:abstractNum w:abstractNumId="1" w15:restartNumberingAfterBreak="0">
    <w:nsid w:val="1C8B28F3"/>
    <w:multiLevelType w:val="hybridMultilevel"/>
    <w:tmpl w:val="3D9C1AC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33045CE9"/>
    <w:multiLevelType w:val="hybridMultilevel"/>
    <w:tmpl w:val="219A68B8"/>
    <w:lvl w:ilvl="0" w:tplc="F7028C9E">
      <w:start w:val="1"/>
      <w:numFmt w:val="decimal"/>
      <w:pStyle w:val="Prrafodelista"/>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1692B47"/>
    <w:multiLevelType w:val="multilevel"/>
    <w:tmpl w:val="E3F2600A"/>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B901CB4"/>
    <w:multiLevelType w:val="hybridMultilevel"/>
    <w:tmpl w:val="9E8E4A5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653272D6"/>
    <w:multiLevelType w:val="multilevel"/>
    <w:tmpl w:val="B9B88122"/>
    <w:lvl w:ilvl="0">
      <w:start w:val="1"/>
      <w:numFmt w:val="decimal"/>
      <w:lvlText w:val="%1."/>
      <w:lvlJc w:val="left"/>
      <w:pPr>
        <w:ind w:left="0" w:firstLine="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1F80C1C"/>
    <w:multiLevelType w:val="hybridMultilevel"/>
    <w:tmpl w:val="14E4E012"/>
    <w:lvl w:ilvl="0" w:tplc="78E0A672">
      <w:start w:val="1"/>
      <w:numFmt w:val="bullet"/>
      <w:lvlText w:val="-"/>
      <w:lvlJc w:val="left"/>
      <w:pPr>
        <w:ind w:left="720" w:hanging="360"/>
      </w:pPr>
      <w:rPr>
        <w:rFonts w:ascii="Century Gothic" w:eastAsia="Times New Roman" w:hAnsi="Century Gothic"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7102919">
    <w:abstractNumId w:val="4"/>
  </w:num>
  <w:num w:numId="2" w16cid:durableId="82995349">
    <w:abstractNumId w:val="1"/>
  </w:num>
  <w:num w:numId="3" w16cid:durableId="213738861">
    <w:abstractNumId w:val="2"/>
  </w:num>
  <w:num w:numId="4" w16cid:durableId="113986681">
    <w:abstractNumId w:val="0"/>
  </w:num>
  <w:num w:numId="5" w16cid:durableId="1696348657">
    <w:abstractNumId w:val="2"/>
    <w:lvlOverride w:ilvl="0">
      <w:startOverride w:val="1"/>
    </w:lvlOverride>
  </w:num>
  <w:num w:numId="6" w16cid:durableId="1116411441">
    <w:abstractNumId w:val="2"/>
    <w:lvlOverride w:ilvl="0">
      <w:startOverride w:val="1"/>
    </w:lvlOverride>
  </w:num>
  <w:num w:numId="7" w16cid:durableId="1146361056">
    <w:abstractNumId w:val="2"/>
    <w:lvlOverride w:ilvl="0">
      <w:startOverride w:val="1"/>
    </w:lvlOverride>
  </w:num>
  <w:num w:numId="8" w16cid:durableId="1427075961">
    <w:abstractNumId w:val="6"/>
  </w:num>
  <w:num w:numId="9" w16cid:durableId="143578497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27516293">
    <w:abstractNumId w:val="3"/>
  </w:num>
  <w:num w:numId="11" w16cid:durableId="20198879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F51"/>
    <w:rsid w:val="000011BE"/>
    <w:rsid w:val="00003948"/>
    <w:rsid w:val="00005395"/>
    <w:rsid w:val="00005633"/>
    <w:rsid w:val="000160E9"/>
    <w:rsid w:val="00017F8F"/>
    <w:rsid w:val="0002171C"/>
    <w:rsid w:val="00022853"/>
    <w:rsid w:val="00025207"/>
    <w:rsid w:val="00027265"/>
    <w:rsid w:val="00027790"/>
    <w:rsid w:val="000303D2"/>
    <w:rsid w:val="00032138"/>
    <w:rsid w:val="00033E15"/>
    <w:rsid w:val="00040688"/>
    <w:rsid w:val="0004515E"/>
    <w:rsid w:val="000506AF"/>
    <w:rsid w:val="00050C3D"/>
    <w:rsid w:val="000538AC"/>
    <w:rsid w:val="00053BCE"/>
    <w:rsid w:val="00056C31"/>
    <w:rsid w:val="00057DC1"/>
    <w:rsid w:val="00060845"/>
    <w:rsid w:val="00065B6B"/>
    <w:rsid w:val="00066163"/>
    <w:rsid w:val="00081867"/>
    <w:rsid w:val="0008469E"/>
    <w:rsid w:val="0008736C"/>
    <w:rsid w:val="00095BD0"/>
    <w:rsid w:val="000A098C"/>
    <w:rsid w:val="000A0ECC"/>
    <w:rsid w:val="000A2CC3"/>
    <w:rsid w:val="000A45C9"/>
    <w:rsid w:val="000A706C"/>
    <w:rsid w:val="000B1E33"/>
    <w:rsid w:val="000B4B20"/>
    <w:rsid w:val="000C2C7F"/>
    <w:rsid w:val="000C326C"/>
    <w:rsid w:val="000C3699"/>
    <w:rsid w:val="000C449B"/>
    <w:rsid w:val="000D05DA"/>
    <w:rsid w:val="000D1B56"/>
    <w:rsid w:val="000D2472"/>
    <w:rsid w:val="000D27F8"/>
    <w:rsid w:val="000E2B89"/>
    <w:rsid w:val="000E6239"/>
    <w:rsid w:val="000F139B"/>
    <w:rsid w:val="000F3177"/>
    <w:rsid w:val="000F4102"/>
    <w:rsid w:val="000F5532"/>
    <w:rsid w:val="000F580D"/>
    <w:rsid w:val="00102AD6"/>
    <w:rsid w:val="00116EA9"/>
    <w:rsid w:val="0012194F"/>
    <w:rsid w:val="00121A8A"/>
    <w:rsid w:val="001230DB"/>
    <w:rsid w:val="00124FE2"/>
    <w:rsid w:val="00125EB2"/>
    <w:rsid w:val="001328EF"/>
    <w:rsid w:val="00132950"/>
    <w:rsid w:val="00140BC1"/>
    <w:rsid w:val="00144F98"/>
    <w:rsid w:val="001478D5"/>
    <w:rsid w:val="0015044D"/>
    <w:rsid w:val="00152FF3"/>
    <w:rsid w:val="001538C8"/>
    <w:rsid w:val="00154A5B"/>
    <w:rsid w:val="00154CF4"/>
    <w:rsid w:val="0015565A"/>
    <w:rsid w:val="00157CC7"/>
    <w:rsid w:val="0016271E"/>
    <w:rsid w:val="00166B20"/>
    <w:rsid w:val="00167BFE"/>
    <w:rsid w:val="0017042F"/>
    <w:rsid w:val="0017124D"/>
    <w:rsid w:val="00171E17"/>
    <w:rsid w:val="0018230D"/>
    <w:rsid w:val="00184105"/>
    <w:rsid w:val="00185493"/>
    <w:rsid w:val="00186307"/>
    <w:rsid w:val="00187DCE"/>
    <w:rsid w:val="00187F78"/>
    <w:rsid w:val="00190760"/>
    <w:rsid w:val="00192369"/>
    <w:rsid w:val="00196856"/>
    <w:rsid w:val="001A06B0"/>
    <w:rsid w:val="001A15D2"/>
    <w:rsid w:val="001A3F36"/>
    <w:rsid w:val="001A6B41"/>
    <w:rsid w:val="001B11E2"/>
    <w:rsid w:val="001B144C"/>
    <w:rsid w:val="001B15AC"/>
    <w:rsid w:val="001B243A"/>
    <w:rsid w:val="001B2DCB"/>
    <w:rsid w:val="001B383E"/>
    <w:rsid w:val="001D1F50"/>
    <w:rsid w:val="001D5BE3"/>
    <w:rsid w:val="001D72AE"/>
    <w:rsid w:val="001E5C6F"/>
    <w:rsid w:val="001F59D3"/>
    <w:rsid w:val="001F7253"/>
    <w:rsid w:val="00203CE2"/>
    <w:rsid w:val="0021147C"/>
    <w:rsid w:val="002206E7"/>
    <w:rsid w:val="002208FD"/>
    <w:rsid w:val="00221961"/>
    <w:rsid w:val="00225A08"/>
    <w:rsid w:val="002343B0"/>
    <w:rsid w:val="0023652E"/>
    <w:rsid w:val="0024280A"/>
    <w:rsid w:val="00245ED6"/>
    <w:rsid w:val="00247CA5"/>
    <w:rsid w:val="00252078"/>
    <w:rsid w:val="00252EE4"/>
    <w:rsid w:val="00261968"/>
    <w:rsid w:val="00263F6A"/>
    <w:rsid w:val="00266D12"/>
    <w:rsid w:val="00271A2A"/>
    <w:rsid w:val="00277289"/>
    <w:rsid w:val="00281FCD"/>
    <w:rsid w:val="00283C78"/>
    <w:rsid w:val="00284156"/>
    <w:rsid w:val="00284EF6"/>
    <w:rsid w:val="00291C29"/>
    <w:rsid w:val="0029287F"/>
    <w:rsid w:val="002A0F1C"/>
    <w:rsid w:val="002A2B7B"/>
    <w:rsid w:val="002A42C1"/>
    <w:rsid w:val="002A538A"/>
    <w:rsid w:val="002B12EE"/>
    <w:rsid w:val="002B4665"/>
    <w:rsid w:val="002C2BC0"/>
    <w:rsid w:val="002C5E2E"/>
    <w:rsid w:val="002C7E62"/>
    <w:rsid w:val="002D019C"/>
    <w:rsid w:val="002D1A33"/>
    <w:rsid w:val="002D3E72"/>
    <w:rsid w:val="002D761F"/>
    <w:rsid w:val="002E4674"/>
    <w:rsid w:val="002F0A6B"/>
    <w:rsid w:val="002F229F"/>
    <w:rsid w:val="0030785E"/>
    <w:rsid w:val="00321F10"/>
    <w:rsid w:val="00323C79"/>
    <w:rsid w:val="00323F56"/>
    <w:rsid w:val="0032446E"/>
    <w:rsid w:val="00331AF2"/>
    <w:rsid w:val="00334A14"/>
    <w:rsid w:val="00335D57"/>
    <w:rsid w:val="0033644A"/>
    <w:rsid w:val="003429AD"/>
    <w:rsid w:val="00344F0C"/>
    <w:rsid w:val="003507F7"/>
    <w:rsid w:val="0035177E"/>
    <w:rsid w:val="003547FF"/>
    <w:rsid w:val="003602C6"/>
    <w:rsid w:val="00360FD8"/>
    <w:rsid w:val="003650E2"/>
    <w:rsid w:val="003657F6"/>
    <w:rsid w:val="00366573"/>
    <w:rsid w:val="003670EC"/>
    <w:rsid w:val="00367E57"/>
    <w:rsid w:val="00380C8F"/>
    <w:rsid w:val="0038238C"/>
    <w:rsid w:val="00384B80"/>
    <w:rsid w:val="0039027F"/>
    <w:rsid w:val="003A23A7"/>
    <w:rsid w:val="003A32CB"/>
    <w:rsid w:val="003B74FF"/>
    <w:rsid w:val="003C1B20"/>
    <w:rsid w:val="003C2E1A"/>
    <w:rsid w:val="003C2F78"/>
    <w:rsid w:val="003D1F6B"/>
    <w:rsid w:val="003D4B93"/>
    <w:rsid w:val="003E34CB"/>
    <w:rsid w:val="003E517C"/>
    <w:rsid w:val="003F237C"/>
    <w:rsid w:val="003F2973"/>
    <w:rsid w:val="003F3E13"/>
    <w:rsid w:val="00401A2F"/>
    <w:rsid w:val="0040214C"/>
    <w:rsid w:val="004032F2"/>
    <w:rsid w:val="00406688"/>
    <w:rsid w:val="0040722C"/>
    <w:rsid w:val="004104DB"/>
    <w:rsid w:val="004121D8"/>
    <w:rsid w:val="00412FC1"/>
    <w:rsid w:val="004160F3"/>
    <w:rsid w:val="00421386"/>
    <w:rsid w:val="004316EF"/>
    <w:rsid w:val="00432641"/>
    <w:rsid w:val="004347A9"/>
    <w:rsid w:val="004403E3"/>
    <w:rsid w:val="00441062"/>
    <w:rsid w:val="00442204"/>
    <w:rsid w:val="004447F8"/>
    <w:rsid w:val="00450806"/>
    <w:rsid w:val="004538F0"/>
    <w:rsid w:val="00454E5A"/>
    <w:rsid w:val="00461871"/>
    <w:rsid w:val="00470CF4"/>
    <w:rsid w:val="00494D7A"/>
    <w:rsid w:val="004A0881"/>
    <w:rsid w:val="004A150D"/>
    <w:rsid w:val="004A48AA"/>
    <w:rsid w:val="004A560D"/>
    <w:rsid w:val="004A71F3"/>
    <w:rsid w:val="004B35AA"/>
    <w:rsid w:val="004B6C1F"/>
    <w:rsid w:val="004C60A4"/>
    <w:rsid w:val="004C6648"/>
    <w:rsid w:val="004D114D"/>
    <w:rsid w:val="004D556B"/>
    <w:rsid w:val="004E3167"/>
    <w:rsid w:val="004E3DEA"/>
    <w:rsid w:val="004F0612"/>
    <w:rsid w:val="004F692D"/>
    <w:rsid w:val="00502154"/>
    <w:rsid w:val="00505A85"/>
    <w:rsid w:val="00514CA5"/>
    <w:rsid w:val="005204EB"/>
    <w:rsid w:val="00524623"/>
    <w:rsid w:val="00533338"/>
    <w:rsid w:val="00533F35"/>
    <w:rsid w:val="00537663"/>
    <w:rsid w:val="00546011"/>
    <w:rsid w:val="00553049"/>
    <w:rsid w:val="00553107"/>
    <w:rsid w:val="00553551"/>
    <w:rsid w:val="00553FE3"/>
    <w:rsid w:val="00560E11"/>
    <w:rsid w:val="005638F2"/>
    <w:rsid w:val="00564C01"/>
    <w:rsid w:val="00565BA8"/>
    <w:rsid w:val="005752EB"/>
    <w:rsid w:val="00577818"/>
    <w:rsid w:val="005816CF"/>
    <w:rsid w:val="00581F6E"/>
    <w:rsid w:val="00582E1E"/>
    <w:rsid w:val="00585EB6"/>
    <w:rsid w:val="005878AC"/>
    <w:rsid w:val="005926E2"/>
    <w:rsid w:val="0059468A"/>
    <w:rsid w:val="005A3C0D"/>
    <w:rsid w:val="005A623B"/>
    <w:rsid w:val="005B0C8D"/>
    <w:rsid w:val="005B0FB6"/>
    <w:rsid w:val="005B533A"/>
    <w:rsid w:val="005B5AC8"/>
    <w:rsid w:val="005B736E"/>
    <w:rsid w:val="005C3F3A"/>
    <w:rsid w:val="005C3FCE"/>
    <w:rsid w:val="005D227C"/>
    <w:rsid w:val="005D4322"/>
    <w:rsid w:val="005D90B5"/>
    <w:rsid w:val="005E2346"/>
    <w:rsid w:val="005E2408"/>
    <w:rsid w:val="005E6236"/>
    <w:rsid w:val="005F0A0B"/>
    <w:rsid w:val="005F6D10"/>
    <w:rsid w:val="005F746C"/>
    <w:rsid w:val="005F7C16"/>
    <w:rsid w:val="006015CE"/>
    <w:rsid w:val="00604495"/>
    <w:rsid w:val="00606420"/>
    <w:rsid w:val="0061167D"/>
    <w:rsid w:val="00612DC8"/>
    <w:rsid w:val="00612E49"/>
    <w:rsid w:val="00614C2F"/>
    <w:rsid w:val="00614C58"/>
    <w:rsid w:val="006160E8"/>
    <w:rsid w:val="0062577A"/>
    <w:rsid w:val="006261AF"/>
    <w:rsid w:val="00626A93"/>
    <w:rsid w:val="00630B29"/>
    <w:rsid w:val="00632304"/>
    <w:rsid w:val="0063282C"/>
    <w:rsid w:val="006328B8"/>
    <w:rsid w:val="00635702"/>
    <w:rsid w:val="00636021"/>
    <w:rsid w:val="0063642C"/>
    <w:rsid w:val="00642A83"/>
    <w:rsid w:val="00650F51"/>
    <w:rsid w:val="0065384C"/>
    <w:rsid w:val="006559A0"/>
    <w:rsid w:val="00657BC6"/>
    <w:rsid w:val="00663876"/>
    <w:rsid w:val="00665870"/>
    <w:rsid w:val="006668D7"/>
    <w:rsid w:val="00670719"/>
    <w:rsid w:val="00670946"/>
    <w:rsid w:val="00672699"/>
    <w:rsid w:val="006770AF"/>
    <w:rsid w:val="00677309"/>
    <w:rsid w:val="0068088D"/>
    <w:rsid w:val="00680DED"/>
    <w:rsid w:val="00681A8C"/>
    <w:rsid w:val="006836D4"/>
    <w:rsid w:val="00684340"/>
    <w:rsid w:val="006900F9"/>
    <w:rsid w:val="0069209D"/>
    <w:rsid w:val="00697619"/>
    <w:rsid w:val="006A13F8"/>
    <w:rsid w:val="006A2CA3"/>
    <w:rsid w:val="006A3A05"/>
    <w:rsid w:val="006A68C1"/>
    <w:rsid w:val="006B6975"/>
    <w:rsid w:val="006C0C1F"/>
    <w:rsid w:val="006C4472"/>
    <w:rsid w:val="006C5859"/>
    <w:rsid w:val="006D320D"/>
    <w:rsid w:val="006D6145"/>
    <w:rsid w:val="006D6D67"/>
    <w:rsid w:val="006D7052"/>
    <w:rsid w:val="006E0266"/>
    <w:rsid w:val="006E2D2C"/>
    <w:rsid w:val="006E30FD"/>
    <w:rsid w:val="006E3FE9"/>
    <w:rsid w:val="006E41AB"/>
    <w:rsid w:val="006E730D"/>
    <w:rsid w:val="006F13ED"/>
    <w:rsid w:val="00701FE2"/>
    <w:rsid w:val="00705537"/>
    <w:rsid w:val="007062A8"/>
    <w:rsid w:val="00710B6A"/>
    <w:rsid w:val="00715307"/>
    <w:rsid w:val="00726024"/>
    <w:rsid w:val="007271E0"/>
    <w:rsid w:val="007315EB"/>
    <w:rsid w:val="00734033"/>
    <w:rsid w:val="00734B73"/>
    <w:rsid w:val="00736C13"/>
    <w:rsid w:val="0074049B"/>
    <w:rsid w:val="007462E0"/>
    <w:rsid w:val="007521AA"/>
    <w:rsid w:val="00761474"/>
    <w:rsid w:val="00761725"/>
    <w:rsid w:val="0076222D"/>
    <w:rsid w:val="00767130"/>
    <w:rsid w:val="00775781"/>
    <w:rsid w:val="00777FF0"/>
    <w:rsid w:val="00781976"/>
    <w:rsid w:val="007965D9"/>
    <w:rsid w:val="007A2E5B"/>
    <w:rsid w:val="007A5F73"/>
    <w:rsid w:val="007B781A"/>
    <w:rsid w:val="007C2696"/>
    <w:rsid w:val="007C289A"/>
    <w:rsid w:val="007D137B"/>
    <w:rsid w:val="007D16F3"/>
    <w:rsid w:val="007D4CB9"/>
    <w:rsid w:val="007E4928"/>
    <w:rsid w:val="00800534"/>
    <w:rsid w:val="00803764"/>
    <w:rsid w:val="0081230D"/>
    <w:rsid w:val="00812427"/>
    <w:rsid w:val="008131EF"/>
    <w:rsid w:val="008176FA"/>
    <w:rsid w:val="00817739"/>
    <w:rsid w:val="00821CDE"/>
    <w:rsid w:val="0082456C"/>
    <w:rsid w:val="00830A6B"/>
    <w:rsid w:val="0083122E"/>
    <w:rsid w:val="0084112E"/>
    <w:rsid w:val="00841589"/>
    <w:rsid w:val="00841A49"/>
    <w:rsid w:val="00845F83"/>
    <w:rsid w:val="00874F8F"/>
    <w:rsid w:val="00876895"/>
    <w:rsid w:val="0088153F"/>
    <w:rsid w:val="00881FCF"/>
    <w:rsid w:val="00883CC1"/>
    <w:rsid w:val="0088404E"/>
    <w:rsid w:val="008903C3"/>
    <w:rsid w:val="00891798"/>
    <w:rsid w:val="00894492"/>
    <w:rsid w:val="008948D0"/>
    <w:rsid w:val="008A3C2E"/>
    <w:rsid w:val="008A65A3"/>
    <w:rsid w:val="008B461C"/>
    <w:rsid w:val="008B59F0"/>
    <w:rsid w:val="008C1831"/>
    <w:rsid w:val="008C204F"/>
    <w:rsid w:val="008C7C41"/>
    <w:rsid w:val="008D3641"/>
    <w:rsid w:val="008D467B"/>
    <w:rsid w:val="008D61D6"/>
    <w:rsid w:val="008E1CC1"/>
    <w:rsid w:val="008F36CE"/>
    <w:rsid w:val="008F7BF8"/>
    <w:rsid w:val="0090052D"/>
    <w:rsid w:val="00904512"/>
    <w:rsid w:val="00911D6A"/>
    <w:rsid w:val="00916669"/>
    <w:rsid w:val="00926E4D"/>
    <w:rsid w:val="00931495"/>
    <w:rsid w:val="00931F70"/>
    <w:rsid w:val="009341D4"/>
    <w:rsid w:val="00937774"/>
    <w:rsid w:val="009425B6"/>
    <w:rsid w:val="009436B0"/>
    <w:rsid w:val="00943CE0"/>
    <w:rsid w:val="00950397"/>
    <w:rsid w:val="00952FA6"/>
    <w:rsid w:val="00953BB3"/>
    <w:rsid w:val="009543AA"/>
    <w:rsid w:val="00955B00"/>
    <w:rsid w:val="00960FC8"/>
    <w:rsid w:val="00962586"/>
    <w:rsid w:val="009668FA"/>
    <w:rsid w:val="00972DCB"/>
    <w:rsid w:val="00973ED8"/>
    <w:rsid w:val="00982988"/>
    <w:rsid w:val="00983BD3"/>
    <w:rsid w:val="00993D68"/>
    <w:rsid w:val="00994218"/>
    <w:rsid w:val="0099585A"/>
    <w:rsid w:val="009A05EE"/>
    <w:rsid w:val="009A297C"/>
    <w:rsid w:val="009A3BA2"/>
    <w:rsid w:val="009A45D8"/>
    <w:rsid w:val="009A6D66"/>
    <w:rsid w:val="009C11EA"/>
    <w:rsid w:val="009D3C3F"/>
    <w:rsid w:val="009D50EE"/>
    <w:rsid w:val="009E4048"/>
    <w:rsid w:val="009E4F0B"/>
    <w:rsid w:val="009E6768"/>
    <w:rsid w:val="009F21E0"/>
    <w:rsid w:val="009F6E7D"/>
    <w:rsid w:val="009F7174"/>
    <w:rsid w:val="009F7AC5"/>
    <w:rsid w:val="00A0123D"/>
    <w:rsid w:val="00A15410"/>
    <w:rsid w:val="00A23B00"/>
    <w:rsid w:val="00A251C8"/>
    <w:rsid w:val="00A35AF3"/>
    <w:rsid w:val="00A40908"/>
    <w:rsid w:val="00A42C0A"/>
    <w:rsid w:val="00A437B1"/>
    <w:rsid w:val="00A45CD7"/>
    <w:rsid w:val="00A57AC9"/>
    <w:rsid w:val="00A60921"/>
    <w:rsid w:val="00A632F8"/>
    <w:rsid w:val="00A74DA2"/>
    <w:rsid w:val="00A74DE1"/>
    <w:rsid w:val="00A83A4C"/>
    <w:rsid w:val="00A84C1A"/>
    <w:rsid w:val="00A860ED"/>
    <w:rsid w:val="00A90554"/>
    <w:rsid w:val="00A90DA6"/>
    <w:rsid w:val="00A94CDF"/>
    <w:rsid w:val="00AA1902"/>
    <w:rsid w:val="00AA529B"/>
    <w:rsid w:val="00AB3461"/>
    <w:rsid w:val="00AB3DC1"/>
    <w:rsid w:val="00AB3F76"/>
    <w:rsid w:val="00AB4183"/>
    <w:rsid w:val="00AB4501"/>
    <w:rsid w:val="00AB6B92"/>
    <w:rsid w:val="00AC1237"/>
    <w:rsid w:val="00AC7587"/>
    <w:rsid w:val="00AD127F"/>
    <w:rsid w:val="00AD23F5"/>
    <w:rsid w:val="00AD6F5B"/>
    <w:rsid w:val="00AE0AEC"/>
    <w:rsid w:val="00AE178E"/>
    <w:rsid w:val="00AE41FD"/>
    <w:rsid w:val="00AE4C89"/>
    <w:rsid w:val="00AE73B2"/>
    <w:rsid w:val="00AE7B4A"/>
    <w:rsid w:val="00AF1AD3"/>
    <w:rsid w:val="00AF4B09"/>
    <w:rsid w:val="00AF6629"/>
    <w:rsid w:val="00B0315E"/>
    <w:rsid w:val="00B063AB"/>
    <w:rsid w:val="00B102F8"/>
    <w:rsid w:val="00B167B5"/>
    <w:rsid w:val="00B201AB"/>
    <w:rsid w:val="00B20B0B"/>
    <w:rsid w:val="00B20EAE"/>
    <w:rsid w:val="00B22083"/>
    <w:rsid w:val="00B2585D"/>
    <w:rsid w:val="00B26A47"/>
    <w:rsid w:val="00B371E0"/>
    <w:rsid w:val="00B37A32"/>
    <w:rsid w:val="00B41A1D"/>
    <w:rsid w:val="00B440FA"/>
    <w:rsid w:val="00B4699F"/>
    <w:rsid w:val="00B47339"/>
    <w:rsid w:val="00B54E77"/>
    <w:rsid w:val="00B609AE"/>
    <w:rsid w:val="00B74686"/>
    <w:rsid w:val="00B81F0D"/>
    <w:rsid w:val="00B83742"/>
    <w:rsid w:val="00B83E45"/>
    <w:rsid w:val="00B84746"/>
    <w:rsid w:val="00B8542B"/>
    <w:rsid w:val="00B930BE"/>
    <w:rsid w:val="00B9431A"/>
    <w:rsid w:val="00B97C12"/>
    <w:rsid w:val="00BA4DFE"/>
    <w:rsid w:val="00BA5C1D"/>
    <w:rsid w:val="00BA74D5"/>
    <w:rsid w:val="00BC396E"/>
    <w:rsid w:val="00BC48A7"/>
    <w:rsid w:val="00BC5621"/>
    <w:rsid w:val="00BD3A33"/>
    <w:rsid w:val="00BD3DB6"/>
    <w:rsid w:val="00BD4FF6"/>
    <w:rsid w:val="00BD7645"/>
    <w:rsid w:val="00BE2929"/>
    <w:rsid w:val="00BF222A"/>
    <w:rsid w:val="00BF2A26"/>
    <w:rsid w:val="00BF3AE1"/>
    <w:rsid w:val="00C0069A"/>
    <w:rsid w:val="00C01B08"/>
    <w:rsid w:val="00C1021D"/>
    <w:rsid w:val="00C102B5"/>
    <w:rsid w:val="00C11E27"/>
    <w:rsid w:val="00C27689"/>
    <w:rsid w:val="00C278CF"/>
    <w:rsid w:val="00C27AE0"/>
    <w:rsid w:val="00C30FC8"/>
    <w:rsid w:val="00C3575F"/>
    <w:rsid w:val="00C4200C"/>
    <w:rsid w:val="00C436D0"/>
    <w:rsid w:val="00C439A0"/>
    <w:rsid w:val="00C441DB"/>
    <w:rsid w:val="00C45AA1"/>
    <w:rsid w:val="00C46C29"/>
    <w:rsid w:val="00C50BF5"/>
    <w:rsid w:val="00C52E83"/>
    <w:rsid w:val="00C53F85"/>
    <w:rsid w:val="00C60158"/>
    <w:rsid w:val="00C60181"/>
    <w:rsid w:val="00C66BD5"/>
    <w:rsid w:val="00C83469"/>
    <w:rsid w:val="00C9372E"/>
    <w:rsid w:val="00C96D46"/>
    <w:rsid w:val="00CA485C"/>
    <w:rsid w:val="00CB1E44"/>
    <w:rsid w:val="00CB35A3"/>
    <w:rsid w:val="00CB6987"/>
    <w:rsid w:val="00CB6BC0"/>
    <w:rsid w:val="00CB78D1"/>
    <w:rsid w:val="00CC3EE6"/>
    <w:rsid w:val="00CD6FE0"/>
    <w:rsid w:val="00CE3530"/>
    <w:rsid w:val="00CE37BE"/>
    <w:rsid w:val="00CE40B7"/>
    <w:rsid w:val="00CE5407"/>
    <w:rsid w:val="00CF728B"/>
    <w:rsid w:val="00D0095C"/>
    <w:rsid w:val="00D02FFD"/>
    <w:rsid w:val="00D127E0"/>
    <w:rsid w:val="00D145CF"/>
    <w:rsid w:val="00D1518B"/>
    <w:rsid w:val="00D16B64"/>
    <w:rsid w:val="00D21900"/>
    <w:rsid w:val="00D27177"/>
    <w:rsid w:val="00D32D10"/>
    <w:rsid w:val="00D356EF"/>
    <w:rsid w:val="00D359AF"/>
    <w:rsid w:val="00D35C7D"/>
    <w:rsid w:val="00D4384A"/>
    <w:rsid w:val="00D447FD"/>
    <w:rsid w:val="00D47226"/>
    <w:rsid w:val="00D47C14"/>
    <w:rsid w:val="00D50355"/>
    <w:rsid w:val="00D507F0"/>
    <w:rsid w:val="00D563EE"/>
    <w:rsid w:val="00D615E9"/>
    <w:rsid w:val="00D64F76"/>
    <w:rsid w:val="00D66CFF"/>
    <w:rsid w:val="00D70465"/>
    <w:rsid w:val="00D70586"/>
    <w:rsid w:val="00D72BAF"/>
    <w:rsid w:val="00D84BA1"/>
    <w:rsid w:val="00D92703"/>
    <w:rsid w:val="00DA0138"/>
    <w:rsid w:val="00DA7E41"/>
    <w:rsid w:val="00DD1144"/>
    <w:rsid w:val="00DD24CD"/>
    <w:rsid w:val="00DD3724"/>
    <w:rsid w:val="00DD4A9E"/>
    <w:rsid w:val="00DD4FB9"/>
    <w:rsid w:val="00DD583A"/>
    <w:rsid w:val="00DE02C7"/>
    <w:rsid w:val="00DE0AB8"/>
    <w:rsid w:val="00DE1DC4"/>
    <w:rsid w:val="00DE2ABF"/>
    <w:rsid w:val="00DE3884"/>
    <w:rsid w:val="00DE43E5"/>
    <w:rsid w:val="00DE6EBC"/>
    <w:rsid w:val="00E03E3B"/>
    <w:rsid w:val="00E058EE"/>
    <w:rsid w:val="00E102F3"/>
    <w:rsid w:val="00E12A72"/>
    <w:rsid w:val="00E1322C"/>
    <w:rsid w:val="00E14E71"/>
    <w:rsid w:val="00E1787D"/>
    <w:rsid w:val="00E224DE"/>
    <w:rsid w:val="00E25339"/>
    <w:rsid w:val="00E27E5B"/>
    <w:rsid w:val="00E32ED1"/>
    <w:rsid w:val="00E331B3"/>
    <w:rsid w:val="00E357D4"/>
    <w:rsid w:val="00E36C0E"/>
    <w:rsid w:val="00E46864"/>
    <w:rsid w:val="00E57818"/>
    <w:rsid w:val="00E6328D"/>
    <w:rsid w:val="00E64ADC"/>
    <w:rsid w:val="00E67B51"/>
    <w:rsid w:val="00E873A8"/>
    <w:rsid w:val="00E95DBE"/>
    <w:rsid w:val="00EA03F3"/>
    <w:rsid w:val="00EA0696"/>
    <w:rsid w:val="00EA16F5"/>
    <w:rsid w:val="00EA3F60"/>
    <w:rsid w:val="00EA79AF"/>
    <w:rsid w:val="00EB3FB3"/>
    <w:rsid w:val="00EC0562"/>
    <w:rsid w:val="00EC3A26"/>
    <w:rsid w:val="00EE2B31"/>
    <w:rsid w:val="00EE609B"/>
    <w:rsid w:val="00EE7A74"/>
    <w:rsid w:val="00EF2AF6"/>
    <w:rsid w:val="00EF48F7"/>
    <w:rsid w:val="00EF580A"/>
    <w:rsid w:val="00EF7274"/>
    <w:rsid w:val="00F02F41"/>
    <w:rsid w:val="00F119F2"/>
    <w:rsid w:val="00F132D9"/>
    <w:rsid w:val="00F13335"/>
    <w:rsid w:val="00F20094"/>
    <w:rsid w:val="00F22412"/>
    <w:rsid w:val="00F25547"/>
    <w:rsid w:val="00F25C3C"/>
    <w:rsid w:val="00F30206"/>
    <w:rsid w:val="00F420E7"/>
    <w:rsid w:val="00F51700"/>
    <w:rsid w:val="00F5441E"/>
    <w:rsid w:val="00F60479"/>
    <w:rsid w:val="00F6444E"/>
    <w:rsid w:val="00F70C25"/>
    <w:rsid w:val="00F72ECF"/>
    <w:rsid w:val="00F77068"/>
    <w:rsid w:val="00F8026F"/>
    <w:rsid w:val="00F814C6"/>
    <w:rsid w:val="00F84F4C"/>
    <w:rsid w:val="00F941E3"/>
    <w:rsid w:val="00F976EA"/>
    <w:rsid w:val="00FA3BC3"/>
    <w:rsid w:val="00FB00ED"/>
    <w:rsid w:val="00FB1793"/>
    <w:rsid w:val="00FB33C0"/>
    <w:rsid w:val="00FC3E51"/>
    <w:rsid w:val="00FC5582"/>
    <w:rsid w:val="00FC6BBF"/>
    <w:rsid w:val="00FD2C77"/>
    <w:rsid w:val="00FD42A9"/>
    <w:rsid w:val="00FD43F2"/>
    <w:rsid w:val="00FD6A57"/>
    <w:rsid w:val="00FD74E1"/>
    <w:rsid w:val="00FF1986"/>
    <w:rsid w:val="00FF5349"/>
    <w:rsid w:val="00FF7E80"/>
    <w:rsid w:val="0133185D"/>
    <w:rsid w:val="01B5889D"/>
    <w:rsid w:val="036ECFEC"/>
    <w:rsid w:val="040C01A4"/>
    <w:rsid w:val="04814C66"/>
    <w:rsid w:val="0609FA17"/>
    <w:rsid w:val="0677C3B1"/>
    <w:rsid w:val="06951197"/>
    <w:rsid w:val="07FA9D8A"/>
    <w:rsid w:val="08CAEE8E"/>
    <w:rsid w:val="0900FCCC"/>
    <w:rsid w:val="0928E596"/>
    <w:rsid w:val="0AA4EF8C"/>
    <w:rsid w:val="0BD3E10A"/>
    <w:rsid w:val="0D2505C2"/>
    <w:rsid w:val="0E2485D2"/>
    <w:rsid w:val="0ECF3DDD"/>
    <w:rsid w:val="0EF652DC"/>
    <w:rsid w:val="0F78A53A"/>
    <w:rsid w:val="1163872D"/>
    <w:rsid w:val="124A6AC0"/>
    <w:rsid w:val="13A5AAF4"/>
    <w:rsid w:val="13D3505B"/>
    <w:rsid w:val="14DBEC83"/>
    <w:rsid w:val="1587F288"/>
    <w:rsid w:val="162B7370"/>
    <w:rsid w:val="16520C77"/>
    <w:rsid w:val="1684390F"/>
    <w:rsid w:val="19044E80"/>
    <w:rsid w:val="1A1FBE11"/>
    <w:rsid w:val="1A33D0ED"/>
    <w:rsid w:val="1BCBC8EE"/>
    <w:rsid w:val="1BE7B549"/>
    <w:rsid w:val="1C47D941"/>
    <w:rsid w:val="1C8D336D"/>
    <w:rsid w:val="1E44B52A"/>
    <w:rsid w:val="1ECCE292"/>
    <w:rsid w:val="1FECF119"/>
    <w:rsid w:val="20DE0104"/>
    <w:rsid w:val="211572B8"/>
    <w:rsid w:val="220F2D49"/>
    <w:rsid w:val="249BCB08"/>
    <w:rsid w:val="2502B48D"/>
    <w:rsid w:val="250DE214"/>
    <w:rsid w:val="2723C3E4"/>
    <w:rsid w:val="29C76CC1"/>
    <w:rsid w:val="2A360A9B"/>
    <w:rsid w:val="2AB074AF"/>
    <w:rsid w:val="2D0EFFEB"/>
    <w:rsid w:val="2DC42FFD"/>
    <w:rsid w:val="2DFFE627"/>
    <w:rsid w:val="2FAE0923"/>
    <w:rsid w:val="2FB8D793"/>
    <w:rsid w:val="314BE7DD"/>
    <w:rsid w:val="31750B5B"/>
    <w:rsid w:val="31805ABA"/>
    <w:rsid w:val="335632C7"/>
    <w:rsid w:val="3376D1A1"/>
    <w:rsid w:val="34B55019"/>
    <w:rsid w:val="34CC65FC"/>
    <w:rsid w:val="35CDB04C"/>
    <w:rsid w:val="35E6E994"/>
    <w:rsid w:val="36458EB8"/>
    <w:rsid w:val="364AE2C9"/>
    <w:rsid w:val="380FCCEF"/>
    <w:rsid w:val="39CBDB7D"/>
    <w:rsid w:val="3A92832D"/>
    <w:rsid w:val="3BF37175"/>
    <w:rsid w:val="3BF7EE4A"/>
    <w:rsid w:val="3C4EACD3"/>
    <w:rsid w:val="3C9BE763"/>
    <w:rsid w:val="3E7325FB"/>
    <w:rsid w:val="3EE9C75F"/>
    <w:rsid w:val="3F604EE7"/>
    <w:rsid w:val="3F8BA0F3"/>
    <w:rsid w:val="3FE6011F"/>
    <w:rsid w:val="40380F22"/>
    <w:rsid w:val="421AC2EC"/>
    <w:rsid w:val="42DC4925"/>
    <w:rsid w:val="4453F7FC"/>
    <w:rsid w:val="456110D7"/>
    <w:rsid w:val="4672C970"/>
    <w:rsid w:val="469B4B92"/>
    <w:rsid w:val="46DCA358"/>
    <w:rsid w:val="47DFB63F"/>
    <w:rsid w:val="4864A948"/>
    <w:rsid w:val="48853315"/>
    <w:rsid w:val="49624B4A"/>
    <w:rsid w:val="4A5C11F7"/>
    <w:rsid w:val="4A81E548"/>
    <w:rsid w:val="4CF37B3D"/>
    <w:rsid w:val="4D21B6B8"/>
    <w:rsid w:val="4DE0BC41"/>
    <w:rsid w:val="4E5E50B0"/>
    <w:rsid w:val="4E8F335B"/>
    <w:rsid w:val="4F4962C3"/>
    <w:rsid w:val="4F69C539"/>
    <w:rsid w:val="4FC8EDD6"/>
    <w:rsid w:val="51627DCD"/>
    <w:rsid w:val="522D543E"/>
    <w:rsid w:val="546A5767"/>
    <w:rsid w:val="558C16C8"/>
    <w:rsid w:val="570E8968"/>
    <w:rsid w:val="57471A59"/>
    <w:rsid w:val="578FA0F9"/>
    <w:rsid w:val="57984960"/>
    <w:rsid w:val="5AC032F8"/>
    <w:rsid w:val="5B2AF4A6"/>
    <w:rsid w:val="5C270146"/>
    <w:rsid w:val="5C45C609"/>
    <w:rsid w:val="5D1BD764"/>
    <w:rsid w:val="5E02B8B2"/>
    <w:rsid w:val="5E6F5A5D"/>
    <w:rsid w:val="5F0B52AB"/>
    <w:rsid w:val="5FA1A29F"/>
    <w:rsid w:val="5FFEF677"/>
    <w:rsid w:val="604D3256"/>
    <w:rsid w:val="624D6DFC"/>
    <w:rsid w:val="62502C30"/>
    <w:rsid w:val="6269D8FC"/>
    <w:rsid w:val="632B5587"/>
    <w:rsid w:val="647F8DEE"/>
    <w:rsid w:val="649282C4"/>
    <w:rsid w:val="6580ED23"/>
    <w:rsid w:val="66CD9167"/>
    <w:rsid w:val="68E54D02"/>
    <w:rsid w:val="69399300"/>
    <w:rsid w:val="6981552F"/>
    <w:rsid w:val="6AA175B1"/>
    <w:rsid w:val="6BB7A50E"/>
    <w:rsid w:val="6BC8F599"/>
    <w:rsid w:val="6CC0CD94"/>
    <w:rsid w:val="6D29D4B8"/>
    <w:rsid w:val="6D921EC4"/>
    <w:rsid w:val="6E009AB4"/>
    <w:rsid w:val="6E5DFCEB"/>
    <w:rsid w:val="7001FDDF"/>
    <w:rsid w:val="705B2FC1"/>
    <w:rsid w:val="7097F2CC"/>
    <w:rsid w:val="714B0029"/>
    <w:rsid w:val="716C54D9"/>
    <w:rsid w:val="721CC71E"/>
    <w:rsid w:val="7271121A"/>
    <w:rsid w:val="728895FD"/>
    <w:rsid w:val="729046B8"/>
    <w:rsid w:val="75C64A61"/>
    <w:rsid w:val="765A59F6"/>
    <w:rsid w:val="769AE40D"/>
    <w:rsid w:val="76F16768"/>
    <w:rsid w:val="77B568ED"/>
    <w:rsid w:val="78A8B19A"/>
    <w:rsid w:val="791EDA73"/>
    <w:rsid w:val="7A699D69"/>
    <w:rsid w:val="7B0B7745"/>
    <w:rsid w:val="7BD7D17F"/>
    <w:rsid w:val="7C7691B9"/>
    <w:rsid w:val="7CB4CA3A"/>
    <w:rsid w:val="7CC66FA6"/>
    <w:rsid w:val="7D639997"/>
    <w:rsid w:val="7E04A586"/>
    <w:rsid w:val="7EDD085E"/>
    <w:rsid w:val="7EFD10E7"/>
    <w:rsid w:val="7FA0238F"/>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1C547"/>
  <w15:chartTrackingRefBased/>
  <w15:docId w15:val="{0B760AF9-33EE-42EE-A48A-B746D346E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AF4B09"/>
    <w:pPr>
      <w:spacing w:after="0" w:line="240" w:lineRule="auto"/>
    </w:pPr>
    <w:rPr>
      <w:rFonts w:ascii="Times New Roman" w:eastAsia="Times New Roman" w:hAnsi="Times New Roman" w:cs="Times New Roman"/>
      <w:kern w:val="0"/>
      <w:sz w:val="24"/>
      <w:szCs w:val="24"/>
      <w:lang w:val="es-ES" w:eastAsia="es-E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1"/>
    <w:unhideWhenUsed/>
    <w:qFormat/>
    <w:rsid w:val="00650F51"/>
    <w:rPr>
      <w:sz w:val="20"/>
      <w:szCs w:val="20"/>
    </w:rPr>
  </w:style>
  <w:style w:type="character" w:customStyle="1" w:styleId="TextoindependienteCar">
    <w:name w:val="Texto independiente Car"/>
    <w:basedOn w:val="Fuentedeprrafopredeter"/>
    <w:link w:val="Textoindependiente"/>
    <w:uiPriority w:val="1"/>
    <w:rsid w:val="00650F51"/>
    <w:rPr>
      <w:rFonts w:ascii="Arial" w:eastAsia="Arial" w:hAnsi="Arial" w:cs="Arial"/>
      <w:kern w:val="0"/>
      <w:sz w:val="20"/>
      <w:szCs w:val="20"/>
      <w14:ligatures w14:val="none"/>
    </w:rPr>
  </w:style>
  <w:style w:type="paragraph" w:styleId="Prrafodelista">
    <w:name w:val="List Paragraph"/>
    <w:basedOn w:val="Normal"/>
    <w:uiPriority w:val="34"/>
    <w:qFormat/>
    <w:rsid w:val="00767130"/>
    <w:pPr>
      <w:numPr>
        <w:numId w:val="3"/>
      </w:numPr>
      <w:tabs>
        <w:tab w:val="left" w:pos="3119"/>
      </w:tabs>
      <w:suppressAutoHyphens/>
      <w:spacing w:line="276" w:lineRule="auto"/>
      <w:ind w:right="44"/>
      <w:jc w:val="both"/>
      <w:textAlignment w:val="baseline"/>
    </w:pPr>
    <w:rPr>
      <w:rFonts w:ascii="Century Gothic" w:hAnsi="Century Gothic"/>
      <w:bCs/>
      <w:sz w:val="20"/>
      <w:szCs w:val="20"/>
    </w:rPr>
  </w:style>
  <w:style w:type="paragraph" w:customStyle="1" w:styleId="normal2">
    <w:name w:val="normal2"/>
    <w:basedOn w:val="Normal"/>
    <w:link w:val="normal2Car"/>
    <w:uiPriority w:val="1"/>
    <w:qFormat/>
    <w:rsid w:val="0088153F"/>
    <w:pPr>
      <w:tabs>
        <w:tab w:val="left" w:pos="3119"/>
      </w:tabs>
      <w:spacing w:line="276" w:lineRule="auto"/>
      <w:ind w:right="44" w:firstLine="708"/>
      <w:jc w:val="both"/>
    </w:pPr>
    <w:rPr>
      <w:rFonts w:ascii="Century Gothic" w:hAnsi="Century Gothic"/>
      <w:bCs/>
      <w:sz w:val="20"/>
      <w:szCs w:val="20"/>
    </w:rPr>
  </w:style>
  <w:style w:type="character" w:customStyle="1" w:styleId="normal2Car">
    <w:name w:val="normal2 Car"/>
    <w:basedOn w:val="Fuentedeprrafopredeter"/>
    <w:link w:val="normal2"/>
    <w:uiPriority w:val="1"/>
    <w:rsid w:val="0088153F"/>
    <w:rPr>
      <w:rFonts w:ascii="Century Gothic" w:eastAsia="Arial" w:hAnsi="Century Gothic" w:cs="Arial"/>
      <w:bCs/>
      <w:kern w:val="0"/>
      <w:sz w:val="20"/>
      <w:szCs w:val="20"/>
      <w14:ligatures w14:val="none"/>
    </w:rPr>
  </w:style>
  <w:style w:type="paragraph" w:customStyle="1" w:styleId="Default">
    <w:name w:val="Default"/>
    <w:rsid w:val="00B74686"/>
    <w:pPr>
      <w:autoSpaceDE w:val="0"/>
      <w:autoSpaceDN w:val="0"/>
      <w:adjustRightInd w:val="0"/>
      <w:spacing w:after="0" w:line="240" w:lineRule="auto"/>
    </w:pPr>
    <w:rPr>
      <w:rFonts w:ascii="Verdana" w:hAnsi="Verdana" w:cs="Verdana"/>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394665">
      <w:bodyDiv w:val="1"/>
      <w:marLeft w:val="0"/>
      <w:marRight w:val="0"/>
      <w:marTop w:val="0"/>
      <w:marBottom w:val="0"/>
      <w:divBdr>
        <w:top w:val="none" w:sz="0" w:space="0" w:color="auto"/>
        <w:left w:val="none" w:sz="0" w:space="0" w:color="auto"/>
        <w:bottom w:val="none" w:sz="0" w:space="0" w:color="auto"/>
        <w:right w:val="none" w:sz="0" w:space="0" w:color="auto"/>
      </w:divBdr>
    </w:div>
    <w:div w:id="796872716">
      <w:bodyDiv w:val="1"/>
      <w:marLeft w:val="0"/>
      <w:marRight w:val="0"/>
      <w:marTop w:val="0"/>
      <w:marBottom w:val="0"/>
      <w:divBdr>
        <w:top w:val="none" w:sz="0" w:space="0" w:color="auto"/>
        <w:left w:val="none" w:sz="0" w:space="0" w:color="auto"/>
        <w:bottom w:val="none" w:sz="0" w:space="0" w:color="auto"/>
        <w:right w:val="none" w:sz="0" w:space="0" w:color="auto"/>
      </w:divBdr>
      <w:divsChild>
        <w:div w:id="1367026956">
          <w:marLeft w:val="0"/>
          <w:marRight w:val="0"/>
          <w:marTop w:val="0"/>
          <w:marBottom w:val="0"/>
          <w:divBdr>
            <w:top w:val="none" w:sz="0" w:space="0" w:color="auto"/>
            <w:left w:val="none" w:sz="0" w:space="0" w:color="auto"/>
            <w:bottom w:val="none" w:sz="0" w:space="0" w:color="auto"/>
            <w:right w:val="none" w:sz="0" w:space="0" w:color="auto"/>
          </w:divBdr>
          <w:divsChild>
            <w:div w:id="1674911038">
              <w:marLeft w:val="0"/>
              <w:marRight w:val="0"/>
              <w:marTop w:val="0"/>
              <w:marBottom w:val="0"/>
              <w:divBdr>
                <w:top w:val="none" w:sz="0" w:space="0" w:color="auto"/>
                <w:left w:val="none" w:sz="0" w:space="0" w:color="auto"/>
                <w:bottom w:val="none" w:sz="0" w:space="0" w:color="auto"/>
                <w:right w:val="none" w:sz="0" w:space="0" w:color="auto"/>
              </w:divBdr>
              <w:divsChild>
                <w:div w:id="1311980193">
                  <w:marLeft w:val="0"/>
                  <w:marRight w:val="0"/>
                  <w:marTop w:val="0"/>
                  <w:marBottom w:val="0"/>
                  <w:divBdr>
                    <w:top w:val="none" w:sz="0" w:space="0" w:color="auto"/>
                    <w:left w:val="none" w:sz="0" w:space="0" w:color="auto"/>
                    <w:bottom w:val="none" w:sz="0" w:space="0" w:color="auto"/>
                    <w:right w:val="none" w:sz="0" w:space="0" w:color="auto"/>
                  </w:divBdr>
                </w:div>
                <w:div w:id="1323122384">
                  <w:marLeft w:val="0"/>
                  <w:marRight w:val="0"/>
                  <w:marTop w:val="0"/>
                  <w:marBottom w:val="0"/>
                  <w:divBdr>
                    <w:top w:val="none" w:sz="0" w:space="0" w:color="auto"/>
                    <w:left w:val="none" w:sz="0" w:space="0" w:color="auto"/>
                    <w:bottom w:val="none" w:sz="0" w:space="0" w:color="auto"/>
                    <w:right w:val="none" w:sz="0" w:space="0" w:color="auto"/>
                  </w:divBdr>
                </w:div>
                <w:div w:id="111767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350253">
      <w:bodyDiv w:val="1"/>
      <w:marLeft w:val="0"/>
      <w:marRight w:val="0"/>
      <w:marTop w:val="0"/>
      <w:marBottom w:val="0"/>
      <w:divBdr>
        <w:top w:val="none" w:sz="0" w:space="0" w:color="auto"/>
        <w:left w:val="none" w:sz="0" w:space="0" w:color="auto"/>
        <w:bottom w:val="none" w:sz="0" w:space="0" w:color="auto"/>
        <w:right w:val="none" w:sz="0" w:space="0" w:color="auto"/>
      </w:divBdr>
    </w:div>
    <w:div w:id="1810440708">
      <w:bodyDiv w:val="1"/>
      <w:marLeft w:val="0"/>
      <w:marRight w:val="0"/>
      <w:marTop w:val="0"/>
      <w:marBottom w:val="0"/>
      <w:divBdr>
        <w:top w:val="none" w:sz="0" w:space="0" w:color="auto"/>
        <w:left w:val="none" w:sz="0" w:space="0" w:color="auto"/>
        <w:bottom w:val="none" w:sz="0" w:space="0" w:color="auto"/>
        <w:right w:val="none" w:sz="0" w:space="0" w:color="auto"/>
      </w:divBdr>
    </w:div>
    <w:div w:id="2135950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4207E75797FBB844819585BE98F6BED5" ma:contentTypeVersion="15" ma:contentTypeDescription="Crear nuevo documento." ma:contentTypeScope="" ma:versionID="46b50d221f033bd252c9bef664db8944">
  <xsd:schema xmlns:xsd="http://www.w3.org/2001/XMLSchema" xmlns:xs="http://www.w3.org/2001/XMLSchema" xmlns:p="http://schemas.microsoft.com/office/2006/metadata/properties" xmlns:ns2="3e2424f1-1fb4-4b92-a292-01c49bc5bfc7" xmlns:ns3="ddfa7ff3-f8e5-402a-9dc4-bca2220c7229" targetNamespace="http://schemas.microsoft.com/office/2006/metadata/properties" ma:root="true" ma:fieldsID="f56a46337123e9947b77f2302d6083f1" ns2:_="" ns3:_="">
    <xsd:import namespace="3e2424f1-1fb4-4b92-a292-01c49bc5bfc7"/>
    <xsd:import namespace="ddfa7ff3-f8e5-402a-9dc4-bca2220c722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EnviadoaEstablecimiento" minOccurs="0"/>
                <xsd:element ref="ns2:Estado"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2424f1-1fb4-4b92-a292-01c49bc5bf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4c47182f-41ea-43ee-b317-5dc30fb7fac5"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EnviadoaEstablecimiento" ma:index="19" nillable="true" ma:displayName="Enviado a Establecimiento" ma:default="0" ma:format="Dropdown" ma:internalName="EnviadoaEstablecimiento">
      <xsd:simpleType>
        <xsd:restriction base="dms:Boolean"/>
      </xsd:simpleType>
    </xsd:element>
    <xsd:element name="Estado" ma:index="20" nillable="true" ma:displayName="Estado" ma:format="RadioButtons" ma:internalName="Estado">
      <xsd:simpleType>
        <xsd:restriction base="dms:Choice">
          <xsd:enumeration value="Firmado"/>
          <xsd:enumeration value="Pendiente"/>
          <xsd:enumeration value="Anulado"/>
        </xsd:restriction>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dfa7ff3-f8e5-402a-9dc4-bca2220c722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1418517-8729-45b1-957d-ceb16f13df9e}" ma:internalName="TaxCatchAll" ma:showField="CatchAllData" ma:web="ddfa7ff3-f8e5-402a-9dc4-bca2220c72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dfa7ff3-f8e5-402a-9dc4-bca2220c7229" xsi:nil="true"/>
    <EnviadoaEstablecimiento xmlns="3e2424f1-1fb4-4b92-a292-01c49bc5bfc7">false</EnviadoaEstablecimiento>
    <lcf76f155ced4ddcb4097134ff3c332f xmlns="3e2424f1-1fb4-4b92-a292-01c49bc5bfc7">
      <Terms xmlns="http://schemas.microsoft.com/office/infopath/2007/PartnerControls"/>
    </lcf76f155ced4ddcb4097134ff3c332f>
    <Estado xmlns="3e2424f1-1fb4-4b92-a292-01c49bc5bfc7" xsi:nil="true"/>
  </documentManagement>
</p:properties>
</file>

<file path=customXml/itemProps1.xml><?xml version="1.0" encoding="utf-8"?>
<ds:datastoreItem xmlns:ds="http://schemas.openxmlformats.org/officeDocument/2006/customXml" ds:itemID="{74FE81D3-383D-4A4D-935A-E2FCF7E23787}">
  <ds:schemaRefs>
    <ds:schemaRef ds:uri="http://schemas.openxmlformats.org/officeDocument/2006/bibliography"/>
  </ds:schemaRefs>
</ds:datastoreItem>
</file>

<file path=customXml/itemProps2.xml><?xml version="1.0" encoding="utf-8"?>
<ds:datastoreItem xmlns:ds="http://schemas.openxmlformats.org/officeDocument/2006/customXml" ds:itemID="{232F2547-602D-4B57-9AB6-3C37073ECF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2424f1-1fb4-4b92-a292-01c49bc5bfc7"/>
    <ds:schemaRef ds:uri="ddfa7ff3-f8e5-402a-9dc4-bca2220c72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C323C03-4AD4-4A1A-B8CF-A0DEA2F7DF3B}">
  <ds:schemaRefs>
    <ds:schemaRef ds:uri="http://schemas.microsoft.com/sharepoint/v3/contenttype/forms"/>
  </ds:schemaRefs>
</ds:datastoreItem>
</file>

<file path=customXml/itemProps4.xml><?xml version="1.0" encoding="utf-8"?>
<ds:datastoreItem xmlns:ds="http://schemas.openxmlformats.org/officeDocument/2006/customXml" ds:itemID="{07F56A87-B834-401C-8753-A487B605FC97}">
  <ds:schemaRefs>
    <ds:schemaRef ds:uri="http://schemas.microsoft.com/office/2006/metadata/properties"/>
    <ds:schemaRef ds:uri="http://schemas.microsoft.com/office/infopath/2007/PartnerControls"/>
    <ds:schemaRef ds:uri="ddfa7ff3-f8e5-402a-9dc4-bca2220c7229"/>
    <ds:schemaRef ds:uri="3e2424f1-1fb4-4b92-a292-01c49bc5bfc7"/>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3</Pages>
  <Words>1790</Words>
  <Characters>9851</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Daniela Solange Mena Rodriguez</dc:creator>
  <cp:keywords/>
  <dc:description/>
  <cp:lastModifiedBy>Alonso Larenas Medina</cp:lastModifiedBy>
  <cp:revision>6</cp:revision>
  <cp:lastPrinted>2025-02-03T15:36:00Z</cp:lastPrinted>
  <dcterms:created xsi:type="dcterms:W3CDTF">2025-08-18T18:51:00Z</dcterms:created>
  <dcterms:modified xsi:type="dcterms:W3CDTF">2026-08-18T15:33:00Z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0x0101004207E75797FBB844819585BE98F6BED5</vt:lpwstr>
  </property>
  <property fmtid="{D5CDD505-2E9C-101B-9397-08002B2CF9AE}" pid="3" name="MSIP_Label_defa4170-0d19-0005-0004-bc88714345d2_Enabled">
    <vt:lpwstr>true</vt:lpwstr>
  </property>
  <property fmtid="{D5CDD505-2E9C-101B-9397-08002B2CF9AE}" pid="4" name="MSIP_Label_defa4170-0d19-0005-0004-bc88714345d2_SetDate">
    <vt:lpwstr>2023-11-24T19:39:53Z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bb07d794-0f33-4a2f-97c3-ee262fb9ac5a</vt:lpwstr>
  </property>
  <property fmtid="{D5CDD505-2E9C-101B-9397-08002B2CF9AE}" pid="8" name="MSIP_Label_defa4170-0d19-0005-0004-bc88714345d2_ActionId">
    <vt:lpwstr>2d6d7d6e-a1e5-44f5-bc2e-51d0848c32db</vt:lpwstr>
  </property>
  <property fmtid="{D5CDD505-2E9C-101B-9397-08002B2CF9AE}" pid="9" name="MSIP_Label_defa4170-0d19-0005-0004-bc88714345d2_ContentBits">
    <vt:lpwstr>0</vt:lpwstr>
  </property>
  <property fmtid="{D5CDD505-2E9C-101B-9397-08002B2CF9AE}" pid="10" name="MediaServiceImageTags">
    <vt:lpwstr/>
  </property>
</Properties>
</file>