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3FA614" w14:textId="77777777" w:rsidR="000C11D8" w:rsidRPr="000C11D8" w:rsidRDefault="000C11D8" w:rsidP="000C11D8">
      <w:pPr>
        <w:pStyle w:val="Title"/>
      </w:pPr>
      <w:r w:rsidRPr="000C11D8">
        <w:t>SAP S/4HANA Migration Cockpit –</w:t>
      </w:r>
      <w:r w:rsidRPr="000C11D8">
        <w:t xml:space="preserve"> </w:t>
      </w:r>
    </w:p>
    <w:p w14:paraId="720CBB25" w14:textId="5D4834FE" w:rsidR="000C11D8" w:rsidRPr="000C11D8" w:rsidRDefault="000C11D8" w:rsidP="000C11D8">
      <w:pPr>
        <w:pStyle w:val="Title"/>
      </w:pPr>
      <w:r w:rsidRPr="000C11D8">
        <w:t xml:space="preserve">Load Data to </w:t>
      </w:r>
      <w:r w:rsidRPr="000C11D8">
        <w:t>Staging Tables</w:t>
      </w:r>
      <w:r w:rsidRPr="000C11D8">
        <w:t xml:space="preserve"> Using SAP BODS</w:t>
      </w:r>
    </w:p>
    <w:p w14:paraId="4D972C8D" w14:textId="77777777" w:rsidR="000C11D8" w:rsidRPr="000C11D8" w:rsidRDefault="000C11D8" w:rsidP="000C11D8">
      <w:pPr>
        <w:shd w:val="clear" w:color="auto" w:fill="FFFFFF"/>
        <w:spacing w:after="0" w:line="240" w:lineRule="auto"/>
        <w:rPr>
          <w:rFonts w:ascii="Arial" w:eastAsia="Times New Roman" w:hAnsi="Arial" w:cs="Arial"/>
          <w:sz w:val="40"/>
          <w:szCs w:val="40"/>
        </w:rPr>
      </w:pPr>
    </w:p>
    <w:p w14:paraId="3246959F" w14:textId="219D8000" w:rsidR="000C11D8" w:rsidRDefault="000C11D8">
      <w:pPr>
        <w:rPr>
          <w:rFonts w:ascii="Arial" w:hAnsi="Arial" w:cs="Arial"/>
          <w:sz w:val="24"/>
          <w:szCs w:val="24"/>
        </w:rPr>
      </w:pPr>
      <w:r w:rsidRPr="000C11D8">
        <w:rPr>
          <w:rFonts w:ascii="Arial" w:hAnsi="Arial" w:cs="Arial"/>
          <w:sz w:val="24"/>
          <w:szCs w:val="24"/>
        </w:rPr>
        <w:t>SAP Data Services</w:t>
      </w:r>
      <w:r w:rsidRPr="000C11D8">
        <w:rPr>
          <w:rFonts w:ascii="Arial" w:hAnsi="Arial" w:cs="Arial"/>
          <w:sz w:val="24"/>
          <w:szCs w:val="24"/>
        </w:rPr>
        <w:t xml:space="preserve"> tool in S/4HANA migration can be used </w:t>
      </w:r>
      <w:r w:rsidR="0024046D">
        <w:rPr>
          <w:rFonts w:ascii="Arial" w:hAnsi="Arial" w:cs="Arial"/>
          <w:sz w:val="24"/>
          <w:szCs w:val="24"/>
        </w:rPr>
        <w:t>in</w:t>
      </w:r>
      <w:r w:rsidR="00757805">
        <w:rPr>
          <w:rFonts w:ascii="Arial" w:hAnsi="Arial" w:cs="Arial"/>
          <w:sz w:val="24"/>
          <w:szCs w:val="24"/>
        </w:rPr>
        <w:t xml:space="preserve"> </w:t>
      </w:r>
      <w:r w:rsidR="00757805" w:rsidRPr="00757805">
        <w:rPr>
          <w:rFonts w:ascii="Arial" w:hAnsi="Arial" w:cs="Arial"/>
          <w:i/>
          <w:iCs/>
          <w:sz w:val="24"/>
          <w:szCs w:val="24"/>
        </w:rPr>
        <w:t>Transfer data using</w:t>
      </w:r>
      <w:r w:rsidR="00757805" w:rsidRPr="00757805">
        <w:rPr>
          <w:rFonts w:ascii="Arial" w:hAnsi="Arial" w:cs="Arial"/>
          <w:i/>
          <w:iCs/>
          <w:sz w:val="24"/>
          <w:szCs w:val="24"/>
        </w:rPr>
        <w:t xml:space="preserve"> </w:t>
      </w:r>
      <w:r w:rsidR="00757805" w:rsidRPr="00757805">
        <w:rPr>
          <w:rFonts w:ascii="Arial" w:hAnsi="Arial" w:cs="Arial"/>
          <w:i/>
          <w:iCs/>
          <w:sz w:val="24"/>
          <w:szCs w:val="24"/>
        </w:rPr>
        <w:t>Staging Tables</w:t>
      </w:r>
      <w:r w:rsidR="0024046D">
        <w:rPr>
          <w:rFonts w:ascii="Arial" w:hAnsi="Arial" w:cs="Arial"/>
          <w:sz w:val="24"/>
          <w:szCs w:val="24"/>
        </w:rPr>
        <w:t xml:space="preserve"> </w:t>
      </w:r>
      <w:r w:rsidR="00757805">
        <w:rPr>
          <w:rFonts w:ascii="Arial" w:hAnsi="Arial" w:cs="Arial"/>
          <w:sz w:val="24"/>
          <w:szCs w:val="24"/>
        </w:rPr>
        <w:t xml:space="preserve">approach (as showed in below figure) </w:t>
      </w:r>
      <w:r w:rsidR="0024046D">
        <w:rPr>
          <w:rFonts w:ascii="Arial" w:hAnsi="Arial" w:cs="Arial"/>
          <w:sz w:val="24"/>
          <w:szCs w:val="24"/>
        </w:rPr>
        <w:t>to load data to staging tables.</w:t>
      </w:r>
    </w:p>
    <w:p w14:paraId="010A0568" w14:textId="77777777" w:rsidR="00757805" w:rsidRDefault="00757805">
      <w:pPr>
        <w:rPr>
          <w:rFonts w:ascii="Arial" w:hAnsi="Arial" w:cs="Arial"/>
          <w:sz w:val="24"/>
          <w:szCs w:val="24"/>
        </w:rPr>
      </w:pPr>
    </w:p>
    <w:p w14:paraId="61F190A3" w14:textId="26A66D69" w:rsidR="0024046D" w:rsidRPr="0024046D" w:rsidRDefault="0024046D" w:rsidP="00757805">
      <w:pPr>
        <w:jc w:val="center"/>
        <w:rPr>
          <w:rFonts w:ascii="Arial" w:hAnsi="Arial" w:cs="Arial"/>
          <w:sz w:val="20"/>
          <w:szCs w:val="20"/>
        </w:rPr>
      </w:pPr>
      <w:r>
        <w:rPr>
          <w:noProof/>
        </w:rPr>
        <w:drawing>
          <wp:inline distT="0" distB="0" distL="0" distR="0" wp14:anchorId="53B6420A" wp14:editId="00BB25D1">
            <wp:extent cx="5939790" cy="326009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3260090"/>
                    </a:xfrm>
                    <a:prstGeom prst="rect">
                      <a:avLst/>
                    </a:prstGeom>
                  </pic:spPr>
                </pic:pic>
              </a:graphicData>
            </a:graphic>
          </wp:inline>
        </w:drawing>
      </w:r>
    </w:p>
    <w:p w14:paraId="59C02E9C" w14:textId="5AFD6B99" w:rsidR="0024046D" w:rsidRPr="0024046D" w:rsidRDefault="0024046D">
      <w:pPr>
        <w:rPr>
          <w:rFonts w:ascii="Arial" w:hAnsi="Arial" w:cs="Arial"/>
          <w:sz w:val="20"/>
          <w:szCs w:val="20"/>
        </w:rPr>
      </w:pPr>
      <w:r w:rsidRPr="0024046D">
        <w:rPr>
          <w:rFonts w:ascii="Arial" w:hAnsi="Arial" w:cs="Arial"/>
          <w:sz w:val="20"/>
          <w:szCs w:val="20"/>
        </w:rPr>
        <w:t xml:space="preserve">source: </w:t>
      </w:r>
      <w:hyperlink r:id="rId6" w:history="1">
        <w:r w:rsidRPr="0024046D">
          <w:rPr>
            <w:rStyle w:val="Hyperlink"/>
            <w:rFonts w:ascii="Arial" w:hAnsi="Arial" w:cs="Arial"/>
            <w:sz w:val="20"/>
            <w:szCs w:val="20"/>
          </w:rPr>
          <w:t>https://www.sap.com/documents/2017/07/26113ac0-c47c-0010-82c7-eda71af511fa.html</w:t>
        </w:r>
      </w:hyperlink>
    </w:p>
    <w:p w14:paraId="2AFA1767" w14:textId="7C751228" w:rsidR="000C11D8" w:rsidRPr="000C11D8" w:rsidRDefault="000C11D8">
      <w:pPr>
        <w:rPr>
          <w:rFonts w:ascii="Arial" w:hAnsi="Arial" w:cs="Arial"/>
          <w:sz w:val="24"/>
          <w:szCs w:val="24"/>
        </w:rPr>
      </w:pPr>
      <w:r w:rsidRPr="000C11D8">
        <w:rPr>
          <w:rFonts w:ascii="Arial" w:hAnsi="Arial" w:cs="Arial"/>
          <w:sz w:val="24"/>
          <w:szCs w:val="24"/>
        </w:rPr>
        <w:t xml:space="preserve">To extract data from the source systems </w:t>
      </w:r>
      <w:r w:rsidRPr="000C11D8">
        <w:rPr>
          <w:rFonts w:ascii="Arial" w:hAnsi="Arial" w:cs="Arial"/>
          <w:sz w:val="24"/>
          <w:szCs w:val="24"/>
        </w:rPr>
        <w:t>we</w:t>
      </w:r>
      <w:r w:rsidRPr="000C11D8">
        <w:rPr>
          <w:rFonts w:ascii="Arial" w:hAnsi="Arial" w:cs="Arial"/>
          <w:sz w:val="24"/>
          <w:szCs w:val="24"/>
        </w:rPr>
        <w:t xml:space="preserve"> can use either SAP tools or third-party tools. The staging tables </w:t>
      </w:r>
      <w:r w:rsidRPr="000C11D8">
        <w:rPr>
          <w:rFonts w:ascii="Arial" w:hAnsi="Arial" w:cs="Arial"/>
          <w:sz w:val="24"/>
          <w:szCs w:val="24"/>
        </w:rPr>
        <w:t>must</w:t>
      </w:r>
      <w:r w:rsidRPr="000C11D8">
        <w:rPr>
          <w:rFonts w:ascii="Arial" w:hAnsi="Arial" w:cs="Arial"/>
          <w:sz w:val="24"/>
          <w:szCs w:val="24"/>
        </w:rPr>
        <w:t xml:space="preserve"> be filled in a ready-to-load data format, </w:t>
      </w:r>
      <w:r w:rsidRPr="000C11D8">
        <w:rPr>
          <w:rFonts w:ascii="Arial" w:hAnsi="Arial" w:cs="Arial"/>
          <w:sz w:val="24"/>
          <w:szCs w:val="24"/>
        </w:rPr>
        <w:t>i.e.,</w:t>
      </w:r>
      <w:r w:rsidRPr="000C11D8">
        <w:rPr>
          <w:rFonts w:ascii="Arial" w:hAnsi="Arial" w:cs="Arial"/>
          <w:sz w:val="24"/>
          <w:szCs w:val="24"/>
        </w:rPr>
        <w:t xml:space="preserve"> the format expected by SAP S/4HANA</w:t>
      </w:r>
      <w:r w:rsidRPr="000C11D8">
        <w:rPr>
          <w:rFonts w:ascii="Arial" w:hAnsi="Arial" w:cs="Arial"/>
          <w:sz w:val="24"/>
          <w:szCs w:val="24"/>
        </w:rPr>
        <w:t>.</w:t>
      </w:r>
    </w:p>
    <w:p w14:paraId="3F7309CE" w14:textId="7B4B9F97" w:rsidR="000C11D8" w:rsidRDefault="000C11D8">
      <w:pPr>
        <w:rPr>
          <w:rFonts w:ascii="Arial" w:hAnsi="Arial" w:cs="Arial"/>
          <w:sz w:val="24"/>
          <w:szCs w:val="24"/>
        </w:rPr>
      </w:pPr>
      <w:r w:rsidRPr="000C11D8">
        <w:rPr>
          <w:rFonts w:ascii="Arial" w:hAnsi="Arial" w:cs="Arial"/>
          <w:sz w:val="24"/>
          <w:szCs w:val="24"/>
        </w:rPr>
        <w:t xml:space="preserve">This document explains </w:t>
      </w:r>
      <w:r w:rsidR="00757805" w:rsidRPr="00757805">
        <w:rPr>
          <w:rFonts w:ascii="Arial" w:hAnsi="Arial" w:cs="Arial"/>
          <w:sz w:val="24"/>
          <w:szCs w:val="24"/>
        </w:rPr>
        <w:t>step-by-step how to load data to the staging tables of the SAP S/4HANA migration cockpit (</w:t>
      </w:r>
      <w:proofErr w:type="gramStart"/>
      <w:r w:rsidR="00757805" w:rsidRPr="00757805">
        <w:rPr>
          <w:rFonts w:ascii="Arial" w:hAnsi="Arial" w:cs="Arial"/>
          <w:sz w:val="24"/>
          <w:szCs w:val="24"/>
        </w:rPr>
        <w:t>on-premise</w:t>
      </w:r>
      <w:proofErr w:type="gramEnd"/>
      <w:r w:rsidR="00757805" w:rsidRPr="00757805">
        <w:rPr>
          <w:rFonts w:ascii="Arial" w:hAnsi="Arial" w:cs="Arial"/>
          <w:sz w:val="24"/>
          <w:szCs w:val="24"/>
        </w:rPr>
        <w:t>) using SAP Data Services.</w:t>
      </w:r>
      <w:r w:rsidR="00B41DDA">
        <w:rPr>
          <w:rFonts w:ascii="Arial" w:hAnsi="Arial" w:cs="Arial"/>
          <w:sz w:val="24"/>
          <w:szCs w:val="24"/>
        </w:rPr>
        <w:t xml:space="preserve"> </w:t>
      </w:r>
      <w:r w:rsidR="00B41DDA" w:rsidRPr="00B41DDA">
        <w:rPr>
          <w:rFonts w:ascii="Arial" w:hAnsi="Arial" w:cs="Arial"/>
          <w:sz w:val="24"/>
          <w:szCs w:val="24"/>
        </w:rPr>
        <w:t xml:space="preserve">In this example, the data load is done using MySQL database as a source but, there are many other possible sources of data including different databases and SAP ERP systems. Furthermore, the example that will be presented in this </w:t>
      </w:r>
      <w:r w:rsidR="00B41DDA">
        <w:rPr>
          <w:rFonts w:ascii="Arial" w:hAnsi="Arial" w:cs="Arial"/>
          <w:sz w:val="24"/>
          <w:szCs w:val="24"/>
        </w:rPr>
        <w:t>document</w:t>
      </w:r>
      <w:r w:rsidR="00B41DDA" w:rsidRPr="00B41DDA">
        <w:rPr>
          <w:rFonts w:ascii="Arial" w:hAnsi="Arial" w:cs="Arial"/>
          <w:sz w:val="24"/>
          <w:szCs w:val="24"/>
        </w:rPr>
        <w:t xml:space="preserve"> is only a simple case, however, it can be used as a reference to build more complex data flows.</w:t>
      </w:r>
    </w:p>
    <w:p w14:paraId="69E18C5F" w14:textId="77777777" w:rsidR="00B41DDA" w:rsidRDefault="00B41DDA" w:rsidP="00B41DDA">
      <w:pPr>
        <w:keepNext/>
      </w:pPr>
      <w:r>
        <w:rPr>
          <w:noProof/>
        </w:rPr>
        <w:drawing>
          <wp:inline distT="0" distB="0" distL="0" distR="0" wp14:anchorId="19CD9A0F" wp14:editId="19DB6EA1">
            <wp:extent cx="5939790" cy="154114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1541145"/>
                    </a:xfrm>
                    <a:prstGeom prst="rect">
                      <a:avLst/>
                    </a:prstGeom>
                  </pic:spPr>
                </pic:pic>
              </a:graphicData>
            </a:graphic>
          </wp:inline>
        </w:drawing>
      </w:r>
    </w:p>
    <w:p w14:paraId="1CFB6176" w14:textId="45E6157C" w:rsidR="00B41DDA" w:rsidRDefault="00B41DDA" w:rsidP="00B41DDA">
      <w:pPr>
        <w:pStyle w:val="Caption"/>
        <w:rPr>
          <w:rFonts w:ascii="Arial" w:hAnsi="Arial" w:cs="Arial"/>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Simple Scenario</w:t>
      </w:r>
      <w:r w:rsidR="00390013">
        <w:t xml:space="preserve"> demonstrating data migration from MySQL to SAP HANA</w:t>
      </w:r>
    </w:p>
    <w:tbl>
      <w:tblPr>
        <w:tblStyle w:val="TableGrid"/>
        <w:tblW w:w="0" w:type="auto"/>
        <w:tblLayout w:type="fixed"/>
        <w:tblLook w:val="04A0" w:firstRow="1" w:lastRow="0" w:firstColumn="1" w:lastColumn="0" w:noHBand="0" w:noVBand="1"/>
      </w:tblPr>
      <w:tblGrid>
        <w:gridCol w:w="2965"/>
        <w:gridCol w:w="6379"/>
      </w:tblGrid>
      <w:tr w:rsidR="008D7D35" w14:paraId="432B84EB" w14:textId="77777777" w:rsidTr="008D7D35">
        <w:tc>
          <w:tcPr>
            <w:tcW w:w="2965" w:type="dxa"/>
          </w:tcPr>
          <w:p w14:paraId="70FEC8D9" w14:textId="77777777" w:rsidR="008D7D35" w:rsidRDefault="008D7D35">
            <w:pPr>
              <w:rPr>
                <w:rFonts w:ascii="Arial" w:hAnsi="Arial" w:cs="Arial"/>
                <w:sz w:val="24"/>
                <w:szCs w:val="24"/>
              </w:rPr>
            </w:pPr>
          </w:p>
        </w:tc>
        <w:tc>
          <w:tcPr>
            <w:tcW w:w="6379" w:type="dxa"/>
          </w:tcPr>
          <w:p w14:paraId="796C19ED" w14:textId="77777777" w:rsidR="008D7D35" w:rsidRDefault="008D7D35">
            <w:pPr>
              <w:rPr>
                <w:rFonts w:ascii="Arial" w:hAnsi="Arial" w:cs="Arial"/>
                <w:sz w:val="24"/>
                <w:szCs w:val="24"/>
              </w:rPr>
            </w:pPr>
          </w:p>
        </w:tc>
      </w:tr>
      <w:tr w:rsidR="008D7D35" w14:paraId="197394FF" w14:textId="77777777" w:rsidTr="008D7D35">
        <w:tc>
          <w:tcPr>
            <w:tcW w:w="2965" w:type="dxa"/>
          </w:tcPr>
          <w:p w14:paraId="44CA2D17" w14:textId="31A4F29C" w:rsidR="008D7D35" w:rsidRPr="00390013" w:rsidRDefault="008D7D35" w:rsidP="008D7D35">
            <w:pPr>
              <w:rPr>
                <w:rFonts w:ascii="Arial" w:hAnsi="Arial" w:cs="Arial"/>
                <w:b/>
                <w:bCs/>
              </w:rPr>
            </w:pPr>
            <w:r w:rsidRPr="00390013">
              <w:rPr>
                <w:rFonts w:ascii="Arial" w:hAnsi="Arial" w:cs="Arial"/>
                <w:b/>
                <w:bCs/>
              </w:rPr>
              <w:t xml:space="preserve">Create </w:t>
            </w:r>
            <w:r w:rsidR="00B3257E">
              <w:rPr>
                <w:rFonts w:ascii="Arial" w:hAnsi="Arial" w:cs="Arial"/>
                <w:b/>
                <w:bCs/>
              </w:rPr>
              <w:t>M</w:t>
            </w:r>
            <w:r w:rsidRPr="00390013">
              <w:rPr>
                <w:rFonts w:ascii="Arial" w:hAnsi="Arial" w:cs="Arial"/>
                <w:b/>
                <w:bCs/>
              </w:rPr>
              <w:t>ySQL datastore</w:t>
            </w:r>
          </w:p>
          <w:p w14:paraId="59D66F64" w14:textId="77777777" w:rsidR="00B3257E" w:rsidRDefault="00B3257E" w:rsidP="00B3257E">
            <w:pPr>
              <w:rPr>
                <w:rFonts w:ascii="Arial" w:hAnsi="Arial" w:cs="Arial"/>
                <w:sz w:val="24"/>
                <w:szCs w:val="24"/>
              </w:rPr>
            </w:pPr>
          </w:p>
          <w:p w14:paraId="494DCAFD" w14:textId="216C7BCF" w:rsidR="00390013" w:rsidRPr="00B3257E" w:rsidRDefault="008D7D35" w:rsidP="00B3257E">
            <w:pPr>
              <w:rPr>
                <w:rFonts w:ascii="Arial" w:hAnsi="Arial" w:cs="Arial"/>
                <w:sz w:val="24"/>
                <w:szCs w:val="24"/>
              </w:rPr>
            </w:pPr>
            <w:r w:rsidRPr="00B3257E">
              <w:rPr>
                <w:rFonts w:ascii="Arial" w:hAnsi="Arial" w:cs="Arial"/>
                <w:sz w:val="24"/>
                <w:szCs w:val="24"/>
              </w:rPr>
              <w:t>Start the SAP Data Services Designer.</w:t>
            </w:r>
          </w:p>
          <w:p w14:paraId="7DE35854" w14:textId="77777777" w:rsidR="00B3257E" w:rsidRDefault="00B3257E" w:rsidP="00B3257E">
            <w:pPr>
              <w:rPr>
                <w:rFonts w:ascii="Arial" w:hAnsi="Arial" w:cs="Arial"/>
                <w:sz w:val="24"/>
                <w:szCs w:val="24"/>
              </w:rPr>
            </w:pPr>
          </w:p>
          <w:p w14:paraId="007B79EE" w14:textId="643FC7DD" w:rsidR="00390013" w:rsidRPr="00B3257E" w:rsidRDefault="008D7D35" w:rsidP="00B3257E">
            <w:pPr>
              <w:rPr>
                <w:rFonts w:ascii="Arial" w:hAnsi="Arial" w:cs="Arial"/>
                <w:sz w:val="24"/>
                <w:szCs w:val="24"/>
              </w:rPr>
            </w:pPr>
            <w:r w:rsidRPr="00B3257E">
              <w:rPr>
                <w:rFonts w:ascii="Arial" w:hAnsi="Arial" w:cs="Arial"/>
                <w:sz w:val="24"/>
                <w:szCs w:val="24"/>
              </w:rPr>
              <w:t>Logon to the Data Services repository.</w:t>
            </w:r>
          </w:p>
          <w:p w14:paraId="6E45AC16" w14:textId="77777777" w:rsidR="00B3257E" w:rsidRDefault="00B3257E" w:rsidP="00B3257E">
            <w:pPr>
              <w:rPr>
                <w:rFonts w:ascii="Arial" w:hAnsi="Arial" w:cs="Arial"/>
                <w:sz w:val="24"/>
                <w:szCs w:val="24"/>
              </w:rPr>
            </w:pPr>
          </w:p>
          <w:p w14:paraId="779713E5" w14:textId="47143BC4" w:rsidR="008D7D35" w:rsidRPr="00B3257E" w:rsidRDefault="008D7D35" w:rsidP="00B3257E">
            <w:pPr>
              <w:rPr>
                <w:rFonts w:ascii="Arial" w:hAnsi="Arial" w:cs="Arial"/>
                <w:sz w:val="24"/>
                <w:szCs w:val="24"/>
              </w:rPr>
            </w:pPr>
            <w:r w:rsidRPr="00B3257E">
              <w:rPr>
                <w:rFonts w:ascii="Arial" w:hAnsi="Arial" w:cs="Arial"/>
                <w:sz w:val="24"/>
                <w:szCs w:val="24"/>
              </w:rPr>
              <w:t>Navigate to Data Store in the bottom left corner.</w:t>
            </w:r>
          </w:p>
        </w:tc>
        <w:tc>
          <w:tcPr>
            <w:tcW w:w="6379" w:type="dxa"/>
          </w:tcPr>
          <w:p w14:paraId="79E320F0" w14:textId="47A2762D" w:rsidR="008D7D35" w:rsidRDefault="008D7D35">
            <w:pPr>
              <w:rPr>
                <w:rFonts w:ascii="Arial" w:hAnsi="Arial" w:cs="Arial"/>
                <w:sz w:val="24"/>
                <w:szCs w:val="24"/>
              </w:rPr>
            </w:pPr>
            <w:r>
              <w:rPr>
                <w:noProof/>
              </w:rPr>
              <w:drawing>
                <wp:inline distT="0" distB="0" distL="0" distR="0" wp14:anchorId="7BFDF538" wp14:editId="69ED1744">
                  <wp:extent cx="3913505" cy="29095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3505" cy="2909570"/>
                          </a:xfrm>
                          <a:prstGeom prst="rect">
                            <a:avLst/>
                          </a:prstGeom>
                          <a:noFill/>
                          <a:ln>
                            <a:noFill/>
                          </a:ln>
                        </pic:spPr>
                      </pic:pic>
                    </a:graphicData>
                  </a:graphic>
                </wp:inline>
              </w:drawing>
            </w:r>
          </w:p>
        </w:tc>
      </w:tr>
      <w:tr w:rsidR="008D7D35" w14:paraId="1FDDB3F6" w14:textId="77777777" w:rsidTr="008D7D35">
        <w:tc>
          <w:tcPr>
            <w:tcW w:w="2965" w:type="dxa"/>
          </w:tcPr>
          <w:p w14:paraId="0227AD38" w14:textId="69A8B6D9" w:rsidR="008D7D35" w:rsidRPr="00B3257E" w:rsidRDefault="00390013" w:rsidP="00B3257E">
            <w:pPr>
              <w:rPr>
                <w:rFonts w:ascii="Arial" w:hAnsi="Arial" w:cs="Arial"/>
                <w:sz w:val="24"/>
                <w:szCs w:val="24"/>
              </w:rPr>
            </w:pPr>
            <w:r w:rsidRPr="00B3257E">
              <w:rPr>
                <w:rFonts w:ascii="Arial" w:hAnsi="Arial" w:cs="Arial"/>
                <w:sz w:val="24"/>
                <w:szCs w:val="24"/>
              </w:rPr>
              <w:t>Create a new datastore for the MySQL database. The following screenshots show the properties for our example.</w:t>
            </w:r>
          </w:p>
        </w:tc>
        <w:tc>
          <w:tcPr>
            <w:tcW w:w="6379" w:type="dxa"/>
          </w:tcPr>
          <w:p w14:paraId="472CE1C2" w14:textId="213C07A8" w:rsidR="008D7D35" w:rsidRDefault="00390013">
            <w:pPr>
              <w:rPr>
                <w:rFonts w:ascii="Arial" w:hAnsi="Arial" w:cs="Arial"/>
                <w:sz w:val="24"/>
                <w:szCs w:val="24"/>
              </w:rPr>
            </w:pPr>
            <w:r>
              <w:rPr>
                <w:noProof/>
              </w:rPr>
              <w:drawing>
                <wp:inline distT="0" distB="0" distL="0" distR="0" wp14:anchorId="39FE2B24" wp14:editId="0A3B5517">
                  <wp:extent cx="3913505" cy="3013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3505" cy="3013075"/>
                          </a:xfrm>
                          <a:prstGeom prst="rect">
                            <a:avLst/>
                          </a:prstGeom>
                          <a:noFill/>
                          <a:ln>
                            <a:noFill/>
                          </a:ln>
                        </pic:spPr>
                      </pic:pic>
                    </a:graphicData>
                  </a:graphic>
                </wp:inline>
              </w:drawing>
            </w:r>
          </w:p>
        </w:tc>
      </w:tr>
      <w:tr w:rsidR="008D7D35" w14:paraId="0E514B69" w14:textId="77777777" w:rsidTr="008D7D35">
        <w:tc>
          <w:tcPr>
            <w:tcW w:w="2965" w:type="dxa"/>
          </w:tcPr>
          <w:p w14:paraId="174D9EBD" w14:textId="00E2242C" w:rsidR="008D7D35" w:rsidRPr="00B3257E" w:rsidRDefault="00390013" w:rsidP="00B3257E">
            <w:pPr>
              <w:rPr>
                <w:rFonts w:ascii="Arial" w:hAnsi="Arial" w:cs="Arial"/>
                <w:sz w:val="24"/>
                <w:szCs w:val="24"/>
              </w:rPr>
            </w:pPr>
            <w:r w:rsidRPr="00B3257E">
              <w:rPr>
                <w:rFonts w:ascii="Arial" w:hAnsi="Arial" w:cs="Arial"/>
                <w:sz w:val="24"/>
                <w:szCs w:val="24"/>
              </w:rPr>
              <w:t>Create a new ODBC connection directly from this screen by using “OBDC Admin…” button. Use the “System DSN” tab for this so that the connection will also be visible when Data Services executes the job to load data in background</w:t>
            </w:r>
          </w:p>
        </w:tc>
        <w:tc>
          <w:tcPr>
            <w:tcW w:w="6379" w:type="dxa"/>
          </w:tcPr>
          <w:p w14:paraId="17CF7F3F" w14:textId="0C18F5AD" w:rsidR="008D7D35" w:rsidRDefault="00390013">
            <w:pPr>
              <w:rPr>
                <w:rFonts w:ascii="Arial" w:hAnsi="Arial" w:cs="Arial"/>
                <w:sz w:val="24"/>
                <w:szCs w:val="24"/>
              </w:rPr>
            </w:pPr>
            <w:r>
              <w:rPr>
                <w:noProof/>
              </w:rPr>
              <w:drawing>
                <wp:inline distT="0" distB="0" distL="0" distR="0" wp14:anchorId="28E2FA1E" wp14:editId="2E1238C7">
                  <wp:extent cx="3913505" cy="2752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3505" cy="2752090"/>
                          </a:xfrm>
                          <a:prstGeom prst="rect">
                            <a:avLst/>
                          </a:prstGeom>
                          <a:noFill/>
                          <a:ln>
                            <a:noFill/>
                          </a:ln>
                        </pic:spPr>
                      </pic:pic>
                    </a:graphicData>
                  </a:graphic>
                </wp:inline>
              </w:drawing>
            </w:r>
          </w:p>
        </w:tc>
      </w:tr>
      <w:tr w:rsidR="008D7D35" w14:paraId="7D44335D" w14:textId="77777777" w:rsidTr="008D7D35">
        <w:tc>
          <w:tcPr>
            <w:tcW w:w="2965" w:type="dxa"/>
          </w:tcPr>
          <w:p w14:paraId="7C6A16B6" w14:textId="77777777" w:rsidR="00390013" w:rsidRPr="00B3257E" w:rsidRDefault="00390013" w:rsidP="00B3257E">
            <w:pPr>
              <w:rPr>
                <w:rFonts w:ascii="Arial" w:hAnsi="Arial" w:cs="Arial"/>
                <w:sz w:val="24"/>
                <w:szCs w:val="24"/>
              </w:rPr>
            </w:pPr>
            <w:r w:rsidRPr="00B3257E">
              <w:rPr>
                <w:rFonts w:ascii="Arial" w:hAnsi="Arial" w:cs="Arial"/>
                <w:sz w:val="24"/>
                <w:szCs w:val="24"/>
              </w:rPr>
              <w:lastRenderedPageBreak/>
              <w:t>You will need to select the correct driver to connect to the database.</w:t>
            </w:r>
          </w:p>
          <w:p w14:paraId="3AAE5630" w14:textId="77777777" w:rsidR="00B3257E" w:rsidRDefault="00B3257E" w:rsidP="00B3257E">
            <w:pPr>
              <w:rPr>
                <w:rFonts w:ascii="Arial" w:hAnsi="Arial" w:cs="Arial"/>
                <w:sz w:val="24"/>
                <w:szCs w:val="24"/>
              </w:rPr>
            </w:pPr>
          </w:p>
          <w:p w14:paraId="72456552" w14:textId="2306105C" w:rsidR="00390013" w:rsidRPr="00B3257E" w:rsidRDefault="00390013" w:rsidP="00B3257E">
            <w:pPr>
              <w:rPr>
                <w:rFonts w:ascii="Arial" w:hAnsi="Arial" w:cs="Arial"/>
                <w:sz w:val="24"/>
                <w:szCs w:val="24"/>
              </w:rPr>
            </w:pPr>
            <w:r w:rsidRPr="00B3257E">
              <w:rPr>
                <w:rFonts w:ascii="Arial" w:hAnsi="Arial" w:cs="Arial"/>
                <w:sz w:val="24"/>
                <w:szCs w:val="24"/>
              </w:rPr>
              <w:t>In the next screen, you specify the connection details.</w:t>
            </w:r>
          </w:p>
          <w:p w14:paraId="1894F88F" w14:textId="77777777" w:rsidR="00B3257E" w:rsidRDefault="00B3257E" w:rsidP="00B3257E">
            <w:pPr>
              <w:rPr>
                <w:rFonts w:ascii="Arial" w:hAnsi="Arial" w:cs="Arial"/>
                <w:sz w:val="24"/>
                <w:szCs w:val="24"/>
              </w:rPr>
            </w:pPr>
          </w:p>
          <w:p w14:paraId="30980361" w14:textId="5EDE7E02" w:rsidR="00390013" w:rsidRPr="00B3257E" w:rsidRDefault="00390013" w:rsidP="00B3257E">
            <w:pPr>
              <w:rPr>
                <w:rFonts w:ascii="Arial" w:hAnsi="Arial" w:cs="Arial"/>
                <w:sz w:val="24"/>
                <w:szCs w:val="24"/>
              </w:rPr>
            </w:pPr>
            <w:r w:rsidRPr="00B3257E">
              <w:rPr>
                <w:rFonts w:ascii="Arial" w:hAnsi="Arial" w:cs="Arial"/>
                <w:sz w:val="24"/>
                <w:szCs w:val="24"/>
              </w:rPr>
              <w:t>You can test the connection directly from this screen to be sure that it works before confirming the entry.</w:t>
            </w:r>
          </w:p>
          <w:p w14:paraId="5FC6C579" w14:textId="184AFA47" w:rsidR="00390013" w:rsidRPr="00390013" w:rsidRDefault="00390013" w:rsidP="00390013">
            <w:pPr>
              <w:rPr>
                <w:rFonts w:ascii="Arial" w:hAnsi="Arial" w:cs="Arial"/>
                <w:sz w:val="24"/>
                <w:szCs w:val="24"/>
              </w:rPr>
            </w:pPr>
          </w:p>
        </w:tc>
        <w:tc>
          <w:tcPr>
            <w:tcW w:w="6379" w:type="dxa"/>
          </w:tcPr>
          <w:p w14:paraId="679293FD" w14:textId="04F724CA" w:rsidR="008D7D35" w:rsidRDefault="00390013">
            <w:pPr>
              <w:rPr>
                <w:rFonts w:ascii="Arial" w:hAnsi="Arial" w:cs="Arial"/>
                <w:sz w:val="24"/>
                <w:szCs w:val="24"/>
              </w:rPr>
            </w:pPr>
            <w:r>
              <w:rPr>
                <w:noProof/>
              </w:rPr>
              <w:drawing>
                <wp:inline distT="0" distB="0" distL="0" distR="0" wp14:anchorId="632E3A2F" wp14:editId="5CD8D1D8">
                  <wp:extent cx="3913505" cy="2955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3505" cy="2955290"/>
                          </a:xfrm>
                          <a:prstGeom prst="rect">
                            <a:avLst/>
                          </a:prstGeom>
                          <a:noFill/>
                          <a:ln>
                            <a:noFill/>
                          </a:ln>
                        </pic:spPr>
                      </pic:pic>
                    </a:graphicData>
                  </a:graphic>
                </wp:inline>
              </w:drawing>
            </w:r>
          </w:p>
        </w:tc>
      </w:tr>
      <w:tr w:rsidR="008D7D35" w14:paraId="4172F88A" w14:textId="77777777" w:rsidTr="008D7D35">
        <w:tc>
          <w:tcPr>
            <w:tcW w:w="2965" w:type="dxa"/>
          </w:tcPr>
          <w:p w14:paraId="3C736A8D" w14:textId="77777777" w:rsidR="008D7D35" w:rsidRDefault="008D7D35">
            <w:pPr>
              <w:rPr>
                <w:rFonts w:ascii="Arial" w:hAnsi="Arial" w:cs="Arial"/>
                <w:sz w:val="24"/>
                <w:szCs w:val="24"/>
              </w:rPr>
            </w:pPr>
          </w:p>
        </w:tc>
        <w:tc>
          <w:tcPr>
            <w:tcW w:w="6379" w:type="dxa"/>
          </w:tcPr>
          <w:p w14:paraId="32CB6F20" w14:textId="77777777" w:rsidR="008D7D35" w:rsidRDefault="008D7D35">
            <w:pPr>
              <w:rPr>
                <w:rFonts w:ascii="Arial" w:hAnsi="Arial" w:cs="Arial"/>
                <w:sz w:val="24"/>
                <w:szCs w:val="24"/>
              </w:rPr>
            </w:pPr>
          </w:p>
        </w:tc>
      </w:tr>
      <w:tr w:rsidR="008D7D35" w14:paraId="50EA5E47" w14:textId="77777777" w:rsidTr="008D7D35">
        <w:tc>
          <w:tcPr>
            <w:tcW w:w="2965" w:type="dxa"/>
          </w:tcPr>
          <w:p w14:paraId="34EDBB18" w14:textId="77777777" w:rsidR="00647F55" w:rsidRPr="00647F55" w:rsidRDefault="00647F55" w:rsidP="00647F55">
            <w:pPr>
              <w:rPr>
                <w:rFonts w:ascii="Arial" w:hAnsi="Arial" w:cs="Arial"/>
                <w:b/>
                <w:bCs/>
              </w:rPr>
            </w:pPr>
            <w:r w:rsidRPr="00647F55">
              <w:rPr>
                <w:rFonts w:ascii="Arial" w:hAnsi="Arial" w:cs="Arial"/>
                <w:b/>
                <w:bCs/>
              </w:rPr>
              <w:t>Create SAP HANA datastore</w:t>
            </w:r>
          </w:p>
          <w:p w14:paraId="72B59EC5" w14:textId="1F2F4FCD" w:rsidR="008D7D35" w:rsidRDefault="00647F55" w:rsidP="00647F55">
            <w:pPr>
              <w:rPr>
                <w:rFonts w:ascii="Arial" w:hAnsi="Arial" w:cs="Arial"/>
                <w:sz w:val="24"/>
                <w:szCs w:val="24"/>
              </w:rPr>
            </w:pPr>
            <w:r w:rsidRPr="00647F55">
              <w:rPr>
                <w:rFonts w:ascii="Arial" w:hAnsi="Arial" w:cs="Arial"/>
                <w:sz w:val="24"/>
                <w:szCs w:val="24"/>
              </w:rPr>
              <w:t>Create a new datastore. In our example, we refer to this with the name “DS_HANA”. Create a new ODBC connection from the resulting screen.</w:t>
            </w:r>
          </w:p>
        </w:tc>
        <w:tc>
          <w:tcPr>
            <w:tcW w:w="6379" w:type="dxa"/>
          </w:tcPr>
          <w:p w14:paraId="3C98E733" w14:textId="22C4C281" w:rsidR="008D7D35" w:rsidRDefault="00647F55">
            <w:pPr>
              <w:rPr>
                <w:rFonts w:ascii="Arial" w:hAnsi="Arial" w:cs="Arial"/>
                <w:sz w:val="24"/>
                <w:szCs w:val="24"/>
              </w:rPr>
            </w:pPr>
            <w:r>
              <w:rPr>
                <w:noProof/>
              </w:rPr>
              <w:drawing>
                <wp:inline distT="0" distB="0" distL="0" distR="0" wp14:anchorId="3AEF17BA" wp14:editId="689B2419">
                  <wp:extent cx="3913505" cy="4842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3505" cy="4842510"/>
                          </a:xfrm>
                          <a:prstGeom prst="rect">
                            <a:avLst/>
                          </a:prstGeom>
                          <a:noFill/>
                          <a:ln>
                            <a:noFill/>
                          </a:ln>
                        </pic:spPr>
                      </pic:pic>
                    </a:graphicData>
                  </a:graphic>
                </wp:inline>
              </w:drawing>
            </w:r>
          </w:p>
        </w:tc>
      </w:tr>
      <w:tr w:rsidR="00390013" w14:paraId="5E83AD39" w14:textId="77777777" w:rsidTr="008D7D35">
        <w:tc>
          <w:tcPr>
            <w:tcW w:w="2965" w:type="dxa"/>
          </w:tcPr>
          <w:p w14:paraId="7E050E11" w14:textId="7DC51842" w:rsidR="00390013" w:rsidRDefault="00647F55">
            <w:pPr>
              <w:rPr>
                <w:rFonts w:ascii="Arial" w:hAnsi="Arial" w:cs="Arial"/>
                <w:sz w:val="24"/>
                <w:szCs w:val="24"/>
              </w:rPr>
            </w:pPr>
            <w:r w:rsidRPr="00647F55">
              <w:rPr>
                <w:rFonts w:ascii="Arial" w:hAnsi="Arial" w:cs="Arial"/>
                <w:sz w:val="24"/>
                <w:szCs w:val="24"/>
              </w:rPr>
              <w:lastRenderedPageBreak/>
              <w:t>On the “System DSN” tab, create the new ODBC.</w:t>
            </w:r>
          </w:p>
        </w:tc>
        <w:tc>
          <w:tcPr>
            <w:tcW w:w="6379" w:type="dxa"/>
          </w:tcPr>
          <w:p w14:paraId="22F9A6E0" w14:textId="4B6E16D6" w:rsidR="00390013" w:rsidRDefault="00647F55" w:rsidP="00647F55">
            <w:pPr>
              <w:tabs>
                <w:tab w:val="left" w:pos="2265"/>
              </w:tabs>
              <w:rPr>
                <w:rFonts w:ascii="Arial" w:hAnsi="Arial" w:cs="Arial"/>
                <w:sz w:val="24"/>
                <w:szCs w:val="24"/>
              </w:rPr>
            </w:pPr>
            <w:r>
              <w:rPr>
                <w:rFonts w:ascii="Arial" w:hAnsi="Arial" w:cs="Arial"/>
                <w:sz w:val="24"/>
                <w:szCs w:val="24"/>
              </w:rPr>
              <w:tab/>
            </w:r>
            <w:r>
              <w:rPr>
                <w:noProof/>
              </w:rPr>
              <w:drawing>
                <wp:inline distT="0" distB="0" distL="0" distR="0" wp14:anchorId="3FBE683B" wp14:editId="2B2F2A14">
                  <wp:extent cx="3913505" cy="2765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3505" cy="2765425"/>
                          </a:xfrm>
                          <a:prstGeom prst="rect">
                            <a:avLst/>
                          </a:prstGeom>
                          <a:noFill/>
                          <a:ln>
                            <a:noFill/>
                          </a:ln>
                        </pic:spPr>
                      </pic:pic>
                    </a:graphicData>
                  </a:graphic>
                </wp:inline>
              </w:drawing>
            </w:r>
          </w:p>
        </w:tc>
      </w:tr>
      <w:tr w:rsidR="00390013" w14:paraId="341F456B" w14:textId="77777777" w:rsidTr="008D7D35">
        <w:tc>
          <w:tcPr>
            <w:tcW w:w="2965" w:type="dxa"/>
          </w:tcPr>
          <w:p w14:paraId="7864D636" w14:textId="44972F6D" w:rsidR="00390013" w:rsidRDefault="00FD7294">
            <w:pPr>
              <w:rPr>
                <w:rFonts w:ascii="Arial" w:hAnsi="Arial" w:cs="Arial"/>
                <w:sz w:val="24"/>
                <w:szCs w:val="24"/>
              </w:rPr>
            </w:pPr>
            <w:r w:rsidRPr="00FD7294">
              <w:rPr>
                <w:rFonts w:ascii="Arial" w:hAnsi="Arial" w:cs="Arial"/>
                <w:sz w:val="24"/>
                <w:szCs w:val="24"/>
              </w:rPr>
              <w:t>Select the proper driver</w:t>
            </w:r>
          </w:p>
        </w:tc>
        <w:tc>
          <w:tcPr>
            <w:tcW w:w="6379" w:type="dxa"/>
          </w:tcPr>
          <w:p w14:paraId="4F7AC689" w14:textId="1E85855D" w:rsidR="00390013" w:rsidRDefault="00FD7294">
            <w:pPr>
              <w:rPr>
                <w:rFonts w:ascii="Arial" w:hAnsi="Arial" w:cs="Arial"/>
                <w:sz w:val="24"/>
                <w:szCs w:val="24"/>
              </w:rPr>
            </w:pPr>
            <w:r>
              <w:rPr>
                <w:noProof/>
              </w:rPr>
              <w:drawing>
                <wp:inline distT="0" distB="0" distL="0" distR="0" wp14:anchorId="7BF945E8" wp14:editId="346840AA">
                  <wp:extent cx="3913505" cy="2959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3505" cy="2959735"/>
                          </a:xfrm>
                          <a:prstGeom prst="rect">
                            <a:avLst/>
                          </a:prstGeom>
                          <a:noFill/>
                          <a:ln>
                            <a:noFill/>
                          </a:ln>
                        </pic:spPr>
                      </pic:pic>
                    </a:graphicData>
                  </a:graphic>
                </wp:inline>
              </w:drawing>
            </w:r>
          </w:p>
        </w:tc>
      </w:tr>
      <w:tr w:rsidR="00390013" w14:paraId="47E1F592" w14:textId="77777777" w:rsidTr="008D7D35">
        <w:tc>
          <w:tcPr>
            <w:tcW w:w="2965" w:type="dxa"/>
          </w:tcPr>
          <w:p w14:paraId="79DB7B62" w14:textId="77777777" w:rsidR="00390013" w:rsidRDefault="00FD7294">
            <w:pPr>
              <w:rPr>
                <w:rFonts w:ascii="Arial" w:hAnsi="Arial" w:cs="Arial"/>
                <w:sz w:val="24"/>
                <w:szCs w:val="24"/>
              </w:rPr>
            </w:pPr>
            <w:r w:rsidRPr="00FD7294">
              <w:rPr>
                <w:rFonts w:ascii="Arial" w:hAnsi="Arial" w:cs="Arial"/>
                <w:sz w:val="24"/>
                <w:szCs w:val="24"/>
              </w:rPr>
              <w:t>Fill the required information for your SAP HANA database. The following screenshot is just an example based on our landscape.</w:t>
            </w:r>
          </w:p>
          <w:p w14:paraId="57C5F172" w14:textId="77777777" w:rsidR="00FD7294" w:rsidRDefault="00FD7294" w:rsidP="00FD7294">
            <w:pPr>
              <w:rPr>
                <w:rFonts w:ascii="Arial" w:hAnsi="Arial" w:cs="Arial"/>
                <w:sz w:val="24"/>
                <w:szCs w:val="24"/>
              </w:rPr>
            </w:pPr>
          </w:p>
          <w:p w14:paraId="2A73BDF2" w14:textId="5FCC7F2C" w:rsidR="00FD7294" w:rsidRDefault="00FD7294" w:rsidP="00FD7294">
            <w:pPr>
              <w:rPr>
                <w:rFonts w:ascii="Arial" w:hAnsi="Arial" w:cs="Arial"/>
                <w:sz w:val="24"/>
                <w:szCs w:val="24"/>
              </w:rPr>
            </w:pPr>
            <w:r w:rsidRPr="00FD7294">
              <w:rPr>
                <w:rFonts w:ascii="Arial" w:hAnsi="Arial" w:cs="Arial"/>
                <w:sz w:val="24"/>
                <w:szCs w:val="24"/>
              </w:rPr>
              <w:t>Test the connection.</w:t>
            </w:r>
          </w:p>
          <w:p w14:paraId="4337B63E" w14:textId="77777777" w:rsidR="00FD7294" w:rsidRPr="00FD7294" w:rsidRDefault="00FD7294" w:rsidP="00FD7294">
            <w:pPr>
              <w:rPr>
                <w:rFonts w:ascii="Arial" w:hAnsi="Arial" w:cs="Arial"/>
                <w:sz w:val="24"/>
                <w:szCs w:val="24"/>
              </w:rPr>
            </w:pPr>
          </w:p>
          <w:p w14:paraId="354ABE36" w14:textId="77777777" w:rsidR="00FD7294" w:rsidRPr="00FD7294" w:rsidRDefault="00FD7294" w:rsidP="00FD7294">
            <w:pPr>
              <w:rPr>
                <w:rFonts w:ascii="Arial" w:hAnsi="Arial" w:cs="Arial"/>
                <w:sz w:val="24"/>
                <w:szCs w:val="24"/>
              </w:rPr>
            </w:pPr>
            <w:r w:rsidRPr="00FD7294">
              <w:rPr>
                <w:rFonts w:ascii="Arial" w:hAnsi="Arial" w:cs="Arial"/>
                <w:sz w:val="24"/>
                <w:szCs w:val="24"/>
              </w:rPr>
              <w:t>Now back to the previous screen confirm and save the properties to create the Data Store.</w:t>
            </w:r>
          </w:p>
          <w:p w14:paraId="6C71A8C6" w14:textId="77777777" w:rsidR="00FD7294" w:rsidRDefault="00FD7294" w:rsidP="00FD7294">
            <w:pPr>
              <w:rPr>
                <w:rFonts w:ascii="Arial" w:hAnsi="Arial" w:cs="Arial"/>
                <w:sz w:val="24"/>
                <w:szCs w:val="24"/>
              </w:rPr>
            </w:pPr>
          </w:p>
          <w:p w14:paraId="79E00AD9" w14:textId="4B573AA5" w:rsidR="00FD7294" w:rsidRDefault="00FD7294" w:rsidP="00FD7294">
            <w:pPr>
              <w:rPr>
                <w:rFonts w:ascii="Arial" w:hAnsi="Arial" w:cs="Arial"/>
                <w:sz w:val="24"/>
                <w:szCs w:val="24"/>
              </w:rPr>
            </w:pPr>
            <w:r w:rsidRPr="00FD7294">
              <w:rPr>
                <w:rFonts w:ascii="Arial" w:hAnsi="Arial" w:cs="Arial"/>
                <w:sz w:val="24"/>
                <w:szCs w:val="24"/>
              </w:rPr>
              <w:t>The required Data Stores have now been created.</w:t>
            </w:r>
          </w:p>
        </w:tc>
        <w:tc>
          <w:tcPr>
            <w:tcW w:w="6379" w:type="dxa"/>
          </w:tcPr>
          <w:p w14:paraId="230D14C1" w14:textId="664B29A6" w:rsidR="00390013" w:rsidRDefault="00FD7294">
            <w:pPr>
              <w:rPr>
                <w:rFonts w:ascii="Arial" w:hAnsi="Arial" w:cs="Arial"/>
                <w:sz w:val="24"/>
                <w:szCs w:val="24"/>
              </w:rPr>
            </w:pPr>
            <w:r>
              <w:rPr>
                <w:noProof/>
              </w:rPr>
              <w:drawing>
                <wp:inline distT="0" distB="0" distL="0" distR="0" wp14:anchorId="750936E6" wp14:editId="0AD9F2FA">
                  <wp:extent cx="3457575" cy="23907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7575" cy="2390775"/>
                          </a:xfrm>
                          <a:prstGeom prst="rect">
                            <a:avLst/>
                          </a:prstGeom>
                          <a:noFill/>
                          <a:ln>
                            <a:noFill/>
                          </a:ln>
                        </pic:spPr>
                      </pic:pic>
                    </a:graphicData>
                  </a:graphic>
                </wp:inline>
              </w:drawing>
            </w:r>
          </w:p>
        </w:tc>
      </w:tr>
      <w:tr w:rsidR="00390013" w14:paraId="6CDBD3CA" w14:textId="77777777" w:rsidTr="008D7D35">
        <w:tc>
          <w:tcPr>
            <w:tcW w:w="2965" w:type="dxa"/>
          </w:tcPr>
          <w:p w14:paraId="3A76BF2D" w14:textId="77777777" w:rsidR="00390013" w:rsidRDefault="00390013">
            <w:pPr>
              <w:rPr>
                <w:rFonts w:ascii="Arial" w:hAnsi="Arial" w:cs="Arial"/>
                <w:sz w:val="24"/>
                <w:szCs w:val="24"/>
              </w:rPr>
            </w:pPr>
          </w:p>
        </w:tc>
        <w:tc>
          <w:tcPr>
            <w:tcW w:w="6379" w:type="dxa"/>
          </w:tcPr>
          <w:p w14:paraId="7890FA36" w14:textId="77777777" w:rsidR="00390013" w:rsidRDefault="00390013">
            <w:pPr>
              <w:rPr>
                <w:rFonts w:ascii="Arial" w:hAnsi="Arial" w:cs="Arial"/>
                <w:sz w:val="24"/>
                <w:szCs w:val="24"/>
              </w:rPr>
            </w:pPr>
          </w:p>
        </w:tc>
      </w:tr>
      <w:tr w:rsidR="00390013" w14:paraId="5152D604" w14:textId="77777777" w:rsidTr="008D7D35">
        <w:tc>
          <w:tcPr>
            <w:tcW w:w="2965" w:type="dxa"/>
          </w:tcPr>
          <w:p w14:paraId="7695A3AD" w14:textId="77777777" w:rsidR="00B3257E" w:rsidRPr="00B3257E" w:rsidRDefault="00B3257E" w:rsidP="00B3257E">
            <w:pPr>
              <w:rPr>
                <w:rFonts w:ascii="Arial" w:hAnsi="Arial" w:cs="Arial"/>
                <w:b/>
                <w:bCs/>
              </w:rPr>
            </w:pPr>
            <w:r w:rsidRPr="00B3257E">
              <w:rPr>
                <w:rFonts w:ascii="Arial" w:hAnsi="Arial" w:cs="Arial"/>
                <w:b/>
                <w:bCs/>
              </w:rPr>
              <w:lastRenderedPageBreak/>
              <w:t>Filling the staging tables</w:t>
            </w:r>
          </w:p>
          <w:p w14:paraId="65B513DD" w14:textId="0BC04209" w:rsidR="00B3257E" w:rsidRDefault="00B3257E" w:rsidP="00B3257E">
            <w:pPr>
              <w:rPr>
                <w:rFonts w:ascii="Arial" w:hAnsi="Arial" w:cs="Arial"/>
                <w:sz w:val="24"/>
                <w:szCs w:val="24"/>
              </w:rPr>
            </w:pPr>
            <w:r w:rsidRPr="00B3257E">
              <w:rPr>
                <w:rFonts w:ascii="Arial" w:hAnsi="Arial" w:cs="Arial"/>
                <w:sz w:val="24"/>
                <w:szCs w:val="24"/>
              </w:rPr>
              <w:t>Start Data Services Designer</w:t>
            </w:r>
          </w:p>
          <w:p w14:paraId="69B20180" w14:textId="77777777" w:rsidR="00B3257E" w:rsidRPr="00B3257E" w:rsidRDefault="00B3257E" w:rsidP="00B3257E">
            <w:pPr>
              <w:rPr>
                <w:rFonts w:ascii="Arial" w:hAnsi="Arial" w:cs="Arial"/>
                <w:sz w:val="24"/>
                <w:szCs w:val="24"/>
              </w:rPr>
            </w:pPr>
          </w:p>
          <w:p w14:paraId="6EC7F467" w14:textId="6CF0681C" w:rsidR="00B3257E" w:rsidRDefault="00B3257E" w:rsidP="00B3257E">
            <w:pPr>
              <w:rPr>
                <w:rFonts w:ascii="Arial" w:hAnsi="Arial" w:cs="Arial"/>
                <w:sz w:val="24"/>
                <w:szCs w:val="24"/>
              </w:rPr>
            </w:pPr>
            <w:r w:rsidRPr="00B3257E">
              <w:rPr>
                <w:rFonts w:ascii="Arial" w:hAnsi="Arial" w:cs="Arial"/>
                <w:sz w:val="24"/>
                <w:szCs w:val="24"/>
              </w:rPr>
              <w:t>Navigate to the Projects tab.</w:t>
            </w:r>
          </w:p>
          <w:p w14:paraId="5DD6E77E" w14:textId="77777777" w:rsidR="00B3257E" w:rsidRPr="00B3257E" w:rsidRDefault="00B3257E" w:rsidP="00B3257E">
            <w:pPr>
              <w:rPr>
                <w:rFonts w:ascii="Arial" w:hAnsi="Arial" w:cs="Arial"/>
                <w:sz w:val="24"/>
                <w:szCs w:val="24"/>
              </w:rPr>
            </w:pPr>
          </w:p>
          <w:p w14:paraId="07F7FB92" w14:textId="187BA737" w:rsidR="00B3257E" w:rsidRDefault="00B3257E" w:rsidP="00B3257E">
            <w:pPr>
              <w:rPr>
                <w:rFonts w:ascii="Arial" w:hAnsi="Arial" w:cs="Arial"/>
                <w:sz w:val="24"/>
                <w:szCs w:val="24"/>
              </w:rPr>
            </w:pPr>
            <w:r w:rsidRPr="00B3257E">
              <w:rPr>
                <w:rFonts w:ascii="Arial" w:hAnsi="Arial" w:cs="Arial"/>
                <w:sz w:val="24"/>
                <w:szCs w:val="24"/>
              </w:rPr>
              <w:t>Open the folder in which you want to create your new job.</w:t>
            </w:r>
          </w:p>
          <w:p w14:paraId="5ACAA5AC" w14:textId="77777777" w:rsidR="00B3257E" w:rsidRPr="00B3257E" w:rsidRDefault="00B3257E" w:rsidP="00B3257E">
            <w:pPr>
              <w:rPr>
                <w:rFonts w:ascii="Arial" w:hAnsi="Arial" w:cs="Arial"/>
                <w:sz w:val="24"/>
                <w:szCs w:val="24"/>
              </w:rPr>
            </w:pPr>
          </w:p>
          <w:p w14:paraId="2B529404" w14:textId="4F7AD619" w:rsidR="00390013" w:rsidRDefault="00B3257E" w:rsidP="00B3257E">
            <w:pPr>
              <w:rPr>
                <w:rFonts w:ascii="Arial" w:hAnsi="Arial" w:cs="Arial"/>
                <w:sz w:val="24"/>
                <w:szCs w:val="24"/>
              </w:rPr>
            </w:pPr>
            <w:r w:rsidRPr="00B3257E">
              <w:rPr>
                <w:rFonts w:ascii="Arial" w:hAnsi="Arial" w:cs="Arial"/>
                <w:sz w:val="24"/>
                <w:szCs w:val="24"/>
              </w:rPr>
              <w:t>In the Project Area, right-click and create a new batch job.</w:t>
            </w:r>
          </w:p>
        </w:tc>
        <w:tc>
          <w:tcPr>
            <w:tcW w:w="6379" w:type="dxa"/>
          </w:tcPr>
          <w:p w14:paraId="1A051DBF" w14:textId="413956FE" w:rsidR="00390013" w:rsidRDefault="00B3257E">
            <w:pPr>
              <w:rPr>
                <w:rFonts w:ascii="Arial" w:hAnsi="Arial" w:cs="Arial"/>
                <w:sz w:val="24"/>
                <w:szCs w:val="24"/>
              </w:rPr>
            </w:pPr>
            <w:r>
              <w:rPr>
                <w:noProof/>
              </w:rPr>
              <w:drawing>
                <wp:inline distT="0" distB="0" distL="0" distR="0" wp14:anchorId="376C0754" wp14:editId="2CC29E22">
                  <wp:extent cx="3686175" cy="2819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6175" cy="2819400"/>
                          </a:xfrm>
                          <a:prstGeom prst="rect">
                            <a:avLst/>
                          </a:prstGeom>
                          <a:noFill/>
                          <a:ln>
                            <a:noFill/>
                          </a:ln>
                        </pic:spPr>
                      </pic:pic>
                    </a:graphicData>
                  </a:graphic>
                </wp:inline>
              </w:drawing>
            </w:r>
          </w:p>
        </w:tc>
      </w:tr>
      <w:tr w:rsidR="00390013" w14:paraId="75CDC01C" w14:textId="77777777" w:rsidTr="008D7D35">
        <w:tc>
          <w:tcPr>
            <w:tcW w:w="2965" w:type="dxa"/>
          </w:tcPr>
          <w:p w14:paraId="517EF359" w14:textId="5FCD4921" w:rsidR="00BE4FB1" w:rsidRDefault="00BE4FB1" w:rsidP="00BE4FB1">
            <w:pPr>
              <w:rPr>
                <w:rFonts w:ascii="Arial" w:hAnsi="Arial" w:cs="Arial"/>
                <w:sz w:val="24"/>
                <w:szCs w:val="24"/>
              </w:rPr>
            </w:pPr>
            <w:r w:rsidRPr="00BE4FB1">
              <w:rPr>
                <w:rFonts w:ascii="Arial" w:hAnsi="Arial" w:cs="Arial"/>
                <w:sz w:val="24"/>
                <w:szCs w:val="24"/>
              </w:rPr>
              <w:t xml:space="preserve">Name the new job (for example </w:t>
            </w:r>
            <w:proofErr w:type="spellStart"/>
            <w:r w:rsidRPr="00BE4FB1">
              <w:rPr>
                <w:rFonts w:ascii="Arial" w:hAnsi="Arial" w:cs="Arial"/>
                <w:sz w:val="24"/>
                <w:szCs w:val="24"/>
              </w:rPr>
              <w:t>mySQL_to_Staging</w:t>
            </w:r>
            <w:proofErr w:type="spellEnd"/>
            <w:r w:rsidRPr="00BE4FB1">
              <w:rPr>
                <w:rFonts w:ascii="Arial" w:hAnsi="Arial" w:cs="Arial"/>
                <w:sz w:val="24"/>
                <w:szCs w:val="24"/>
              </w:rPr>
              <w:t>)</w:t>
            </w:r>
          </w:p>
          <w:p w14:paraId="617B5492" w14:textId="77777777" w:rsidR="00BE4FB1" w:rsidRPr="00BE4FB1" w:rsidRDefault="00BE4FB1" w:rsidP="00BE4FB1">
            <w:pPr>
              <w:rPr>
                <w:rFonts w:ascii="Arial" w:hAnsi="Arial" w:cs="Arial"/>
                <w:sz w:val="24"/>
                <w:szCs w:val="24"/>
              </w:rPr>
            </w:pPr>
          </w:p>
          <w:p w14:paraId="265483C4" w14:textId="0E4A86C2" w:rsidR="00390013" w:rsidRDefault="00BE4FB1" w:rsidP="00BE4FB1">
            <w:pPr>
              <w:rPr>
                <w:rFonts w:ascii="Arial" w:hAnsi="Arial" w:cs="Arial"/>
                <w:sz w:val="24"/>
                <w:szCs w:val="24"/>
              </w:rPr>
            </w:pPr>
            <w:r w:rsidRPr="00BE4FB1">
              <w:rPr>
                <w:rFonts w:ascii="Arial" w:hAnsi="Arial" w:cs="Arial"/>
                <w:sz w:val="24"/>
                <w:szCs w:val="24"/>
              </w:rPr>
              <w:t xml:space="preserve">Add a new </w:t>
            </w:r>
            <w:proofErr w:type="spellStart"/>
            <w:r w:rsidRPr="00BE4FB1">
              <w:rPr>
                <w:rFonts w:ascii="Arial" w:hAnsi="Arial" w:cs="Arial"/>
                <w:sz w:val="24"/>
                <w:szCs w:val="24"/>
              </w:rPr>
              <w:t>DataFlow</w:t>
            </w:r>
            <w:proofErr w:type="spellEnd"/>
            <w:r w:rsidRPr="00BE4FB1">
              <w:rPr>
                <w:rFonts w:ascii="Arial" w:hAnsi="Arial" w:cs="Arial"/>
                <w:sz w:val="24"/>
                <w:szCs w:val="24"/>
              </w:rPr>
              <w:t>.</w:t>
            </w:r>
          </w:p>
        </w:tc>
        <w:tc>
          <w:tcPr>
            <w:tcW w:w="6379" w:type="dxa"/>
          </w:tcPr>
          <w:p w14:paraId="134FC1E2" w14:textId="65E7F4C4" w:rsidR="00390013" w:rsidRDefault="00BE4FB1">
            <w:pPr>
              <w:rPr>
                <w:rFonts w:ascii="Arial" w:hAnsi="Arial" w:cs="Arial"/>
                <w:sz w:val="24"/>
                <w:szCs w:val="24"/>
              </w:rPr>
            </w:pPr>
            <w:r>
              <w:rPr>
                <w:noProof/>
              </w:rPr>
              <w:drawing>
                <wp:inline distT="0" distB="0" distL="0" distR="0" wp14:anchorId="6E0F00F3" wp14:editId="152C7743">
                  <wp:extent cx="3913505" cy="2720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3505" cy="2720340"/>
                          </a:xfrm>
                          <a:prstGeom prst="rect">
                            <a:avLst/>
                          </a:prstGeom>
                          <a:noFill/>
                          <a:ln>
                            <a:noFill/>
                          </a:ln>
                        </pic:spPr>
                      </pic:pic>
                    </a:graphicData>
                  </a:graphic>
                </wp:inline>
              </w:drawing>
            </w:r>
          </w:p>
        </w:tc>
      </w:tr>
      <w:tr w:rsidR="00390013" w14:paraId="2F70D0C0" w14:textId="77777777" w:rsidTr="008D7D35">
        <w:tc>
          <w:tcPr>
            <w:tcW w:w="2965" w:type="dxa"/>
          </w:tcPr>
          <w:p w14:paraId="462F4870" w14:textId="6E4F927E" w:rsidR="00BE4FB1" w:rsidRDefault="00BE4FB1" w:rsidP="00BE4FB1">
            <w:pPr>
              <w:rPr>
                <w:rFonts w:ascii="Arial" w:hAnsi="Arial" w:cs="Arial"/>
                <w:sz w:val="24"/>
                <w:szCs w:val="24"/>
              </w:rPr>
            </w:pPr>
            <w:r w:rsidRPr="00BE4FB1">
              <w:rPr>
                <w:rFonts w:ascii="Arial" w:hAnsi="Arial" w:cs="Arial"/>
                <w:sz w:val="24"/>
                <w:szCs w:val="24"/>
              </w:rPr>
              <w:t xml:space="preserve">Double-click the </w:t>
            </w:r>
            <w:proofErr w:type="spellStart"/>
            <w:r w:rsidRPr="00BE4FB1">
              <w:rPr>
                <w:rFonts w:ascii="Arial" w:hAnsi="Arial" w:cs="Arial"/>
                <w:sz w:val="24"/>
                <w:szCs w:val="24"/>
              </w:rPr>
              <w:t>DataFlow</w:t>
            </w:r>
            <w:proofErr w:type="spellEnd"/>
            <w:r w:rsidRPr="00BE4FB1">
              <w:rPr>
                <w:rFonts w:ascii="Arial" w:hAnsi="Arial" w:cs="Arial"/>
                <w:sz w:val="24"/>
                <w:szCs w:val="24"/>
              </w:rPr>
              <w:t>.</w:t>
            </w:r>
          </w:p>
          <w:p w14:paraId="7DB3E53B" w14:textId="77777777" w:rsidR="00BE4FB1" w:rsidRPr="00BE4FB1" w:rsidRDefault="00BE4FB1" w:rsidP="00BE4FB1">
            <w:pPr>
              <w:rPr>
                <w:rFonts w:ascii="Arial" w:hAnsi="Arial" w:cs="Arial"/>
                <w:sz w:val="24"/>
                <w:szCs w:val="24"/>
              </w:rPr>
            </w:pPr>
          </w:p>
          <w:p w14:paraId="4859B870" w14:textId="1EFACAD4" w:rsidR="00390013" w:rsidRDefault="00BE4FB1" w:rsidP="00BE4FB1">
            <w:pPr>
              <w:rPr>
                <w:rFonts w:ascii="Arial" w:hAnsi="Arial" w:cs="Arial"/>
                <w:sz w:val="24"/>
                <w:szCs w:val="24"/>
              </w:rPr>
            </w:pPr>
            <w:r w:rsidRPr="00BE4FB1">
              <w:rPr>
                <w:rFonts w:ascii="Arial" w:hAnsi="Arial" w:cs="Arial"/>
                <w:sz w:val="24"/>
                <w:szCs w:val="24"/>
              </w:rPr>
              <w:t>Add a Query operation</w:t>
            </w:r>
          </w:p>
        </w:tc>
        <w:tc>
          <w:tcPr>
            <w:tcW w:w="6379" w:type="dxa"/>
          </w:tcPr>
          <w:p w14:paraId="3505829F" w14:textId="006FA2F9" w:rsidR="00390013" w:rsidRDefault="00BE4FB1">
            <w:pPr>
              <w:rPr>
                <w:rFonts w:ascii="Arial" w:hAnsi="Arial" w:cs="Arial"/>
                <w:sz w:val="24"/>
                <w:szCs w:val="24"/>
              </w:rPr>
            </w:pPr>
            <w:r>
              <w:rPr>
                <w:noProof/>
              </w:rPr>
              <w:drawing>
                <wp:inline distT="0" distB="0" distL="0" distR="0" wp14:anchorId="1D1DBE44" wp14:editId="2D99CD8F">
                  <wp:extent cx="3913505" cy="32086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3505" cy="3208655"/>
                          </a:xfrm>
                          <a:prstGeom prst="rect">
                            <a:avLst/>
                          </a:prstGeom>
                          <a:noFill/>
                          <a:ln>
                            <a:noFill/>
                          </a:ln>
                        </pic:spPr>
                      </pic:pic>
                    </a:graphicData>
                  </a:graphic>
                </wp:inline>
              </w:drawing>
            </w:r>
          </w:p>
        </w:tc>
      </w:tr>
      <w:tr w:rsidR="00390013" w14:paraId="094237F4" w14:textId="77777777" w:rsidTr="008D7D35">
        <w:tc>
          <w:tcPr>
            <w:tcW w:w="2965" w:type="dxa"/>
          </w:tcPr>
          <w:p w14:paraId="57DC1266" w14:textId="49F01BAF" w:rsidR="00BE4FB1" w:rsidRDefault="00BE4FB1" w:rsidP="00BE4FB1">
            <w:pPr>
              <w:rPr>
                <w:rFonts w:ascii="Arial" w:hAnsi="Arial" w:cs="Arial"/>
                <w:sz w:val="24"/>
                <w:szCs w:val="24"/>
              </w:rPr>
            </w:pPr>
            <w:r w:rsidRPr="00BE4FB1">
              <w:rPr>
                <w:rFonts w:ascii="Arial" w:hAnsi="Arial" w:cs="Arial"/>
                <w:sz w:val="24"/>
                <w:szCs w:val="24"/>
              </w:rPr>
              <w:lastRenderedPageBreak/>
              <w:t>Navigate to Datastores.</w:t>
            </w:r>
          </w:p>
          <w:p w14:paraId="1B62E1BE" w14:textId="77777777" w:rsidR="00BE4FB1" w:rsidRPr="00BE4FB1" w:rsidRDefault="00BE4FB1" w:rsidP="00BE4FB1">
            <w:pPr>
              <w:rPr>
                <w:rFonts w:ascii="Arial" w:hAnsi="Arial" w:cs="Arial"/>
                <w:sz w:val="24"/>
                <w:szCs w:val="24"/>
              </w:rPr>
            </w:pPr>
          </w:p>
          <w:p w14:paraId="30BAAAA6" w14:textId="3B7AEF58" w:rsidR="00BE4FB1" w:rsidRDefault="00BE4FB1" w:rsidP="00BE4FB1">
            <w:pPr>
              <w:rPr>
                <w:rFonts w:ascii="Arial" w:hAnsi="Arial" w:cs="Arial"/>
                <w:sz w:val="24"/>
                <w:szCs w:val="24"/>
              </w:rPr>
            </w:pPr>
            <w:r w:rsidRPr="00BE4FB1">
              <w:rPr>
                <w:rFonts w:ascii="Arial" w:hAnsi="Arial" w:cs="Arial"/>
                <w:sz w:val="24"/>
                <w:szCs w:val="24"/>
              </w:rPr>
              <w:t>Select your MySQL datastore</w:t>
            </w:r>
          </w:p>
          <w:p w14:paraId="763CDB15" w14:textId="77777777" w:rsidR="00BE4FB1" w:rsidRPr="00BE4FB1" w:rsidRDefault="00BE4FB1" w:rsidP="00BE4FB1">
            <w:pPr>
              <w:rPr>
                <w:rFonts w:ascii="Arial" w:hAnsi="Arial" w:cs="Arial"/>
                <w:sz w:val="24"/>
                <w:szCs w:val="24"/>
              </w:rPr>
            </w:pPr>
          </w:p>
          <w:p w14:paraId="5F31558A" w14:textId="043179C0" w:rsidR="00390013" w:rsidRDefault="00BE4FB1" w:rsidP="00BE4FB1">
            <w:pPr>
              <w:rPr>
                <w:rFonts w:ascii="Arial" w:hAnsi="Arial" w:cs="Arial"/>
                <w:sz w:val="24"/>
                <w:szCs w:val="24"/>
              </w:rPr>
            </w:pPr>
            <w:r w:rsidRPr="00BE4FB1">
              <w:rPr>
                <w:rFonts w:ascii="Arial" w:hAnsi="Arial" w:cs="Arial"/>
                <w:sz w:val="24"/>
                <w:szCs w:val="24"/>
              </w:rPr>
              <w:t>Select from the menu the option “Import By name”.</w:t>
            </w:r>
          </w:p>
        </w:tc>
        <w:tc>
          <w:tcPr>
            <w:tcW w:w="6379" w:type="dxa"/>
          </w:tcPr>
          <w:p w14:paraId="02AB860C" w14:textId="51951426" w:rsidR="00390013" w:rsidRDefault="00BE4FB1">
            <w:pPr>
              <w:rPr>
                <w:rFonts w:ascii="Arial" w:hAnsi="Arial" w:cs="Arial"/>
                <w:sz w:val="24"/>
                <w:szCs w:val="24"/>
              </w:rPr>
            </w:pPr>
            <w:r>
              <w:rPr>
                <w:noProof/>
              </w:rPr>
              <w:drawing>
                <wp:inline distT="0" distB="0" distL="0" distR="0" wp14:anchorId="5F32E1A0" wp14:editId="3E069F93">
                  <wp:extent cx="3913505" cy="2676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3505" cy="2676525"/>
                          </a:xfrm>
                          <a:prstGeom prst="rect">
                            <a:avLst/>
                          </a:prstGeom>
                        </pic:spPr>
                      </pic:pic>
                    </a:graphicData>
                  </a:graphic>
                </wp:inline>
              </w:drawing>
            </w:r>
          </w:p>
        </w:tc>
      </w:tr>
      <w:tr w:rsidR="00390013" w14:paraId="09DE8297" w14:textId="77777777" w:rsidTr="008D7D35">
        <w:tc>
          <w:tcPr>
            <w:tcW w:w="2965" w:type="dxa"/>
          </w:tcPr>
          <w:p w14:paraId="70DF3921" w14:textId="72028A09" w:rsidR="00390013" w:rsidRDefault="00BE4FB1">
            <w:pPr>
              <w:rPr>
                <w:rFonts w:ascii="Arial" w:hAnsi="Arial" w:cs="Arial"/>
                <w:sz w:val="24"/>
                <w:szCs w:val="24"/>
              </w:rPr>
            </w:pPr>
            <w:r w:rsidRPr="00BE4FB1">
              <w:rPr>
                <w:rFonts w:ascii="Arial" w:hAnsi="Arial" w:cs="Arial"/>
                <w:sz w:val="24"/>
                <w:szCs w:val="24"/>
              </w:rPr>
              <w:t>Enter a table name.</w:t>
            </w:r>
          </w:p>
        </w:tc>
        <w:tc>
          <w:tcPr>
            <w:tcW w:w="6379" w:type="dxa"/>
          </w:tcPr>
          <w:p w14:paraId="3E9F8C84" w14:textId="1DDC5677" w:rsidR="00390013" w:rsidRDefault="00BE4FB1">
            <w:pPr>
              <w:rPr>
                <w:rFonts w:ascii="Arial" w:hAnsi="Arial" w:cs="Arial"/>
                <w:sz w:val="24"/>
                <w:szCs w:val="24"/>
              </w:rPr>
            </w:pPr>
            <w:r>
              <w:rPr>
                <w:noProof/>
              </w:rPr>
              <w:drawing>
                <wp:inline distT="0" distB="0" distL="0" distR="0" wp14:anchorId="36A9B588" wp14:editId="2F605652">
                  <wp:extent cx="2447925" cy="1266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7925" cy="1266825"/>
                          </a:xfrm>
                          <a:prstGeom prst="rect">
                            <a:avLst/>
                          </a:prstGeom>
                          <a:noFill/>
                          <a:ln>
                            <a:noFill/>
                          </a:ln>
                        </pic:spPr>
                      </pic:pic>
                    </a:graphicData>
                  </a:graphic>
                </wp:inline>
              </w:drawing>
            </w:r>
          </w:p>
        </w:tc>
      </w:tr>
      <w:tr w:rsidR="00390013" w14:paraId="0283EC8B" w14:textId="77777777" w:rsidTr="008D7D35">
        <w:tc>
          <w:tcPr>
            <w:tcW w:w="2965" w:type="dxa"/>
          </w:tcPr>
          <w:p w14:paraId="417E62BB" w14:textId="77777777" w:rsidR="00390013" w:rsidRDefault="00BE4FB1">
            <w:pPr>
              <w:rPr>
                <w:rFonts w:ascii="Arial" w:hAnsi="Arial" w:cs="Arial"/>
                <w:sz w:val="24"/>
                <w:szCs w:val="24"/>
              </w:rPr>
            </w:pPr>
            <w:r w:rsidRPr="00BE4FB1">
              <w:rPr>
                <w:rFonts w:ascii="Arial" w:hAnsi="Arial" w:cs="Arial"/>
                <w:sz w:val="24"/>
                <w:szCs w:val="24"/>
              </w:rPr>
              <w:t>Drag the selected table to the dataflow (in our example the table is called “banks”).</w:t>
            </w:r>
          </w:p>
          <w:p w14:paraId="650E1771" w14:textId="77777777" w:rsidR="0076488D" w:rsidRDefault="0076488D">
            <w:pPr>
              <w:rPr>
                <w:rFonts w:ascii="Arial" w:hAnsi="Arial" w:cs="Arial"/>
                <w:sz w:val="24"/>
                <w:szCs w:val="24"/>
              </w:rPr>
            </w:pPr>
          </w:p>
          <w:p w14:paraId="6666BE8C" w14:textId="6E646481" w:rsidR="0076488D" w:rsidRDefault="0076488D">
            <w:pPr>
              <w:rPr>
                <w:rFonts w:ascii="Arial" w:hAnsi="Arial" w:cs="Arial"/>
                <w:sz w:val="24"/>
                <w:szCs w:val="24"/>
              </w:rPr>
            </w:pPr>
            <w:r w:rsidRPr="0076488D">
              <w:rPr>
                <w:rFonts w:ascii="Arial" w:hAnsi="Arial" w:cs="Arial"/>
                <w:sz w:val="24"/>
                <w:szCs w:val="24"/>
              </w:rPr>
              <w:t xml:space="preserve">Define it as source by </w:t>
            </w:r>
            <w:proofErr w:type="gramStart"/>
            <w:r w:rsidRPr="0076488D">
              <w:rPr>
                <w:rFonts w:ascii="Arial" w:hAnsi="Arial" w:cs="Arial"/>
                <w:sz w:val="24"/>
                <w:szCs w:val="24"/>
              </w:rPr>
              <w:t>right-clicking</w:t>
            </w:r>
            <w:proofErr w:type="gramEnd"/>
            <w:r w:rsidRPr="0076488D">
              <w:rPr>
                <w:rFonts w:ascii="Arial" w:hAnsi="Arial" w:cs="Arial"/>
                <w:sz w:val="24"/>
                <w:szCs w:val="24"/>
              </w:rPr>
              <w:t xml:space="preserve"> the table name and then selecting “Make Source”.</w:t>
            </w:r>
          </w:p>
        </w:tc>
        <w:tc>
          <w:tcPr>
            <w:tcW w:w="6379" w:type="dxa"/>
          </w:tcPr>
          <w:p w14:paraId="0EA8F321" w14:textId="2F9AAA17" w:rsidR="00390013" w:rsidRDefault="0076488D">
            <w:pPr>
              <w:rPr>
                <w:rFonts w:ascii="Arial" w:hAnsi="Arial" w:cs="Arial"/>
                <w:sz w:val="24"/>
                <w:szCs w:val="24"/>
              </w:rPr>
            </w:pPr>
            <w:r>
              <w:rPr>
                <w:noProof/>
              </w:rPr>
              <w:drawing>
                <wp:inline distT="0" distB="0" distL="0" distR="0" wp14:anchorId="1F0718AE" wp14:editId="2589B969">
                  <wp:extent cx="3913505" cy="17640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13505" cy="1764030"/>
                          </a:xfrm>
                          <a:prstGeom prst="rect">
                            <a:avLst/>
                          </a:prstGeom>
                          <a:noFill/>
                          <a:ln>
                            <a:noFill/>
                          </a:ln>
                        </pic:spPr>
                      </pic:pic>
                    </a:graphicData>
                  </a:graphic>
                </wp:inline>
              </w:drawing>
            </w:r>
          </w:p>
        </w:tc>
      </w:tr>
      <w:tr w:rsidR="00390013" w14:paraId="72B5396C" w14:textId="77777777" w:rsidTr="008D7D35">
        <w:tc>
          <w:tcPr>
            <w:tcW w:w="2965" w:type="dxa"/>
          </w:tcPr>
          <w:p w14:paraId="120239A3" w14:textId="48AFF737" w:rsidR="0076488D" w:rsidRDefault="0076488D" w:rsidP="0076488D">
            <w:pPr>
              <w:rPr>
                <w:rFonts w:ascii="Arial" w:hAnsi="Arial" w:cs="Arial"/>
                <w:sz w:val="24"/>
                <w:szCs w:val="24"/>
              </w:rPr>
            </w:pPr>
            <w:r w:rsidRPr="0076488D">
              <w:rPr>
                <w:rFonts w:ascii="Arial" w:hAnsi="Arial" w:cs="Arial"/>
                <w:sz w:val="24"/>
                <w:szCs w:val="24"/>
              </w:rPr>
              <w:t>Select your SAP HANA datastore.</w:t>
            </w:r>
          </w:p>
          <w:p w14:paraId="21ABE268" w14:textId="77777777" w:rsidR="0076488D" w:rsidRPr="0076488D" w:rsidRDefault="0076488D" w:rsidP="0076488D">
            <w:pPr>
              <w:rPr>
                <w:rFonts w:ascii="Arial" w:hAnsi="Arial" w:cs="Arial"/>
                <w:sz w:val="24"/>
                <w:szCs w:val="24"/>
              </w:rPr>
            </w:pPr>
          </w:p>
          <w:p w14:paraId="1D15ACDD" w14:textId="7A69E187" w:rsidR="00390013" w:rsidRDefault="0076488D" w:rsidP="0076488D">
            <w:pPr>
              <w:rPr>
                <w:rFonts w:ascii="Arial" w:hAnsi="Arial" w:cs="Arial"/>
                <w:sz w:val="24"/>
                <w:szCs w:val="24"/>
              </w:rPr>
            </w:pPr>
            <w:r w:rsidRPr="0076488D">
              <w:rPr>
                <w:rFonts w:ascii="Arial" w:hAnsi="Arial" w:cs="Arial"/>
                <w:sz w:val="24"/>
                <w:szCs w:val="24"/>
              </w:rPr>
              <w:t>Import the table by right-clicking “Tables” and then selecting the option “Import by Name”.</w:t>
            </w:r>
          </w:p>
        </w:tc>
        <w:tc>
          <w:tcPr>
            <w:tcW w:w="6379" w:type="dxa"/>
          </w:tcPr>
          <w:p w14:paraId="6395539A" w14:textId="52D714BE" w:rsidR="00390013" w:rsidRDefault="0076488D">
            <w:pPr>
              <w:rPr>
                <w:rFonts w:ascii="Arial" w:hAnsi="Arial" w:cs="Arial"/>
                <w:sz w:val="24"/>
                <w:szCs w:val="24"/>
              </w:rPr>
            </w:pPr>
            <w:r>
              <w:rPr>
                <w:noProof/>
              </w:rPr>
              <w:drawing>
                <wp:inline distT="0" distB="0" distL="0" distR="0" wp14:anchorId="2AD3C6A4" wp14:editId="31102137">
                  <wp:extent cx="3038475" cy="15621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8475" cy="1562100"/>
                          </a:xfrm>
                          <a:prstGeom prst="rect">
                            <a:avLst/>
                          </a:prstGeom>
                          <a:noFill/>
                          <a:ln>
                            <a:noFill/>
                          </a:ln>
                        </pic:spPr>
                      </pic:pic>
                    </a:graphicData>
                  </a:graphic>
                </wp:inline>
              </w:drawing>
            </w:r>
          </w:p>
        </w:tc>
      </w:tr>
      <w:tr w:rsidR="00390013" w14:paraId="6EDF7429" w14:textId="77777777" w:rsidTr="008D7D35">
        <w:tc>
          <w:tcPr>
            <w:tcW w:w="2965" w:type="dxa"/>
          </w:tcPr>
          <w:p w14:paraId="2247ADFE" w14:textId="7B93F583" w:rsidR="00390013" w:rsidRDefault="00390013">
            <w:pPr>
              <w:rPr>
                <w:rFonts w:ascii="Arial" w:hAnsi="Arial" w:cs="Arial"/>
                <w:sz w:val="24"/>
                <w:szCs w:val="24"/>
              </w:rPr>
            </w:pPr>
          </w:p>
        </w:tc>
        <w:tc>
          <w:tcPr>
            <w:tcW w:w="6379" w:type="dxa"/>
          </w:tcPr>
          <w:p w14:paraId="6B409E9E" w14:textId="77777777" w:rsidR="00390013" w:rsidRDefault="0076488D">
            <w:pPr>
              <w:rPr>
                <w:rFonts w:ascii="Arial" w:hAnsi="Arial" w:cs="Arial"/>
                <w:sz w:val="24"/>
                <w:szCs w:val="24"/>
              </w:rPr>
            </w:pPr>
            <w:r w:rsidRPr="0076488D">
              <w:rPr>
                <w:rFonts w:ascii="Arial" w:hAnsi="Arial" w:cs="Arial"/>
                <w:sz w:val="24"/>
                <w:szCs w:val="24"/>
              </w:rPr>
              <w:t>Enter the name of your staging table (example “/1LT/DXX12000123”, no double quotes (“”) needed) or alternatively the name of the synonym if you want to make the flow reusable also in the following environment in your landscape (for example quality and production).</w:t>
            </w:r>
          </w:p>
          <w:p w14:paraId="3353660B" w14:textId="77777777" w:rsidR="0076488D" w:rsidRDefault="0076488D">
            <w:pPr>
              <w:rPr>
                <w:rFonts w:ascii="Arial" w:hAnsi="Arial" w:cs="Arial"/>
                <w:sz w:val="24"/>
                <w:szCs w:val="24"/>
              </w:rPr>
            </w:pPr>
          </w:p>
          <w:p w14:paraId="277CEC34" w14:textId="77777777" w:rsidR="0076488D" w:rsidRPr="0076488D" w:rsidRDefault="0076488D" w:rsidP="0076488D">
            <w:pPr>
              <w:rPr>
                <w:rFonts w:ascii="Arial" w:hAnsi="Arial" w:cs="Arial"/>
                <w:sz w:val="24"/>
                <w:szCs w:val="24"/>
              </w:rPr>
            </w:pPr>
            <w:r w:rsidRPr="0076488D">
              <w:rPr>
                <w:rFonts w:ascii="Arial" w:hAnsi="Arial" w:cs="Arial"/>
                <w:sz w:val="24"/>
                <w:szCs w:val="24"/>
              </w:rPr>
              <w:t>Specify the owner, for example STAGING_MASTER (this is the user used by the database connection).</w:t>
            </w:r>
          </w:p>
          <w:p w14:paraId="7E7E5AF5" w14:textId="1E3D98DD" w:rsidR="0076488D" w:rsidRDefault="0076488D" w:rsidP="0076488D">
            <w:pPr>
              <w:rPr>
                <w:rFonts w:ascii="Arial" w:hAnsi="Arial" w:cs="Arial"/>
                <w:sz w:val="24"/>
                <w:szCs w:val="24"/>
              </w:rPr>
            </w:pPr>
            <w:r w:rsidRPr="0076488D">
              <w:rPr>
                <w:rFonts w:ascii="Arial" w:hAnsi="Arial" w:cs="Arial"/>
                <w:sz w:val="24"/>
                <w:szCs w:val="24"/>
              </w:rPr>
              <w:t>Click Import.</w:t>
            </w:r>
          </w:p>
          <w:p w14:paraId="1A981581" w14:textId="77777777" w:rsidR="0076488D" w:rsidRDefault="0076488D" w:rsidP="0076488D">
            <w:pPr>
              <w:rPr>
                <w:rFonts w:ascii="Arial" w:hAnsi="Arial" w:cs="Arial"/>
                <w:sz w:val="24"/>
                <w:szCs w:val="24"/>
              </w:rPr>
            </w:pPr>
            <w:r w:rsidRPr="0076488D">
              <w:rPr>
                <w:rFonts w:ascii="Arial" w:hAnsi="Arial" w:cs="Arial"/>
                <w:sz w:val="24"/>
                <w:szCs w:val="24"/>
              </w:rPr>
              <w:lastRenderedPageBreak/>
              <w:t>Drag the newly added table to the dataflow.</w:t>
            </w:r>
          </w:p>
          <w:p w14:paraId="0CD5E943" w14:textId="77777777" w:rsidR="0076488D" w:rsidRDefault="0076488D" w:rsidP="0076488D">
            <w:pPr>
              <w:rPr>
                <w:rFonts w:ascii="Arial" w:hAnsi="Arial" w:cs="Arial"/>
                <w:sz w:val="24"/>
                <w:szCs w:val="24"/>
              </w:rPr>
            </w:pPr>
          </w:p>
          <w:p w14:paraId="32EAA598" w14:textId="462A8A0A" w:rsidR="0076488D" w:rsidRDefault="0076488D" w:rsidP="0076488D">
            <w:pPr>
              <w:rPr>
                <w:rFonts w:ascii="Arial" w:hAnsi="Arial" w:cs="Arial"/>
                <w:sz w:val="24"/>
                <w:szCs w:val="24"/>
              </w:rPr>
            </w:pPr>
            <w:r w:rsidRPr="0076488D">
              <w:rPr>
                <w:rFonts w:ascii="Arial" w:hAnsi="Arial" w:cs="Arial"/>
                <w:sz w:val="24"/>
                <w:szCs w:val="24"/>
              </w:rPr>
              <w:t>Note: You can find the names of the staging tables for your migration project on the Migration Object Details screen → Staging Tables. The table names are shown in the column called “Staging Table”.</w:t>
            </w:r>
          </w:p>
        </w:tc>
      </w:tr>
      <w:tr w:rsidR="00390013" w14:paraId="5687B3E5" w14:textId="77777777" w:rsidTr="008D7D35">
        <w:tc>
          <w:tcPr>
            <w:tcW w:w="2965" w:type="dxa"/>
          </w:tcPr>
          <w:p w14:paraId="0F7C7577" w14:textId="48D81B94" w:rsidR="00390013" w:rsidRDefault="0076488D">
            <w:pPr>
              <w:rPr>
                <w:rFonts w:ascii="Arial" w:hAnsi="Arial" w:cs="Arial"/>
                <w:sz w:val="24"/>
                <w:szCs w:val="24"/>
              </w:rPr>
            </w:pPr>
            <w:r w:rsidRPr="0076488D">
              <w:rPr>
                <w:rFonts w:ascii="Arial" w:hAnsi="Arial" w:cs="Arial"/>
                <w:sz w:val="24"/>
                <w:szCs w:val="24"/>
              </w:rPr>
              <w:lastRenderedPageBreak/>
              <w:t xml:space="preserve">Define the new table as a target by </w:t>
            </w:r>
            <w:proofErr w:type="gramStart"/>
            <w:r w:rsidRPr="0076488D">
              <w:rPr>
                <w:rFonts w:ascii="Arial" w:hAnsi="Arial" w:cs="Arial"/>
                <w:sz w:val="24"/>
                <w:szCs w:val="24"/>
              </w:rPr>
              <w:t>right-clicking</w:t>
            </w:r>
            <w:proofErr w:type="gramEnd"/>
            <w:r w:rsidRPr="0076488D">
              <w:rPr>
                <w:rFonts w:ascii="Arial" w:hAnsi="Arial" w:cs="Arial"/>
                <w:sz w:val="24"/>
                <w:szCs w:val="24"/>
              </w:rPr>
              <w:t xml:space="preserve"> the table symbol and then selecting “Make Target” from the menu.</w:t>
            </w:r>
          </w:p>
        </w:tc>
        <w:tc>
          <w:tcPr>
            <w:tcW w:w="6379" w:type="dxa"/>
          </w:tcPr>
          <w:p w14:paraId="34B31DB7" w14:textId="083AB1A0" w:rsidR="00390013" w:rsidRDefault="0076488D">
            <w:pPr>
              <w:rPr>
                <w:rFonts w:ascii="Arial" w:hAnsi="Arial" w:cs="Arial"/>
                <w:sz w:val="24"/>
                <w:szCs w:val="24"/>
              </w:rPr>
            </w:pPr>
            <w:r>
              <w:rPr>
                <w:noProof/>
              </w:rPr>
              <w:drawing>
                <wp:inline distT="0" distB="0" distL="0" distR="0" wp14:anchorId="7D494C81" wp14:editId="20EB9187">
                  <wp:extent cx="3913505" cy="16522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3505" cy="1652270"/>
                          </a:xfrm>
                          <a:prstGeom prst="rect">
                            <a:avLst/>
                          </a:prstGeom>
                          <a:noFill/>
                          <a:ln>
                            <a:noFill/>
                          </a:ln>
                        </pic:spPr>
                      </pic:pic>
                    </a:graphicData>
                  </a:graphic>
                </wp:inline>
              </w:drawing>
            </w:r>
          </w:p>
        </w:tc>
      </w:tr>
      <w:tr w:rsidR="00390013" w14:paraId="1FD63791" w14:textId="77777777" w:rsidTr="008D7D35">
        <w:tc>
          <w:tcPr>
            <w:tcW w:w="2965" w:type="dxa"/>
          </w:tcPr>
          <w:p w14:paraId="3FB9DE4F" w14:textId="2B6E27BD" w:rsidR="0076488D" w:rsidRDefault="0076488D" w:rsidP="0076488D">
            <w:pPr>
              <w:rPr>
                <w:rFonts w:ascii="Arial" w:hAnsi="Arial" w:cs="Arial"/>
                <w:sz w:val="24"/>
                <w:szCs w:val="24"/>
              </w:rPr>
            </w:pPr>
            <w:r w:rsidRPr="0076488D">
              <w:rPr>
                <w:rFonts w:ascii="Arial" w:hAnsi="Arial" w:cs="Arial"/>
                <w:sz w:val="24"/>
                <w:szCs w:val="24"/>
              </w:rPr>
              <w:t>Double-click the Query operation.</w:t>
            </w:r>
          </w:p>
          <w:p w14:paraId="3BF746CA" w14:textId="77777777" w:rsidR="0076488D" w:rsidRPr="0076488D" w:rsidRDefault="0076488D" w:rsidP="0076488D">
            <w:pPr>
              <w:rPr>
                <w:rFonts w:ascii="Arial" w:hAnsi="Arial" w:cs="Arial"/>
                <w:sz w:val="24"/>
                <w:szCs w:val="24"/>
              </w:rPr>
            </w:pPr>
          </w:p>
          <w:p w14:paraId="48DF99EE" w14:textId="58924CA6" w:rsidR="00390013" w:rsidRDefault="0076488D" w:rsidP="0076488D">
            <w:pPr>
              <w:rPr>
                <w:rFonts w:ascii="Arial" w:hAnsi="Arial" w:cs="Arial"/>
                <w:sz w:val="24"/>
                <w:szCs w:val="24"/>
              </w:rPr>
            </w:pPr>
            <w:r w:rsidRPr="0076488D">
              <w:rPr>
                <w:rFonts w:ascii="Arial" w:hAnsi="Arial" w:cs="Arial"/>
                <w:sz w:val="24"/>
                <w:szCs w:val="24"/>
              </w:rPr>
              <w:t>Complete the mapping from source to destination.</w:t>
            </w:r>
          </w:p>
        </w:tc>
        <w:tc>
          <w:tcPr>
            <w:tcW w:w="6379" w:type="dxa"/>
          </w:tcPr>
          <w:p w14:paraId="45210C00" w14:textId="3C54CCB6" w:rsidR="00390013" w:rsidRDefault="0063035B">
            <w:pPr>
              <w:rPr>
                <w:rFonts w:ascii="Arial" w:hAnsi="Arial" w:cs="Arial"/>
                <w:sz w:val="24"/>
                <w:szCs w:val="24"/>
              </w:rPr>
            </w:pPr>
            <w:r>
              <w:rPr>
                <w:noProof/>
              </w:rPr>
              <w:drawing>
                <wp:inline distT="0" distB="0" distL="0" distR="0" wp14:anchorId="6C0DE59E" wp14:editId="3277E339">
                  <wp:extent cx="3913505" cy="20078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3505" cy="2007870"/>
                          </a:xfrm>
                          <a:prstGeom prst="rect">
                            <a:avLst/>
                          </a:prstGeom>
                          <a:noFill/>
                          <a:ln>
                            <a:noFill/>
                          </a:ln>
                        </pic:spPr>
                      </pic:pic>
                    </a:graphicData>
                  </a:graphic>
                </wp:inline>
              </w:drawing>
            </w:r>
          </w:p>
        </w:tc>
      </w:tr>
      <w:tr w:rsidR="00390013" w14:paraId="345D7ACD" w14:textId="77777777" w:rsidTr="008D7D35">
        <w:tc>
          <w:tcPr>
            <w:tcW w:w="2965" w:type="dxa"/>
          </w:tcPr>
          <w:p w14:paraId="3612F8C3" w14:textId="77777777" w:rsidR="00390013" w:rsidRDefault="00390013">
            <w:pPr>
              <w:rPr>
                <w:rFonts w:ascii="Arial" w:hAnsi="Arial" w:cs="Arial"/>
                <w:sz w:val="24"/>
                <w:szCs w:val="24"/>
              </w:rPr>
            </w:pPr>
          </w:p>
        </w:tc>
        <w:tc>
          <w:tcPr>
            <w:tcW w:w="6379" w:type="dxa"/>
          </w:tcPr>
          <w:p w14:paraId="51DDC234" w14:textId="77777777" w:rsidR="0063035B" w:rsidRPr="0063035B" w:rsidRDefault="0063035B" w:rsidP="0063035B">
            <w:pPr>
              <w:rPr>
                <w:rFonts w:ascii="Arial" w:hAnsi="Arial" w:cs="Arial"/>
                <w:sz w:val="24"/>
                <w:szCs w:val="24"/>
              </w:rPr>
            </w:pPr>
            <w:r w:rsidRPr="0063035B">
              <w:rPr>
                <w:rFonts w:ascii="Arial" w:hAnsi="Arial" w:cs="Arial"/>
                <w:sz w:val="24"/>
                <w:szCs w:val="24"/>
              </w:rPr>
              <w:t>IMPORTANT:</w:t>
            </w:r>
          </w:p>
          <w:p w14:paraId="10DE1F25" w14:textId="43701BA8" w:rsidR="00390013" w:rsidRDefault="0063035B" w:rsidP="0063035B">
            <w:pPr>
              <w:rPr>
                <w:rFonts w:ascii="Arial" w:hAnsi="Arial" w:cs="Arial"/>
                <w:sz w:val="24"/>
                <w:szCs w:val="24"/>
              </w:rPr>
            </w:pPr>
            <w:r w:rsidRPr="0063035B">
              <w:rPr>
                <w:rFonts w:ascii="Arial" w:hAnsi="Arial" w:cs="Arial"/>
                <w:sz w:val="24"/>
                <w:szCs w:val="24"/>
              </w:rPr>
              <w:t>A mapping should be specified for every single field in the target structure. The mapping could be either based on a source field or, in case you don’t have the source, it should be mapped to an empty value (for empty value specify 2 single quotes ‘’). For example, for the target field “/1LT/PROCESSED” that is technically used to determine the processing status of this record you should specify a fixed mapping value with ‘’ (2 single quotes).</w:t>
            </w:r>
          </w:p>
        </w:tc>
      </w:tr>
      <w:tr w:rsidR="00390013" w14:paraId="2CD53BE7" w14:textId="77777777" w:rsidTr="008D7D35">
        <w:tc>
          <w:tcPr>
            <w:tcW w:w="2965" w:type="dxa"/>
          </w:tcPr>
          <w:p w14:paraId="738C26CC" w14:textId="44B39691" w:rsidR="0063035B" w:rsidRDefault="0063035B" w:rsidP="0063035B">
            <w:pPr>
              <w:rPr>
                <w:rFonts w:ascii="Arial" w:hAnsi="Arial" w:cs="Arial"/>
                <w:sz w:val="24"/>
                <w:szCs w:val="24"/>
              </w:rPr>
            </w:pPr>
            <w:r w:rsidRPr="0063035B">
              <w:rPr>
                <w:rFonts w:ascii="Arial" w:hAnsi="Arial" w:cs="Arial"/>
                <w:sz w:val="24"/>
                <w:szCs w:val="24"/>
              </w:rPr>
              <w:t>Save and execute the job.</w:t>
            </w:r>
          </w:p>
          <w:p w14:paraId="38A421A7" w14:textId="77777777" w:rsidR="0063035B" w:rsidRPr="0063035B" w:rsidRDefault="0063035B" w:rsidP="0063035B">
            <w:pPr>
              <w:rPr>
                <w:rFonts w:ascii="Arial" w:hAnsi="Arial" w:cs="Arial"/>
                <w:sz w:val="24"/>
                <w:szCs w:val="24"/>
              </w:rPr>
            </w:pPr>
          </w:p>
          <w:p w14:paraId="52BCC639" w14:textId="62B94556" w:rsidR="00390013" w:rsidRDefault="0063035B" w:rsidP="0063035B">
            <w:pPr>
              <w:rPr>
                <w:rFonts w:ascii="Arial" w:hAnsi="Arial" w:cs="Arial"/>
                <w:sz w:val="24"/>
                <w:szCs w:val="24"/>
              </w:rPr>
            </w:pPr>
            <w:r w:rsidRPr="0063035B">
              <w:rPr>
                <w:rFonts w:ascii="Arial" w:hAnsi="Arial" w:cs="Arial"/>
                <w:sz w:val="24"/>
                <w:szCs w:val="24"/>
              </w:rPr>
              <w:t>After the job has been executed successfully, you can switch back to the tab containing the dataflow you just created and using the magnifier button in the source and target table you can preview the content to check the result.</w:t>
            </w:r>
          </w:p>
        </w:tc>
        <w:tc>
          <w:tcPr>
            <w:tcW w:w="6379" w:type="dxa"/>
          </w:tcPr>
          <w:p w14:paraId="2F0D507B" w14:textId="109D4EB2" w:rsidR="00390013" w:rsidRDefault="0063035B">
            <w:pPr>
              <w:rPr>
                <w:rFonts w:ascii="Arial" w:hAnsi="Arial" w:cs="Arial"/>
                <w:sz w:val="24"/>
                <w:szCs w:val="24"/>
              </w:rPr>
            </w:pPr>
            <w:r>
              <w:rPr>
                <w:noProof/>
              </w:rPr>
              <w:drawing>
                <wp:inline distT="0" distB="0" distL="0" distR="0" wp14:anchorId="417AE0B3" wp14:editId="35797C2B">
                  <wp:extent cx="3913505" cy="2007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3505" cy="2007870"/>
                          </a:xfrm>
                          <a:prstGeom prst="rect">
                            <a:avLst/>
                          </a:prstGeom>
                          <a:noFill/>
                          <a:ln>
                            <a:noFill/>
                          </a:ln>
                        </pic:spPr>
                      </pic:pic>
                    </a:graphicData>
                  </a:graphic>
                </wp:inline>
              </w:drawing>
            </w:r>
          </w:p>
        </w:tc>
      </w:tr>
      <w:tr w:rsidR="00390013" w14:paraId="032A640D" w14:textId="77777777" w:rsidTr="008D7D35">
        <w:tc>
          <w:tcPr>
            <w:tcW w:w="2965" w:type="dxa"/>
          </w:tcPr>
          <w:p w14:paraId="3E0348D8" w14:textId="77777777" w:rsidR="00390013" w:rsidRDefault="00390013">
            <w:pPr>
              <w:rPr>
                <w:rFonts w:ascii="Arial" w:hAnsi="Arial" w:cs="Arial"/>
                <w:sz w:val="24"/>
                <w:szCs w:val="24"/>
              </w:rPr>
            </w:pPr>
          </w:p>
        </w:tc>
        <w:tc>
          <w:tcPr>
            <w:tcW w:w="6379" w:type="dxa"/>
          </w:tcPr>
          <w:p w14:paraId="74536222" w14:textId="77777777" w:rsidR="0063035B" w:rsidRPr="0063035B" w:rsidRDefault="0063035B" w:rsidP="0063035B">
            <w:pPr>
              <w:rPr>
                <w:rFonts w:ascii="Arial" w:hAnsi="Arial" w:cs="Arial"/>
                <w:sz w:val="24"/>
                <w:szCs w:val="24"/>
              </w:rPr>
            </w:pPr>
            <w:r w:rsidRPr="0063035B">
              <w:rPr>
                <w:rFonts w:ascii="Arial" w:hAnsi="Arial" w:cs="Arial"/>
                <w:sz w:val="24"/>
                <w:szCs w:val="24"/>
              </w:rPr>
              <w:t>After completing this last step, we have successfully loaded data in the staging table using SAP Data Services.</w:t>
            </w:r>
          </w:p>
          <w:p w14:paraId="3DE8AB49" w14:textId="77777777" w:rsidR="0063035B" w:rsidRPr="0063035B" w:rsidRDefault="0063035B" w:rsidP="0063035B">
            <w:pPr>
              <w:rPr>
                <w:rFonts w:ascii="Arial" w:hAnsi="Arial" w:cs="Arial"/>
                <w:sz w:val="24"/>
                <w:szCs w:val="24"/>
              </w:rPr>
            </w:pPr>
          </w:p>
          <w:p w14:paraId="1F0E5047" w14:textId="21FFEFF4" w:rsidR="00390013" w:rsidRDefault="0063035B" w:rsidP="0063035B">
            <w:pPr>
              <w:rPr>
                <w:rFonts w:ascii="Arial" w:hAnsi="Arial" w:cs="Arial"/>
                <w:sz w:val="24"/>
                <w:szCs w:val="24"/>
              </w:rPr>
            </w:pPr>
            <w:r w:rsidRPr="0063035B">
              <w:rPr>
                <w:rFonts w:ascii="Arial" w:hAnsi="Arial" w:cs="Arial"/>
                <w:sz w:val="24"/>
                <w:szCs w:val="24"/>
              </w:rPr>
              <w:t>Now the next step will be to access the Migration Cockpit and start the data transfer so that the records available in the staging tables can be selected for the data load into SAP S/4HANA.</w:t>
            </w:r>
          </w:p>
        </w:tc>
      </w:tr>
      <w:tr w:rsidR="008D7D35" w14:paraId="656E5C6D" w14:textId="77777777" w:rsidTr="008D7D35">
        <w:tc>
          <w:tcPr>
            <w:tcW w:w="2965" w:type="dxa"/>
          </w:tcPr>
          <w:p w14:paraId="4A2F9FF6" w14:textId="77777777" w:rsidR="008D7D35" w:rsidRDefault="008D7D35">
            <w:pPr>
              <w:rPr>
                <w:rFonts w:ascii="Arial" w:hAnsi="Arial" w:cs="Arial"/>
                <w:sz w:val="24"/>
                <w:szCs w:val="24"/>
              </w:rPr>
            </w:pPr>
          </w:p>
        </w:tc>
        <w:tc>
          <w:tcPr>
            <w:tcW w:w="6379" w:type="dxa"/>
          </w:tcPr>
          <w:p w14:paraId="201875DD" w14:textId="77777777" w:rsidR="008D7D35" w:rsidRDefault="008D7D35">
            <w:pPr>
              <w:rPr>
                <w:rFonts w:ascii="Arial" w:hAnsi="Arial" w:cs="Arial"/>
                <w:sz w:val="24"/>
                <w:szCs w:val="24"/>
              </w:rPr>
            </w:pPr>
          </w:p>
        </w:tc>
      </w:tr>
    </w:tbl>
    <w:p w14:paraId="293C4ACC" w14:textId="77777777" w:rsidR="00ED25CF" w:rsidRDefault="00ED25CF"/>
    <w:sectPr w:rsidR="00ED25CF" w:rsidSect="000C11D8">
      <w:pgSz w:w="11906" w:h="16838" w:code="9"/>
      <w:pgMar w:top="1134" w:right="1418" w:bottom="141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E146B3"/>
    <w:multiLevelType w:val="hybridMultilevel"/>
    <w:tmpl w:val="5D68DAFC"/>
    <w:lvl w:ilvl="0" w:tplc="0010E54E">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CF"/>
    <w:rsid w:val="000752A9"/>
    <w:rsid w:val="000C11D8"/>
    <w:rsid w:val="000C286D"/>
    <w:rsid w:val="00141C32"/>
    <w:rsid w:val="0024046D"/>
    <w:rsid w:val="002D668E"/>
    <w:rsid w:val="002E65F1"/>
    <w:rsid w:val="00390013"/>
    <w:rsid w:val="0063035B"/>
    <w:rsid w:val="00647F55"/>
    <w:rsid w:val="00757805"/>
    <w:rsid w:val="0076488D"/>
    <w:rsid w:val="008D7D35"/>
    <w:rsid w:val="009D4E62"/>
    <w:rsid w:val="00B17532"/>
    <w:rsid w:val="00B3257E"/>
    <w:rsid w:val="00B41DDA"/>
    <w:rsid w:val="00BE4FB1"/>
    <w:rsid w:val="00D277C7"/>
    <w:rsid w:val="00E66DB2"/>
    <w:rsid w:val="00ED25CF"/>
    <w:rsid w:val="00FD729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5516"/>
  <w15:chartTrackingRefBased/>
  <w15:docId w15:val="{523FCFA9-CFEA-49C5-9468-C24844FA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11D8"/>
    <w:pPr>
      <w:shd w:val="clear" w:color="auto" w:fill="FFFFFF"/>
      <w:spacing w:after="0" w:line="240" w:lineRule="auto"/>
    </w:pPr>
    <w:rPr>
      <w:rFonts w:ascii="Arial" w:eastAsia="Times New Roman" w:hAnsi="Arial" w:cs="Arial"/>
      <w:sz w:val="40"/>
      <w:szCs w:val="40"/>
    </w:rPr>
  </w:style>
  <w:style w:type="character" w:customStyle="1" w:styleId="TitleChar">
    <w:name w:val="Title Char"/>
    <w:basedOn w:val="DefaultParagraphFont"/>
    <w:link w:val="Title"/>
    <w:uiPriority w:val="10"/>
    <w:rsid w:val="000C11D8"/>
    <w:rPr>
      <w:rFonts w:ascii="Arial" w:eastAsia="Times New Roman" w:hAnsi="Arial" w:cs="Arial"/>
      <w:sz w:val="40"/>
      <w:szCs w:val="40"/>
      <w:shd w:val="clear" w:color="auto" w:fill="FFFFFF"/>
    </w:rPr>
  </w:style>
  <w:style w:type="character" w:styleId="Hyperlink">
    <w:name w:val="Hyperlink"/>
    <w:basedOn w:val="DefaultParagraphFont"/>
    <w:uiPriority w:val="99"/>
    <w:unhideWhenUsed/>
    <w:rsid w:val="0024046D"/>
    <w:rPr>
      <w:color w:val="0563C1" w:themeColor="hyperlink"/>
      <w:u w:val="single"/>
    </w:rPr>
  </w:style>
  <w:style w:type="character" w:styleId="UnresolvedMention">
    <w:name w:val="Unresolved Mention"/>
    <w:basedOn w:val="DefaultParagraphFont"/>
    <w:uiPriority w:val="99"/>
    <w:semiHidden/>
    <w:unhideWhenUsed/>
    <w:rsid w:val="0024046D"/>
    <w:rPr>
      <w:color w:val="605E5C"/>
      <w:shd w:val="clear" w:color="auto" w:fill="E1DFDD"/>
    </w:rPr>
  </w:style>
  <w:style w:type="paragraph" w:styleId="Caption">
    <w:name w:val="caption"/>
    <w:basedOn w:val="Normal"/>
    <w:next w:val="Normal"/>
    <w:uiPriority w:val="35"/>
    <w:unhideWhenUsed/>
    <w:qFormat/>
    <w:rsid w:val="00B41DDA"/>
    <w:pPr>
      <w:spacing w:after="200" w:line="240" w:lineRule="auto"/>
    </w:pPr>
    <w:rPr>
      <w:i/>
      <w:iCs/>
      <w:color w:val="44546A" w:themeColor="text2"/>
      <w:sz w:val="18"/>
      <w:szCs w:val="18"/>
    </w:rPr>
  </w:style>
  <w:style w:type="table" w:styleId="TableGrid">
    <w:name w:val="Table Grid"/>
    <w:basedOn w:val="TableNormal"/>
    <w:uiPriority w:val="39"/>
    <w:rsid w:val="008D7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7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492054">
      <w:bodyDiv w:val="1"/>
      <w:marLeft w:val="0"/>
      <w:marRight w:val="0"/>
      <w:marTop w:val="0"/>
      <w:marBottom w:val="0"/>
      <w:divBdr>
        <w:top w:val="none" w:sz="0" w:space="0" w:color="auto"/>
        <w:left w:val="none" w:sz="0" w:space="0" w:color="auto"/>
        <w:bottom w:val="none" w:sz="0" w:space="0" w:color="auto"/>
        <w:right w:val="none" w:sz="0" w:space="0" w:color="auto"/>
      </w:divBdr>
      <w:divsChild>
        <w:div w:id="736435220">
          <w:marLeft w:val="0"/>
          <w:marRight w:val="0"/>
          <w:marTop w:val="0"/>
          <w:marBottom w:val="0"/>
          <w:divBdr>
            <w:top w:val="none" w:sz="0" w:space="0" w:color="auto"/>
            <w:left w:val="none" w:sz="0" w:space="0" w:color="auto"/>
            <w:bottom w:val="none" w:sz="0" w:space="0" w:color="auto"/>
            <w:right w:val="none" w:sz="0" w:space="0" w:color="auto"/>
          </w:divBdr>
        </w:div>
        <w:div w:id="1300838534">
          <w:marLeft w:val="0"/>
          <w:marRight w:val="0"/>
          <w:marTop w:val="0"/>
          <w:marBottom w:val="0"/>
          <w:divBdr>
            <w:top w:val="none" w:sz="0" w:space="0" w:color="auto"/>
            <w:left w:val="none" w:sz="0" w:space="0" w:color="auto"/>
            <w:bottom w:val="none" w:sz="0" w:space="0" w:color="auto"/>
            <w:right w:val="none" w:sz="0" w:space="0" w:color="auto"/>
          </w:divBdr>
        </w:div>
        <w:div w:id="5598786">
          <w:marLeft w:val="0"/>
          <w:marRight w:val="0"/>
          <w:marTop w:val="0"/>
          <w:marBottom w:val="0"/>
          <w:divBdr>
            <w:top w:val="none" w:sz="0" w:space="0" w:color="auto"/>
            <w:left w:val="none" w:sz="0" w:space="0" w:color="auto"/>
            <w:bottom w:val="none" w:sz="0" w:space="0" w:color="auto"/>
            <w:right w:val="none" w:sz="0" w:space="0" w:color="auto"/>
          </w:divBdr>
        </w:div>
      </w:divsChild>
    </w:div>
    <w:div w:id="177699378">
      <w:bodyDiv w:val="1"/>
      <w:marLeft w:val="0"/>
      <w:marRight w:val="0"/>
      <w:marTop w:val="0"/>
      <w:marBottom w:val="0"/>
      <w:divBdr>
        <w:top w:val="none" w:sz="0" w:space="0" w:color="auto"/>
        <w:left w:val="none" w:sz="0" w:space="0" w:color="auto"/>
        <w:bottom w:val="none" w:sz="0" w:space="0" w:color="auto"/>
        <w:right w:val="none" w:sz="0" w:space="0" w:color="auto"/>
      </w:divBdr>
    </w:div>
    <w:div w:id="199440067">
      <w:bodyDiv w:val="1"/>
      <w:marLeft w:val="0"/>
      <w:marRight w:val="0"/>
      <w:marTop w:val="0"/>
      <w:marBottom w:val="0"/>
      <w:divBdr>
        <w:top w:val="none" w:sz="0" w:space="0" w:color="auto"/>
        <w:left w:val="none" w:sz="0" w:space="0" w:color="auto"/>
        <w:bottom w:val="none" w:sz="0" w:space="0" w:color="auto"/>
        <w:right w:val="none" w:sz="0" w:space="0" w:color="auto"/>
      </w:divBdr>
    </w:div>
    <w:div w:id="531767448">
      <w:bodyDiv w:val="1"/>
      <w:marLeft w:val="0"/>
      <w:marRight w:val="0"/>
      <w:marTop w:val="0"/>
      <w:marBottom w:val="0"/>
      <w:divBdr>
        <w:top w:val="none" w:sz="0" w:space="0" w:color="auto"/>
        <w:left w:val="none" w:sz="0" w:space="0" w:color="auto"/>
        <w:bottom w:val="none" w:sz="0" w:space="0" w:color="auto"/>
        <w:right w:val="none" w:sz="0" w:space="0" w:color="auto"/>
      </w:divBdr>
    </w:div>
    <w:div w:id="726537940">
      <w:bodyDiv w:val="1"/>
      <w:marLeft w:val="0"/>
      <w:marRight w:val="0"/>
      <w:marTop w:val="0"/>
      <w:marBottom w:val="0"/>
      <w:divBdr>
        <w:top w:val="none" w:sz="0" w:space="0" w:color="auto"/>
        <w:left w:val="none" w:sz="0" w:space="0" w:color="auto"/>
        <w:bottom w:val="none" w:sz="0" w:space="0" w:color="auto"/>
        <w:right w:val="none" w:sz="0" w:space="0" w:color="auto"/>
      </w:divBdr>
    </w:div>
    <w:div w:id="762577465">
      <w:bodyDiv w:val="1"/>
      <w:marLeft w:val="0"/>
      <w:marRight w:val="0"/>
      <w:marTop w:val="0"/>
      <w:marBottom w:val="0"/>
      <w:divBdr>
        <w:top w:val="none" w:sz="0" w:space="0" w:color="auto"/>
        <w:left w:val="none" w:sz="0" w:space="0" w:color="auto"/>
        <w:bottom w:val="none" w:sz="0" w:space="0" w:color="auto"/>
        <w:right w:val="none" w:sz="0" w:space="0" w:color="auto"/>
      </w:divBdr>
    </w:div>
    <w:div w:id="782653470">
      <w:bodyDiv w:val="1"/>
      <w:marLeft w:val="0"/>
      <w:marRight w:val="0"/>
      <w:marTop w:val="0"/>
      <w:marBottom w:val="0"/>
      <w:divBdr>
        <w:top w:val="none" w:sz="0" w:space="0" w:color="auto"/>
        <w:left w:val="none" w:sz="0" w:space="0" w:color="auto"/>
        <w:bottom w:val="none" w:sz="0" w:space="0" w:color="auto"/>
        <w:right w:val="none" w:sz="0" w:space="0" w:color="auto"/>
      </w:divBdr>
    </w:div>
    <w:div w:id="78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04034175">
          <w:marLeft w:val="0"/>
          <w:marRight w:val="0"/>
          <w:marTop w:val="0"/>
          <w:marBottom w:val="0"/>
          <w:divBdr>
            <w:top w:val="none" w:sz="0" w:space="0" w:color="auto"/>
            <w:left w:val="none" w:sz="0" w:space="0" w:color="auto"/>
            <w:bottom w:val="none" w:sz="0" w:space="0" w:color="auto"/>
            <w:right w:val="none" w:sz="0" w:space="0" w:color="auto"/>
          </w:divBdr>
        </w:div>
        <w:div w:id="1529298210">
          <w:marLeft w:val="0"/>
          <w:marRight w:val="0"/>
          <w:marTop w:val="0"/>
          <w:marBottom w:val="0"/>
          <w:divBdr>
            <w:top w:val="none" w:sz="0" w:space="0" w:color="auto"/>
            <w:left w:val="none" w:sz="0" w:space="0" w:color="auto"/>
            <w:bottom w:val="none" w:sz="0" w:space="0" w:color="auto"/>
            <w:right w:val="none" w:sz="0" w:space="0" w:color="auto"/>
          </w:divBdr>
        </w:div>
        <w:div w:id="1828089641">
          <w:marLeft w:val="0"/>
          <w:marRight w:val="0"/>
          <w:marTop w:val="0"/>
          <w:marBottom w:val="0"/>
          <w:divBdr>
            <w:top w:val="none" w:sz="0" w:space="0" w:color="auto"/>
            <w:left w:val="none" w:sz="0" w:space="0" w:color="auto"/>
            <w:bottom w:val="none" w:sz="0" w:space="0" w:color="auto"/>
            <w:right w:val="none" w:sz="0" w:space="0" w:color="auto"/>
          </w:divBdr>
        </w:div>
      </w:divsChild>
    </w:div>
    <w:div w:id="838152503">
      <w:bodyDiv w:val="1"/>
      <w:marLeft w:val="0"/>
      <w:marRight w:val="0"/>
      <w:marTop w:val="0"/>
      <w:marBottom w:val="0"/>
      <w:divBdr>
        <w:top w:val="none" w:sz="0" w:space="0" w:color="auto"/>
        <w:left w:val="none" w:sz="0" w:space="0" w:color="auto"/>
        <w:bottom w:val="none" w:sz="0" w:space="0" w:color="auto"/>
        <w:right w:val="none" w:sz="0" w:space="0" w:color="auto"/>
      </w:divBdr>
    </w:div>
    <w:div w:id="915437517">
      <w:bodyDiv w:val="1"/>
      <w:marLeft w:val="0"/>
      <w:marRight w:val="0"/>
      <w:marTop w:val="0"/>
      <w:marBottom w:val="0"/>
      <w:divBdr>
        <w:top w:val="none" w:sz="0" w:space="0" w:color="auto"/>
        <w:left w:val="none" w:sz="0" w:space="0" w:color="auto"/>
        <w:bottom w:val="none" w:sz="0" w:space="0" w:color="auto"/>
        <w:right w:val="none" w:sz="0" w:space="0" w:color="auto"/>
      </w:divBdr>
    </w:div>
    <w:div w:id="922758658">
      <w:bodyDiv w:val="1"/>
      <w:marLeft w:val="0"/>
      <w:marRight w:val="0"/>
      <w:marTop w:val="0"/>
      <w:marBottom w:val="0"/>
      <w:divBdr>
        <w:top w:val="none" w:sz="0" w:space="0" w:color="auto"/>
        <w:left w:val="none" w:sz="0" w:space="0" w:color="auto"/>
        <w:bottom w:val="none" w:sz="0" w:space="0" w:color="auto"/>
        <w:right w:val="none" w:sz="0" w:space="0" w:color="auto"/>
      </w:divBdr>
    </w:div>
    <w:div w:id="968441370">
      <w:bodyDiv w:val="1"/>
      <w:marLeft w:val="0"/>
      <w:marRight w:val="0"/>
      <w:marTop w:val="0"/>
      <w:marBottom w:val="0"/>
      <w:divBdr>
        <w:top w:val="none" w:sz="0" w:space="0" w:color="auto"/>
        <w:left w:val="none" w:sz="0" w:space="0" w:color="auto"/>
        <w:bottom w:val="none" w:sz="0" w:space="0" w:color="auto"/>
        <w:right w:val="none" w:sz="0" w:space="0" w:color="auto"/>
      </w:divBdr>
    </w:div>
    <w:div w:id="1080492561">
      <w:bodyDiv w:val="1"/>
      <w:marLeft w:val="0"/>
      <w:marRight w:val="0"/>
      <w:marTop w:val="0"/>
      <w:marBottom w:val="0"/>
      <w:divBdr>
        <w:top w:val="none" w:sz="0" w:space="0" w:color="auto"/>
        <w:left w:val="none" w:sz="0" w:space="0" w:color="auto"/>
        <w:bottom w:val="none" w:sz="0" w:space="0" w:color="auto"/>
        <w:right w:val="none" w:sz="0" w:space="0" w:color="auto"/>
      </w:divBdr>
    </w:div>
    <w:div w:id="1148286688">
      <w:bodyDiv w:val="1"/>
      <w:marLeft w:val="0"/>
      <w:marRight w:val="0"/>
      <w:marTop w:val="0"/>
      <w:marBottom w:val="0"/>
      <w:divBdr>
        <w:top w:val="none" w:sz="0" w:space="0" w:color="auto"/>
        <w:left w:val="none" w:sz="0" w:space="0" w:color="auto"/>
        <w:bottom w:val="none" w:sz="0" w:space="0" w:color="auto"/>
        <w:right w:val="none" w:sz="0" w:space="0" w:color="auto"/>
      </w:divBdr>
      <w:divsChild>
        <w:div w:id="643506726">
          <w:marLeft w:val="0"/>
          <w:marRight w:val="0"/>
          <w:marTop w:val="0"/>
          <w:marBottom w:val="0"/>
          <w:divBdr>
            <w:top w:val="none" w:sz="0" w:space="0" w:color="auto"/>
            <w:left w:val="none" w:sz="0" w:space="0" w:color="auto"/>
            <w:bottom w:val="none" w:sz="0" w:space="0" w:color="auto"/>
            <w:right w:val="none" w:sz="0" w:space="0" w:color="auto"/>
          </w:divBdr>
        </w:div>
        <w:div w:id="685448736">
          <w:marLeft w:val="0"/>
          <w:marRight w:val="0"/>
          <w:marTop w:val="0"/>
          <w:marBottom w:val="0"/>
          <w:divBdr>
            <w:top w:val="none" w:sz="0" w:space="0" w:color="auto"/>
            <w:left w:val="none" w:sz="0" w:space="0" w:color="auto"/>
            <w:bottom w:val="none" w:sz="0" w:space="0" w:color="auto"/>
            <w:right w:val="none" w:sz="0" w:space="0" w:color="auto"/>
          </w:divBdr>
        </w:div>
      </w:divsChild>
    </w:div>
    <w:div w:id="1164323265">
      <w:bodyDiv w:val="1"/>
      <w:marLeft w:val="0"/>
      <w:marRight w:val="0"/>
      <w:marTop w:val="0"/>
      <w:marBottom w:val="0"/>
      <w:divBdr>
        <w:top w:val="none" w:sz="0" w:space="0" w:color="auto"/>
        <w:left w:val="none" w:sz="0" w:space="0" w:color="auto"/>
        <w:bottom w:val="none" w:sz="0" w:space="0" w:color="auto"/>
        <w:right w:val="none" w:sz="0" w:space="0" w:color="auto"/>
      </w:divBdr>
    </w:div>
    <w:div w:id="1200245121">
      <w:bodyDiv w:val="1"/>
      <w:marLeft w:val="0"/>
      <w:marRight w:val="0"/>
      <w:marTop w:val="0"/>
      <w:marBottom w:val="0"/>
      <w:divBdr>
        <w:top w:val="none" w:sz="0" w:space="0" w:color="auto"/>
        <w:left w:val="none" w:sz="0" w:space="0" w:color="auto"/>
        <w:bottom w:val="none" w:sz="0" w:space="0" w:color="auto"/>
        <w:right w:val="none" w:sz="0" w:space="0" w:color="auto"/>
      </w:divBdr>
    </w:div>
    <w:div w:id="1355577057">
      <w:bodyDiv w:val="1"/>
      <w:marLeft w:val="0"/>
      <w:marRight w:val="0"/>
      <w:marTop w:val="0"/>
      <w:marBottom w:val="0"/>
      <w:divBdr>
        <w:top w:val="none" w:sz="0" w:space="0" w:color="auto"/>
        <w:left w:val="none" w:sz="0" w:space="0" w:color="auto"/>
        <w:bottom w:val="none" w:sz="0" w:space="0" w:color="auto"/>
        <w:right w:val="none" w:sz="0" w:space="0" w:color="auto"/>
      </w:divBdr>
    </w:div>
    <w:div w:id="1418674044">
      <w:bodyDiv w:val="1"/>
      <w:marLeft w:val="0"/>
      <w:marRight w:val="0"/>
      <w:marTop w:val="0"/>
      <w:marBottom w:val="0"/>
      <w:divBdr>
        <w:top w:val="none" w:sz="0" w:space="0" w:color="auto"/>
        <w:left w:val="none" w:sz="0" w:space="0" w:color="auto"/>
        <w:bottom w:val="none" w:sz="0" w:space="0" w:color="auto"/>
        <w:right w:val="none" w:sz="0" w:space="0" w:color="auto"/>
      </w:divBdr>
      <w:divsChild>
        <w:div w:id="875042273">
          <w:marLeft w:val="0"/>
          <w:marRight w:val="0"/>
          <w:marTop w:val="0"/>
          <w:marBottom w:val="0"/>
          <w:divBdr>
            <w:top w:val="none" w:sz="0" w:space="0" w:color="auto"/>
            <w:left w:val="none" w:sz="0" w:space="0" w:color="auto"/>
            <w:bottom w:val="none" w:sz="0" w:space="0" w:color="auto"/>
            <w:right w:val="none" w:sz="0" w:space="0" w:color="auto"/>
          </w:divBdr>
        </w:div>
        <w:div w:id="1452892887">
          <w:marLeft w:val="0"/>
          <w:marRight w:val="0"/>
          <w:marTop w:val="0"/>
          <w:marBottom w:val="0"/>
          <w:divBdr>
            <w:top w:val="none" w:sz="0" w:space="0" w:color="auto"/>
            <w:left w:val="none" w:sz="0" w:space="0" w:color="auto"/>
            <w:bottom w:val="none" w:sz="0" w:space="0" w:color="auto"/>
            <w:right w:val="none" w:sz="0" w:space="0" w:color="auto"/>
          </w:divBdr>
        </w:div>
        <w:div w:id="1723023070">
          <w:marLeft w:val="0"/>
          <w:marRight w:val="0"/>
          <w:marTop w:val="0"/>
          <w:marBottom w:val="0"/>
          <w:divBdr>
            <w:top w:val="none" w:sz="0" w:space="0" w:color="auto"/>
            <w:left w:val="none" w:sz="0" w:space="0" w:color="auto"/>
            <w:bottom w:val="none" w:sz="0" w:space="0" w:color="auto"/>
            <w:right w:val="none" w:sz="0" w:space="0" w:color="auto"/>
          </w:divBdr>
        </w:div>
      </w:divsChild>
    </w:div>
    <w:div w:id="1439526579">
      <w:bodyDiv w:val="1"/>
      <w:marLeft w:val="0"/>
      <w:marRight w:val="0"/>
      <w:marTop w:val="0"/>
      <w:marBottom w:val="0"/>
      <w:divBdr>
        <w:top w:val="none" w:sz="0" w:space="0" w:color="auto"/>
        <w:left w:val="none" w:sz="0" w:space="0" w:color="auto"/>
        <w:bottom w:val="none" w:sz="0" w:space="0" w:color="auto"/>
        <w:right w:val="none" w:sz="0" w:space="0" w:color="auto"/>
      </w:divBdr>
      <w:divsChild>
        <w:div w:id="2013221730">
          <w:marLeft w:val="0"/>
          <w:marRight w:val="0"/>
          <w:marTop w:val="0"/>
          <w:marBottom w:val="0"/>
          <w:divBdr>
            <w:top w:val="none" w:sz="0" w:space="0" w:color="auto"/>
            <w:left w:val="none" w:sz="0" w:space="0" w:color="auto"/>
            <w:bottom w:val="none" w:sz="0" w:space="0" w:color="auto"/>
            <w:right w:val="none" w:sz="0" w:space="0" w:color="auto"/>
          </w:divBdr>
        </w:div>
        <w:div w:id="25565598">
          <w:marLeft w:val="0"/>
          <w:marRight w:val="0"/>
          <w:marTop w:val="0"/>
          <w:marBottom w:val="0"/>
          <w:divBdr>
            <w:top w:val="none" w:sz="0" w:space="0" w:color="auto"/>
            <w:left w:val="none" w:sz="0" w:space="0" w:color="auto"/>
            <w:bottom w:val="none" w:sz="0" w:space="0" w:color="auto"/>
            <w:right w:val="none" w:sz="0" w:space="0" w:color="auto"/>
          </w:divBdr>
        </w:div>
        <w:div w:id="1126393101">
          <w:marLeft w:val="0"/>
          <w:marRight w:val="0"/>
          <w:marTop w:val="0"/>
          <w:marBottom w:val="0"/>
          <w:divBdr>
            <w:top w:val="none" w:sz="0" w:space="0" w:color="auto"/>
            <w:left w:val="none" w:sz="0" w:space="0" w:color="auto"/>
            <w:bottom w:val="none" w:sz="0" w:space="0" w:color="auto"/>
            <w:right w:val="none" w:sz="0" w:space="0" w:color="auto"/>
          </w:divBdr>
        </w:div>
        <w:div w:id="1284730293">
          <w:marLeft w:val="0"/>
          <w:marRight w:val="0"/>
          <w:marTop w:val="0"/>
          <w:marBottom w:val="0"/>
          <w:divBdr>
            <w:top w:val="none" w:sz="0" w:space="0" w:color="auto"/>
            <w:left w:val="none" w:sz="0" w:space="0" w:color="auto"/>
            <w:bottom w:val="none" w:sz="0" w:space="0" w:color="auto"/>
            <w:right w:val="none" w:sz="0" w:space="0" w:color="auto"/>
          </w:divBdr>
        </w:div>
        <w:div w:id="1837379439">
          <w:marLeft w:val="0"/>
          <w:marRight w:val="0"/>
          <w:marTop w:val="0"/>
          <w:marBottom w:val="0"/>
          <w:divBdr>
            <w:top w:val="none" w:sz="0" w:space="0" w:color="auto"/>
            <w:left w:val="none" w:sz="0" w:space="0" w:color="auto"/>
            <w:bottom w:val="none" w:sz="0" w:space="0" w:color="auto"/>
            <w:right w:val="none" w:sz="0" w:space="0" w:color="auto"/>
          </w:divBdr>
        </w:div>
        <w:div w:id="1137912949">
          <w:marLeft w:val="0"/>
          <w:marRight w:val="0"/>
          <w:marTop w:val="0"/>
          <w:marBottom w:val="0"/>
          <w:divBdr>
            <w:top w:val="none" w:sz="0" w:space="0" w:color="auto"/>
            <w:left w:val="none" w:sz="0" w:space="0" w:color="auto"/>
            <w:bottom w:val="none" w:sz="0" w:space="0" w:color="auto"/>
            <w:right w:val="none" w:sz="0" w:space="0" w:color="auto"/>
          </w:divBdr>
        </w:div>
        <w:div w:id="199362689">
          <w:marLeft w:val="0"/>
          <w:marRight w:val="0"/>
          <w:marTop w:val="0"/>
          <w:marBottom w:val="0"/>
          <w:divBdr>
            <w:top w:val="none" w:sz="0" w:space="0" w:color="auto"/>
            <w:left w:val="none" w:sz="0" w:space="0" w:color="auto"/>
            <w:bottom w:val="none" w:sz="0" w:space="0" w:color="auto"/>
            <w:right w:val="none" w:sz="0" w:space="0" w:color="auto"/>
          </w:divBdr>
        </w:div>
        <w:div w:id="985623168">
          <w:marLeft w:val="0"/>
          <w:marRight w:val="0"/>
          <w:marTop w:val="0"/>
          <w:marBottom w:val="0"/>
          <w:divBdr>
            <w:top w:val="none" w:sz="0" w:space="0" w:color="auto"/>
            <w:left w:val="none" w:sz="0" w:space="0" w:color="auto"/>
            <w:bottom w:val="none" w:sz="0" w:space="0" w:color="auto"/>
            <w:right w:val="none" w:sz="0" w:space="0" w:color="auto"/>
          </w:divBdr>
        </w:div>
      </w:divsChild>
    </w:div>
    <w:div w:id="1475373810">
      <w:bodyDiv w:val="1"/>
      <w:marLeft w:val="0"/>
      <w:marRight w:val="0"/>
      <w:marTop w:val="0"/>
      <w:marBottom w:val="0"/>
      <w:divBdr>
        <w:top w:val="none" w:sz="0" w:space="0" w:color="auto"/>
        <w:left w:val="none" w:sz="0" w:space="0" w:color="auto"/>
        <w:bottom w:val="none" w:sz="0" w:space="0" w:color="auto"/>
        <w:right w:val="none" w:sz="0" w:space="0" w:color="auto"/>
      </w:divBdr>
    </w:div>
    <w:div w:id="1561208729">
      <w:bodyDiv w:val="1"/>
      <w:marLeft w:val="0"/>
      <w:marRight w:val="0"/>
      <w:marTop w:val="0"/>
      <w:marBottom w:val="0"/>
      <w:divBdr>
        <w:top w:val="none" w:sz="0" w:space="0" w:color="auto"/>
        <w:left w:val="none" w:sz="0" w:space="0" w:color="auto"/>
        <w:bottom w:val="none" w:sz="0" w:space="0" w:color="auto"/>
        <w:right w:val="none" w:sz="0" w:space="0" w:color="auto"/>
      </w:divBdr>
    </w:div>
    <w:div w:id="1567105405">
      <w:bodyDiv w:val="1"/>
      <w:marLeft w:val="0"/>
      <w:marRight w:val="0"/>
      <w:marTop w:val="0"/>
      <w:marBottom w:val="0"/>
      <w:divBdr>
        <w:top w:val="none" w:sz="0" w:space="0" w:color="auto"/>
        <w:left w:val="none" w:sz="0" w:space="0" w:color="auto"/>
        <w:bottom w:val="none" w:sz="0" w:space="0" w:color="auto"/>
        <w:right w:val="none" w:sz="0" w:space="0" w:color="auto"/>
      </w:divBdr>
    </w:div>
    <w:div w:id="1650089960">
      <w:bodyDiv w:val="1"/>
      <w:marLeft w:val="0"/>
      <w:marRight w:val="0"/>
      <w:marTop w:val="0"/>
      <w:marBottom w:val="0"/>
      <w:divBdr>
        <w:top w:val="none" w:sz="0" w:space="0" w:color="auto"/>
        <w:left w:val="none" w:sz="0" w:space="0" w:color="auto"/>
        <w:bottom w:val="none" w:sz="0" w:space="0" w:color="auto"/>
        <w:right w:val="none" w:sz="0" w:space="0" w:color="auto"/>
      </w:divBdr>
    </w:div>
    <w:div w:id="1657488878">
      <w:bodyDiv w:val="1"/>
      <w:marLeft w:val="0"/>
      <w:marRight w:val="0"/>
      <w:marTop w:val="0"/>
      <w:marBottom w:val="0"/>
      <w:divBdr>
        <w:top w:val="none" w:sz="0" w:space="0" w:color="auto"/>
        <w:left w:val="none" w:sz="0" w:space="0" w:color="auto"/>
        <w:bottom w:val="none" w:sz="0" w:space="0" w:color="auto"/>
        <w:right w:val="none" w:sz="0" w:space="0" w:color="auto"/>
      </w:divBdr>
    </w:div>
    <w:div w:id="1685009255">
      <w:bodyDiv w:val="1"/>
      <w:marLeft w:val="0"/>
      <w:marRight w:val="0"/>
      <w:marTop w:val="0"/>
      <w:marBottom w:val="0"/>
      <w:divBdr>
        <w:top w:val="none" w:sz="0" w:space="0" w:color="auto"/>
        <w:left w:val="none" w:sz="0" w:space="0" w:color="auto"/>
        <w:bottom w:val="none" w:sz="0" w:space="0" w:color="auto"/>
        <w:right w:val="none" w:sz="0" w:space="0" w:color="auto"/>
      </w:divBdr>
    </w:div>
    <w:div w:id="1753425729">
      <w:bodyDiv w:val="1"/>
      <w:marLeft w:val="0"/>
      <w:marRight w:val="0"/>
      <w:marTop w:val="0"/>
      <w:marBottom w:val="0"/>
      <w:divBdr>
        <w:top w:val="none" w:sz="0" w:space="0" w:color="auto"/>
        <w:left w:val="none" w:sz="0" w:space="0" w:color="auto"/>
        <w:bottom w:val="none" w:sz="0" w:space="0" w:color="auto"/>
        <w:right w:val="none" w:sz="0" w:space="0" w:color="auto"/>
      </w:divBdr>
      <w:divsChild>
        <w:div w:id="39785118">
          <w:marLeft w:val="0"/>
          <w:marRight w:val="0"/>
          <w:marTop w:val="0"/>
          <w:marBottom w:val="0"/>
          <w:divBdr>
            <w:top w:val="none" w:sz="0" w:space="0" w:color="auto"/>
            <w:left w:val="none" w:sz="0" w:space="0" w:color="auto"/>
            <w:bottom w:val="none" w:sz="0" w:space="0" w:color="auto"/>
            <w:right w:val="none" w:sz="0" w:space="0" w:color="auto"/>
          </w:divBdr>
        </w:div>
        <w:div w:id="931746988">
          <w:marLeft w:val="0"/>
          <w:marRight w:val="0"/>
          <w:marTop w:val="0"/>
          <w:marBottom w:val="0"/>
          <w:divBdr>
            <w:top w:val="none" w:sz="0" w:space="0" w:color="auto"/>
            <w:left w:val="none" w:sz="0" w:space="0" w:color="auto"/>
            <w:bottom w:val="none" w:sz="0" w:space="0" w:color="auto"/>
            <w:right w:val="none" w:sz="0" w:space="0" w:color="auto"/>
          </w:divBdr>
        </w:div>
        <w:div w:id="1763062639">
          <w:marLeft w:val="0"/>
          <w:marRight w:val="0"/>
          <w:marTop w:val="0"/>
          <w:marBottom w:val="0"/>
          <w:divBdr>
            <w:top w:val="none" w:sz="0" w:space="0" w:color="auto"/>
            <w:left w:val="none" w:sz="0" w:space="0" w:color="auto"/>
            <w:bottom w:val="none" w:sz="0" w:space="0" w:color="auto"/>
            <w:right w:val="none" w:sz="0" w:space="0" w:color="auto"/>
          </w:divBdr>
        </w:div>
        <w:div w:id="848450857">
          <w:marLeft w:val="0"/>
          <w:marRight w:val="0"/>
          <w:marTop w:val="0"/>
          <w:marBottom w:val="0"/>
          <w:divBdr>
            <w:top w:val="none" w:sz="0" w:space="0" w:color="auto"/>
            <w:left w:val="none" w:sz="0" w:space="0" w:color="auto"/>
            <w:bottom w:val="none" w:sz="0" w:space="0" w:color="auto"/>
            <w:right w:val="none" w:sz="0" w:space="0" w:color="auto"/>
          </w:divBdr>
        </w:div>
        <w:div w:id="524907207">
          <w:marLeft w:val="0"/>
          <w:marRight w:val="0"/>
          <w:marTop w:val="0"/>
          <w:marBottom w:val="0"/>
          <w:divBdr>
            <w:top w:val="none" w:sz="0" w:space="0" w:color="auto"/>
            <w:left w:val="none" w:sz="0" w:space="0" w:color="auto"/>
            <w:bottom w:val="none" w:sz="0" w:space="0" w:color="auto"/>
            <w:right w:val="none" w:sz="0" w:space="0" w:color="auto"/>
          </w:divBdr>
        </w:div>
        <w:div w:id="1888029580">
          <w:marLeft w:val="0"/>
          <w:marRight w:val="0"/>
          <w:marTop w:val="0"/>
          <w:marBottom w:val="0"/>
          <w:divBdr>
            <w:top w:val="none" w:sz="0" w:space="0" w:color="auto"/>
            <w:left w:val="none" w:sz="0" w:space="0" w:color="auto"/>
            <w:bottom w:val="none" w:sz="0" w:space="0" w:color="auto"/>
            <w:right w:val="none" w:sz="0" w:space="0" w:color="auto"/>
          </w:divBdr>
        </w:div>
        <w:div w:id="345598048">
          <w:marLeft w:val="0"/>
          <w:marRight w:val="0"/>
          <w:marTop w:val="0"/>
          <w:marBottom w:val="0"/>
          <w:divBdr>
            <w:top w:val="none" w:sz="0" w:space="0" w:color="auto"/>
            <w:left w:val="none" w:sz="0" w:space="0" w:color="auto"/>
            <w:bottom w:val="none" w:sz="0" w:space="0" w:color="auto"/>
            <w:right w:val="none" w:sz="0" w:space="0" w:color="auto"/>
          </w:divBdr>
        </w:div>
        <w:div w:id="1137333940">
          <w:marLeft w:val="0"/>
          <w:marRight w:val="0"/>
          <w:marTop w:val="0"/>
          <w:marBottom w:val="0"/>
          <w:divBdr>
            <w:top w:val="none" w:sz="0" w:space="0" w:color="auto"/>
            <w:left w:val="none" w:sz="0" w:space="0" w:color="auto"/>
            <w:bottom w:val="none" w:sz="0" w:space="0" w:color="auto"/>
            <w:right w:val="none" w:sz="0" w:space="0" w:color="auto"/>
          </w:divBdr>
        </w:div>
      </w:divsChild>
    </w:div>
    <w:div w:id="1778021527">
      <w:bodyDiv w:val="1"/>
      <w:marLeft w:val="0"/>
      <w:marRight w:val="0"/>
      <w:marTop w:val="0"/>
      <w:marBottom w:val="0"/>
      <w:divBdr>
        <w:top w:val="none" w:sz="0" w:space="0" w:color="auto"/>
        <w:left w:val="none" w:sz="0" w:space="0" w:color="auto"/>
        <w:bottom w:val="none" w:sz="0" w:space="0" w:color="auto"/>
        <w:right w:val="none" w:sz="0" w:space="0" w:color="auto"/>
      </w:divBdr>
    </w:div>
    <w:div w:id="1892038564">
      <w:bodyDiv w:val="1"/>
      <w:marLeft w:val="0"/>
      <w:marRight w:val="0"/>
      <w:marTop w:val="0"/>
      <w:marBottom w:val="0"/>
      <w:divBdr>
        <w:top w:val="none" w:sz="0" w:space="0" w:color="auto"/>
        <w:left w:val="none" w:sz="0" w:space="0" w:color="auto"/>
        <w:bottom w:val="none" w:sz="0" w:space="0" w:color="auto"/>
        <w:right w:val="none" w:sz="0" w:space="0" w:color="auto"/>
      </w:divBdr>
    </w:div>
    <w:div w:id="2069642077">
      <w:bodyDiv w:val="1"/>
      <w:marLeft w:val="0"/>
      <w:marRight w:val="0"/>
      <w:marTop w:val="0"/>
      <w:marBottom w:val="0"/>
      <w:divBdr>
        <w:top w:val="none" w:sz="0" w:space="0" w:color="auto"/>
        <w:left w:val="none" w:sz="0" w:space="0" w:color="auto"/>
        <w:bottom w:val="none" w:sz="0" w:space="0" w:color="auto"/>
        <w:right w:val="none" w:sz="0" w:space="0" w:color="auto"/>
      </w:divBdr>
    </w:div>
    <w:div w:id="208857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sap.com/documents/2017/07/26113ac0-c47c-0010-82c7-eda71af511fa.html"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8</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Manjunatha K</dc:creator>
  <cp:keywords/>
  <dc:description/>
  <cp:lastModifiedBy>Manjunatha K</cp:lastModifiedBy>
  <cp:revision>11</cp:revision>
  <dcterms:created xsi:type="dcterms:W3CDTF">2021-08-09T13:50:00Z</dcterms:created>
  <dcterms:modified xsi:type="dcterms:W3CDTF">2021-08-09T16:47:00Z</dcterms:modified>
</cp:coreProperties>
</file>