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lab-3---configure-a-zpf"/>
    <w:p>
      <w:pPr>
        <w:pStyle w:val="Heading1"/>
      </w:pPr>
      <w:r>
        <w:t xml:space="preserve">Lab 3 - Configure a ZPF</w:t>
      </w:r>
    </w:p>
    <w:p>
      <w:pPr>
        <w:pStyle w:val="FirstParagraph"/>
      </w:pPr>
      <w:r>
        <w:t xml:space="preserve">We will work in pair tables. Each table will have a LAN and will have to forward only</w:t>
      </w:r>
      <w:r>
        <w:t xml:space="preserve"> </w:t>
      </w:r>
      <w:r>
        <w:t xml:space="preserve">the correct traffic class to the other one.</w:t>
      </w:r>
    </w:p>
    <w:p>
      <w:pPr>
        <w:pStyle w:val="CaptionedFigure"/>
      </w:pPr>
      <w:r>
        <w:drawing>
          <wp:inline>
            <wp:extent cx="5334000" cy="1265871"/>
            <wp:effectExtent b="0" l="0" r="0" t="0"/>
            <wp:docPr descr="Topology" title="" id="21" name="Picture"/>
            <a:graphic>
              <a:graphicData uri="http://schemas.openxmlformats.org/drawingml/2006/picture">
                <pic:pic>
                  <pic:nvPicPr>
                    <pic:cNvPr descr="./images/topology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Topology</w:t>
      </w:r>
    </w:p>
    <w:p>
      <w:pPr>
        <w:pStyle w:val="BodyText"/>
      </w:pPr>
      <w:r>
        <w:t xml:space="preserve">Even tables (2, 4, 6) will have to forward</w:t>
      </w:r>
      <w:r>
        <w:t xml:space="preserve"> </w:t>
      </w:r>
      <w:r>
        <w:rPr>
          <w:b/>
          <w:bCs/>
        </w:rPr>
        <w:t xml:space="preserve">FTP</w:t>
      </w:r>
      <w:r>
        <w:t xml:space="preserve"> </w:t>
      </w:r>
      <w:r>
        <w:t xml:space="preserve">traffic while odd tables (1, 3, 5)</w:t>
      </w:r>
      <w:r>
        <w:t xml:space="preserve"> </w:t>
      </w:r>
      <w:r>
        <w:t xml:space="preserve">will have to allow</w:t>
      </w:r>
      <w:r>
        <w:t xml:space="preserve"> </w:t>
      </w:r>
      <w:r>
        <w:rPr>
          <w:b/>
          <w:bCs/>
        </w:rPr>
        <w:t xml:space="preserve">HTTP</w:t>
      </w:r>
      <w:r>
        <w:t xml:space="preserve"> </w:t>
      </w:r>
      <w:r>
        <w:t xml:space="preserve">traffic.</w:t>
      </w:r>
    </w:p>
    <w:bookmarkStart w:id="29" w:name="running-test-services"/>
    <w:p>
      <w:pPr>
        <w:pStyle w:val="Heading3"/>
      </w:pPr>
      <w:r>
        <w:t xml:space="preserve">Running test services</w:t>
      </w:r>
    </w:p>
    <w:p>
      <w:pPr>
        <w:pStyle w:val="FirstParagraph"/>
      </w:pPr>
      <w:r>
        <w:t xml:space="preserve">You can use Docker to run test servers. For example, to run a web server you can use: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80:80 nginx</w:t>
      </w:r>
    </w:p>
    <w:p>
      <w:pPr>
        <w:pStyle w:val="FirstParagraph"/>
      </w:pPr>
      <w:r>
        <w:t xml:space="preserve">Open your browser on localhost. You should see the following:</w:t>
      </w:r>
    </w:p>
    <w:p>
      <w:pPr>
        <w:pStyle w:val="CaptionedFigure"/>
      </w:pPr>
      <w:r>
        <w:drawing>
          <wp:inline>
            <wp:extent cx="5334000" cy="2345425"/>
            <wp:effectExtent b="0" l="0" r="0" t="0"/>
            <wp:docPr descr="Web server" title="" id="24" name="Picture"/>
            <a:graphic>
              <a:graphicData uri="http://schemas.openxmlformats.org/drawingml/2006/picture">
                <pic:pic>
                  <pic:nvPicPr>
                    <pic:cNvPr descr="./images/nginx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Web server</w:t>
      </w:r>
    </w:p>
    <w:p>
      <w:pPr>
        <w:pStyle w:val="BodyText"/>
      </w:pPr>
      <w:r>
        <w:t xml:space="preserve">While for an ftp server, the command will be (substitute the</w:t>
      </w:r>
      <w:r>
        <w:t xml:space="preserve"> </w:t>
      </w:r>
      <w:r>
        <w:t xml:space="preserve"> </w:t>
      </w:r>
      <w:r>
        <w:t xml:space="preserve">with a real directory you want to share):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--env</w:t>
      </w:r>
      <w:r>
        <w:rPr>
          <w:rStyle w:val="NormalTok"/>
        </w:rPr>
        <w:t xml:space="preserve"> FTP_PASS=123 </w:t>
      </w:r>
      <w:r>
        <w:rPr>
          <w:rStyle w:val="AttributeTok"/>
        </w:rPr>
        <w:t xml:space="preserve">--env</w:t>
      </w:r>
      <w:r>
        <w:rPr>
          <w:rStyle w:val="NormalTok"/>
        </w:rPr>
        <w:t xml:space="preserve"> FTP_USER=user  </w:t>
      </w:r>
      <w:r>
        <w:rPr>
          <w:rStyle w:val="AttributeTok"/>
        </w:rPr>
        <w:t xml:space="preserve">--publish</w:t>
      </w:r>
      <w:r>
        <w:rPr>
          <w:rStyle w:val="NormalTok"/>
        </w:rPr>
        <w:t xml:space="preserve"> 20-21:20-21/tcp </w:t>
      </w:r>
      <w:r>
        <w:rPr>
          <w:rStyle w:val="AttributeTok"/>
        </w:rPr>
        <w:t xml:space="preserve">--publish</w:t>
      </w:r>
      <w:r>
        <w:rPr>
          <w:rStyle w:val="NormalTok"/>
        </w:rPr>
        <w:t xml:space="preserve"> 40000-40009:40000-40009/tcp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path-to-dir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:/home/user garethflowers/ftp-server</w:t>
      </w:r>
    </w:p>
    <w:p>
      <w:pPr>
        <w:pStyle w:val="FirstParagraph"/>
      </w:pPr>
      <w:r>
        <w:t xml:space="preserve">You can check the configuration by running an ftp client. Open your file explorer and put the following in your bar</w:t>
      </w:r>
    </w:p>
    <w:p>
      <w:pPr>
        <w:pStyle w:val="CaptionedFigure"/>
      </w:pPr>
      <w:r>
        <w:drawing>
          <wp:inline>
            <wp:extent cx="5334000" cy="5003209"/>
            <wp:effectExtent b="0" l="0" r="0" t="0"/>
            <wp:docPr descr="Ftp" title="" id="27" name="Picture"/>
            <a:graphic>
              <a:graphicData uri="http://schemas.openxmlformats.org/drawingml/2006/picture">
                <pic:pic>
                  <pic:nvPicPr>
                    <pic:cNvPr descr="./images/ftp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3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Ftp</w:t>
      </w:r>
    </w:p>
    <w:bookmarkEnd w:id="29"/>
    <w:bookmarkStart w:id="36" w:name="configuration-steps"/>
    <w:p>
      <w:pPr>
        <w:pStyle w:val="Heading2"/>
      </w:pPr>
      <w:r>
        <w:t xml:space="preserve">Configuration steps</w:t>
      </w:r>
    </w:p>
    <w:p>
      <w:pPr>
        <w:pStyle w:val="FirstParagraph"/>
      </w:pPr>
      <w:r>
        <w:rPr>
          <w:b/>
          <w:bCs/>
          <w:i/>
          <w:iCs/>
        </w:rPr>
        <w:t xml:space="preserve">Assumptions</w:t>
      </w:r>
      <w:r>
        <w:t xml:space="preserve">: the topology does not need routing as the networks are directly attached.</w:t>
      </w:r>
      <w:r>
        <w:t xml:space="preserve"> </w:t>
      </w:r>
      <w:r>
        <w:t xml:space="preserve">In the initial state, all devices can be reached through</w:t>
      </w:r>
      <w:r>
        <w:t xml:space="preserve"> </w:t>
      </w:r>
      <w:r>
        <w:rPr>
          <w:rStyle w:val="VerbatimChar"/>
        </w:rPr>
        <w:t xml:space="preserve">ping</w:t>
      </w:r>
      <w:r>
        <w:t xml:space="preserve"> </w:t>
      </w:r>
      <w:r>
        <w:t xml:space="preserve">and hosts in T1 network</w:t>
      </w:r>
      <w:r>
        <w:t xml:space="preserve"> </w:t>
      </w:r>
      <w:r>
        <w:t xml:space="preserve">can configure switch in T6 network. Assume that the server has a static IP address</w:t>
      </w:r>
      <w:r>
        <w:t xml:space="preserve"> </w:t>
      </w:r>
      <w:r>
        <w:t xml:space="preserve">configured.</w:t>
      </w:r>
    </w:p>
    <w:p>
      <w:pPr>
        <w:pStyle w:val="BodyText"/>
      </w:pPr>
      <w:r>
        <w:t xml:space="preserve">Some part of the Lab will require the two tables to interact and agree on policies</w:t>
      </w:r>
    </w:p>
    <w:bookmarkStart w:id="30" w:name="zone-configuration"/>
    <w:p>
      <w:pPr>
        <w:pStyle w:val="Heading3"/>
      </w:pPr>
      <w:r>
        <w:t xml:space="preserve">Zone configuration</w:t>
      </w:r>
    </w:p>
    <w:p>
      <w:pPr>
        <w:pStyle w:val="FirstParagraph"/>
      </w:pPr>
      <w:r>
        <w:t xml:space="preserve">The two tables will interact to decide zone names. These names will be used to create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zone-pair</w:t>
      </w:r>
      <w:r>
        <w:t xml:space="preserve"> </w:t>
      </w:r>
      <w:r>
        <w:t xml:space="preserve">and to assign the interface with the</w:t>
      </w:r>
      <w:r>
        <w:t xml:space="preserve"> </w:t>
      </w:r>
      <w:r>
        <w:rPr>
          <w:rStyle w:val="VerbatimChar"/>
        </w:rPr>
        <w:t xml:space="preserve">zone-member securitu &lt;zone-name&gt;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Configure the zones in the router with the</w:t>
      </w:r>
      <w:r>
        <w:t xml:space="preserve"> </w:t>
      </w:r>
      <w:r>
        <w:rPr>
          <w:rStyle w:val="VerbatimChar"/>
        </w:rPr>
        <w:t xml:space="preserve">zone security &lt;zone-name&gt;</w:t>
      </w:r>
      <w:r>
        <w:t xml:space="preserve">.</w:t>
      </w:r>
    </w:p>
    <w:bookmarkEnd w:id="30"/>
    <w:bookmarkStart w:id="31" w:name="traffic-type-identification"/>
    <w:p>
      <w:pPr>
        <w:pStyle w:val="Heading3"/>
      </w:pPr>
      <w:r>
        <w:t xml:space="preserve">Traffic type identification</w:t>
      </w:r>
    </w:p>
    <w:p>
      <w:pPr>
        <w:pStyle w:val="FirstParagraph"/>
      </w:pPr>
      <w:r>
        <w:t xml:space="preserve">Now each group will create a</w:t>
      </w:r>
      <w:r>
        <w:t xml:space="preserve"> </w:t>
      </w:r>
      <w:r>
        <w:rPr>
          <w:b/>
          <w:bCs/>
        </w:rPr>
        <w:t xml:space="preserve">class map</w:t>
      </w:r>
      <w:r>
        <w:t xml:space="preserve"> </w:t>
      </w:r>
      <w:r>
        <w:t xml:space="preserve">to identify the traffic to forward.</w:t>
      </w:r>
    </w:p>
    <w:p>
      <w:pPr>
        <w:pStyle w:val="BodyText"/>
      </w:pPr>
      <w:r>
        <w:rPr>
          <w:b/>
          <w:bCs/>
          <w:i/>
          <w:iCs/>
        </w:rPr>
        <w:t xml:space="preserve">Remember</w:t>
      </w:r>
      <w:r>
        <w:t xml:space="preserve">: a default class action exists and drops every packet by default.</w:t>
      </w:r>
    </w:p>
    <w:p>
      <w:pPr>
        <w:pStyle w:val="BodyText"/>
      </w:pPr>
      <w:r>
        <w:t xml:space="preserve">The traffic type should have two elements:</w:t>
      </w:r>
      <w:r>
        <w:t xml:space="preserve"> </w:t>
      </w:r>
      <w:r>
        <w:t xml:space="preserve">1. identify source and destination IP addresses: for this purpose you should create</w:t>
      </w:r>
      <w:r>
        <w:t xml:space="preserve"> </w:t>
      </w:r>
      <w:r>
        <w:t xml:space="preserve">an</w:t>
      </w:r>
      <w:r>
        <w:t xml:space="preserve"> </w:t>
      </w:r>
      <w:r>
        <w:rPr>
          <w:b/>
          <w:bCs/>
        </w:rPr>
        <w:t xml:space="preserve">extended</w:t>
      </w:r>
      <w:r>
        <w:t xml:space="preserve"> </w:t>
      </w:r>
      <w:r>
        <w:t xml:space="preserve">ACL allowing for IP protocol specifying as source the LAN source and as</w:t>
      </w:r>
      <w:r>
        <w:t xml:space="preserve"> </w:t>
      </w:r>
      <w:r>
        <w:t xml:space="preserve">destination the static server IP address;</w:t>
      </w:r>
      <w:r>
        <w:t xml:space="preserve"> </w:t>
      </w:r>
      <w:r>
        <w:t xml:space="preserve">2. allow HTTP (or FTP traffic): use multiple</w:t>
      </w:r>
      <w:r>
        <w:t xml:space="preserve"> </w:t>
      </w:r>
      <w:r>
        <w:rPr>
          <w:b/>
          <w:bCs/>
        </w:rPr>
        <w:t xml:space="preserve">match</w:t>
      </w:r>
      <w:r>
        <w:t xml:space="preserve"> </w:t>
      </w:r>
      <w:r>
        <w:t xml:space="preserve">statements when configuring the</w:t>
      </w:r>
      <w:r>
        <w:t xml:space="preserve"> </w:t>
      </w:r>
      <w:r>
        <w:t xml:space="preserve">class map;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VerbatimChar"/>
        </w:rPr>
        <w:t xml:space="preserve">r0(config)#access-list 100 permit ip 192.168.1.0 0.0.0.255 host 192.168.6.50</w:t>
      </w:r>
      <w:r>
        <w:br/>
      </w:r>
      <w:r>
        <w:rPr>
          <w:rStyle w:val="VerbatimChar"/>
        </w:rPr>
        <w:t xml:space="preserve">r0(config)#class-map type inspect match-all t1-traffic</w:t>
      </w:r>
      <w:r>
        <w:br/>
      </w:r>
      <w:r>
        <w:rPr>
          <w:rStyle w:val="VerbatimChar"/>
        </w:rPr>
        <w:t xml:space="preserve">r0(config-cmap)#match access-group 100</w:t>
      </w:r>
      <w:r>
        <w:br/>
      </w:r>
      <w:r>
        <w:rPr>
          <w:rStyle w:val="VerbatimChar"/>
        </w:rPr>
        <w:t xml:space="preserve">r0(config-cmap)#match protocol http</w:t>
      </w:r>
      <w:r>
        <w:br/>
      </w:r>
      <w:r>
        <w:rPr>
          <w:rStyle w:val="VerbatimChar"/>
        </w:rPr>
        <w:t xml:space="preserve">r0(config-cmap)#exit</w:t>
      </w:r>
      <w:r>
        <w:br/>
      </w:r>
      <w:r>
        <w:rPr>
          <w:rStyle w:val="VerbatimChar"/>
        </w:rPr>
        <w:t xml:space="preserve">r0(config)#</w:t>
      </w:r>
    </w:p>
    <w:bookmarkEnd w:id="31"/>
    <w:bookmarkStart w:id="32" w:name="create-a-policy"/>
    <w:p>
      <w:pPr>
        <w:pStyle w:val="Heading3"/>
      </w:pPr>
      <w:r>
        <w:t xml:space="preserve">Create a policy</w:t>
      </w:r>
    </w:p>
    <w:p>
      <w:pPr>
        <w:pStyle w:val="FirstParagraph"/>
      </w:pPr>
      <w:r>
        <w:t xml:space="preserve">Now you should create a policy and attach the created class map to it.</w:t>
      </w:r>
    </w:p>
    <w:p>
      <w:pPr>
        <w:pStyle w:val="SourceCode"/>
      </w:pPr>
      <w:r>
        <w:rPr>
          <w:rStyle w:val="VerbatimChar"/>
        </w:rPr>
        <w:t xml:space="preserve">R0(config)#policy-map type inspect t1-policy</w:t>
      </w:r>
      <w:r>
        <w:br/>
      </w:r>
      <w:r>
        <w:rPr>
          <w:rStyle w:val="VerbatimChar"/>
        </w:rPr>
        <w:t xml:space="preserve">R0(config-pmap)#class type inspect t1-traffic</w:t>
      </w:r>
      <w:r>
        <w:br/>
      </w:r>
      <w:r>
        <w:rPr>
          <w:rStyle w:val="VerbatimChar"/>
        </w:rPr>
        <w:t xml:space="preserve">R0(config-pmap-c)#inspect</w:t>
      </w:r>
      <w:r>
        <w:br/>
      </w:r>
      <w:r>
        <w:rPr>
          <w:rStyle w:val="VerbatimChar"/>
        </w:rPr>
        <w:t xml:space="preserve">R0(config-pmap-c)#</w:t>
      </w:r>
    </w:p>
    <w:bookmarkEnd w:id="32"/>
    <w:bookmarkStart w:id="33" w:name="create-a-zone-pair"/>
    <w:p>
      <w:pPr>
        <w:pStyle w:val="Heading3"/>
      </w:pPr>
      <w:r>
        <w:t xml:space="preserve">Create a zone-pair</w:t>
      </w:r>
    </w:p>
    <w:p>
      <w:pPr>
        <w:pStyle w:val="FirstParagraph"/>
      </w:pPr>
      <w:r>
        <w:t xml:space="preserve">Now you can create a pair and assign the policy to it. For example, we will</w:t>
      </w:r>
      <w:r>
        <w:t xml:space="preserve"> </w:t>
      </w:r>
      <w:r>
        <w:t xml:space="preserve">configure the policy from t1 to t6.</w:t>
      </w:r>
    </w:p>
    <w:p>
      <w:pPr>
        <w:pStyle w:val="SourceCode"/>
      </w:pPr>
      <w:r>
        <w:rPr>
          <w:rStyle w:val="VerbatimChar"/>
        </w:rPr>
        <w:t xml:space="preserve">R0(config)#zone-pair security t1-2-t6 source &lt;t1-zone&gt; destination &lt;t6-zone&gt;</w:t>
      </w:r>
      <w:r>
        <w:br/>
      </w:r>
      <w:r>
        <w:rPr>
          <w:rStyle w:val="VerbatimChar"/>
        </w:rPr>
        <w:t xml:space="preserve">R0(config-sec-zone-pair)#service-policy type inspect t1-policy</w:t>
      </w:r>
      <w:r>
        <w:br/>
      </w:r>
      <w:r>
        <w:rPr>
          <w:rStyle w:val="VerbatimChar"/>
        </w:rPr>
        <w:t xml:space="preserve">R0(config-sec-zone-pair)#exit</w:t>
      </w:r>
    </w:p>
    <w:bookmarkEnd w:id="33"/>
    <w:bookmarkStart w:id="34" w:name="assign-the-zones-to-the-interfaces"/>
    <w:p>
      <w:pPr>
        <w:pStyle w:val="Heading3"/>
      </w:pPr>
      <w:r>
        <w:t xml:space="preserve">Assign the zones to the interfaces</w:t>
      </w:r>
    </w:p>
    <w:p>
      <w:pPr>
        <w:pStyle w:val="FirstParagraph"/>
      </w:pPr>
      <w:r>
        <w:t xml:space="preserve">Finally you can assign the interfaces according to zones. For example, if</w:t>
      </w:r>
      <w:r>
        <w:t xml:space="preserve"> </w:t>
      </w:r>
      <w:r>
        <w:rPr>
          <w:rStyle w:val="VerbatimChar"/>
        </w:rPr>
        <w:t xml:space="preserve">&lt;t1-zone&gt;</w:t>
      </w:r>
      <w:r>
        <w:t xml:space="preserve"> </w:t>
      </w:r>
      <w:r>
        <w:t xml:space="preserve">is attached to interface</w:t>
      </w:r>
      <w:r>
        <w:t xml:space="preserve"> </w:t>
      </w:r>
      <w:r>
        <w:rPr>
          <w:rStyle w:val="VerbatimChar"/>
        </w:rPr>
        <w:t xml:space="preserve">g/0/0/0</w:t>
      </w:r>
      <w:r>
        <w:t xml:space="preserve">, command should be:</w:t>
      </w:r>
    </w:p>
    <w:p>
      <w:pPr>
        <w:pStyle w:val="SourceCode"/>
      </w:pPr>
      <w:r>
        <w:rPr>
          <w:rStyle w:val="VerbatimChar"/>
        </w:rPr>
        <w:t xml:space="preserve">R0(config)#interface g/0/0/0</w:t>
      </w:r>
      <w:r>
        <w:br/>
      </w:r>
      <w:r>
        <w:rPr>
          <w:rStyle w:val="VerbatimChar"/>
        </w:rPr>
        <w:t xml:space="preserve">R0(config)#zone-memeber security &lt;t1-zone&gt;</w:t>
      </w:r>
    </w:p>
    <w:bookmarkEnd w:id="34"/>
    <w:bookmarkStart w:id="35" w:name="verify"/>
    <w:p>
      <w:pPr>
        <w:pStyle w:val="Heading3"/>
      </w:pPr>
      <w:r>
        <w:t xml:space="preserve">Verify</w:t>
      </w:r>
    </w:p>
    <w:p>
      <w:pPr>
        <w:pStyle w:val="FirstParagraph"/>
      </w:pPr>
      <w:r>
        <w:t xml:space="preserve">Now you should be able to visit the web server on</w:t>
      </w:r>
      <w:r>
        <w:t xml:space="preserve"> </w:t>
      </w:r>
      <w:r>
        <w:rPr>
          <w:b/>
          <w:bCs/>
        </w:rPr>
        <w:t xml:space="preserve">192.168.6.50</w:t>
      </w:r>
      <w:r>
        <w:t xml:space="preserve">, but you cannot</w:t>
      </w:r>
      <w:r>
        <w:t xml:space="preserve"> </w:t>
      </w:r>
      <w:r>
        <w:t xml:space="preserve">access any devices with ICMP messages. Same should be for FTP server for</w:t>
      </w:r>
      <w:r>
        <w:t xml:space="preserve"> </w:t>
      </w:r>
      <w:r>
        <w:rPr>
          <w:b/>
          <w:bCs/>
        </w:rPr>
        <w:t xml:space="preserve">192.168.1.50</w:t>
      </w:r>
      <w:r>
        <w:t xml:space="preserve">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2024-04-28T11:10:30Z</dcterms:created>
  <dcterms:modified xsi:type="dcterms:W3CDTF">2024-04-28T11:10:30Z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