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ontrato-padrão-de-desenvolvimento-web"/>
    <w:p>
      <w:pPr>
        <w:pStyle w:val="Heading1"/>
      </w:pPr>
      <w:r>
        <w:t xml:space="preserve">CONTRATO PADRÃO DE DESENVOLVIMENTO WEB</w:t>
      </w:r>
    </w:p>
    <w:bookmarkEnd w:id="20"/>
    <w:bookmarkStart w:id="24" w:name="la-visual-marketing"/>
    <w:p>
      <w:pPr>
        <w:pStyle w:val="Heading1"/>
      </w:pPr>
      <w:r>
        <w:t xml:space="preserve">LA VISUAL MARKETING</w:t>
      </w:r>
    </w:p>
    <w:bookmarkStart w:id="23" w:name="versão-1.0"/>
    <w:p>
      <w:pPr>
        <w:pStyle w:val="Heading2"/>
      </w:pPr>
      <w:r>
        <w:t xml:space="preserve">Versão 1.0</w:t>
      </w:r>
    </w:p>
    <w:bookmarkStart w:id="21" w:name="contratante"/>
    <w:p>
      <w:pPr>
        <w:pStyle w:val="Heading3"/>
      </w:pPr>
      <w:r>
        <w:t xml:space="preserve">CONTRATANTE</w:t>
      </w:r>
    </w:p>
    <w:p>
      <w:pPr>
        <w:pStyle w:val="FirstParagraph"/>
      </w:pPr>
      <w:r>
        <w:t xml:space="preserve">Nome/Razão Social: __________________________</w:t>
      </w:r>
    </w:p>
    <w:p>
      <w:pPr>
        <w:pStyle w:val="BodyText"/>
      </w:pPr>
      <w:r>
        <w:t xml:space="preserve">CPF/CNPJ: __________________________</w:t>
      </w:r>
    </w:p>
    <w:p>
      <w:pPr>
        <w:pStyle w:val="BodyText"/>
      </w:pPr>
      <w:r>
        <w:t xml:space="preserve">Endereço: __________________________</w:t>
      </w:r>
    </w:p>
    <w:p>
      <w:pPr>
        <w:pStyle w:val="BodyText"/>
      </w:pPr>
      <w:r>
        <w:t xml:space="preserve">E-mail: __________________________</w:t>
      </w:r>
    </w:p>
    <w:p>
      <w:pPr>
        <w:pStyle w:val="BodyText"/>
      </w:pPr>
      <w:r>
        <w:t xml:space="preserve">Telefone: __________________________</w:t>
      </w:r>
    </w:p>
    <w:p>
      <w:r>
        <w:pict>
          <v:rect style="width:0;height:1.5pt" o:hralign="center" o:hrstd="t" o:hr="t"/>
        </w:pict>
      </w:r>
    </w:p>
    <w:bookmarkEnd w:id="21"/>
    <w:bookmarkStart w:id="22" w:name="contratada"/>
    <w:p>
      <w:pPr>
        <w:pStyle w:val="Heading3"/>
      </w:pPr>
      <w:r>
        <w:t xml:space="preserve">CONTRATADA</w:t>
      </w:r>
    </w:p>
    <w:p>
      <w:pPr>
        <w:pStyle w:val="FirstParagraph"/>
      </w:pPr>
      <w:r>
        <w:t xml:space="preserve">LA VISUAL MARKETING</w:t>
      </w:r>
    </w:p>
    <w:p>
      <w:pPr>
        <w:pStyle w:val="BodyText"/>
      </w:pPr>
      <w:r>
        <w:t xml:space="preserve">Representada por:</w:t>
      </w:r>
    </w:p>
    <w:p>
      <w:pPr>
        <w:pStyle w:val="BodyText"/>
      </w:pPr>
      <w:r>
        <w:t xml:space="preserve">Laís Allan</w:t>
      </w:r>
    </w:p>
    <w:p>
      <w:pPr>
        <w:pStyle w:val="BodyText"/>
      </w:pPr>
      <w:r>
        <w:t xml:space="preserve">Federico Sebastián Allan</w:t>
      </w:r>
    </w:p>
    <w:p>
      <w:pPr>
        <w:pStyle w:val="BodyText"/>
      </w:pPr>
      <w:r>
        <w:t xml:space="preserve">E-mail: __________________________</w:t>
      </w:r>
    </w:p>
    <w:p>
      <w:pPr>
        <w:pStyle w:val="BodyText"/>
      </w:pPr>
      <w:r>
        <w:t xml:space="preserve">Telefone: __________________________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5" w:name="cláusula-1-objeto"/>
    <w:p>
      <w:pPr>
        <w:pStyle w:val="Heading1"/>
      </w:pPr>
      <w:r>
        <w:t xml:space="preserve">CLÁUSULA 1 – OBJETO</w:t>
      </w:r>
    </w:p>
    <w:p>
      <w:pPr>
        <w:pStyle w:val="FirstParagraph"/>
      </w:pPr>
      <w:r>
        <w:t xml:space="preserve">O presente contrato tem por objeto o desenvolvimento de projeto digital contratado pelo CONTRATANTE, podendo incluir:</w:t>
      </w:r>
    </w:p>
    <w:p>
      <w:pPr>
        <w:pStyle w:val="Compact"/>
        <w:numPr>
          <w:ilvl w:val="0"/>
          <w:numId w:val="1001"/>
        </w:numPr>
      </w:pPr>
      <w:r>
        <w:t xml:space="preserve">Site Institucional;</w:t>
      </w:r>
    </w:p>
    <w:p>
      <w:pPr>
        <w:pStyle w:val="Compact"/>
        <w:numPr>
          <w:ilvl w:val="0"/>
          <w:numId w:val="1001"/>
        </w:numPr>
      </w:pPr>
      <w:r>
        <w:t xml:space="preserve">Site Premium;</w:t>
      </w:r>
    </w:p>
    <w:p>
      <w:pPr>
        <w:pStyle w:val="Compact"/>
        <w:numPr>
          <w:ilvl w:val="0"/>
          <w:numId w:val="1001"/>
        </w:numPr>
      </w:pPr>
      <w:r>
        <w:t xml:space="preserve">Landing Page;</w:t>
      </w:r>
    </w:p>
    <w:p>
      <w:pPr>
        <w:pStyle w:val="Compact"/>
        <w:numPr>
          <w:ilvl w:val="0"/>
          <w:numId w:val="1001"/>
        </w:numPr>
      </w:pPr>
      <w:r>
        <w:t xml:space="preserve">Página de Captura;</w:t>
      </w:r>
    </w:p>
    <w:p>
      <w:pPr>
        <w:pStyle w:val="Compact"/>
        <w:numPr>
          <w:ilvl w:val="0"/>
          <w:numId w:val="1001"/>
        </w:numPr>
      </w:pPr>
      <w:r>
        <w:t xml:space="preserve">Linktree Premium;</w:t>
      </w:r>
    </w:p>
    <w:p>
      <w:pPr>
        <w:pStyle w:val="Compact"/>
        <w:numPr>
          <w:ilvl w:val="0"/>
          <w:numId w:val="1001"/>
        </w:numPr>
      </w:pPr>
      <w:r>
        <w:t xml:space="preserve">Desenvolvimento Web Personalizado;</w:t>
      </w:r>
    </w:p>
    <w:p>
      <w:pPr>
        <w:pStyle w:val="Compact"/>
        <w:numPr>
          <w:ilvl w:val="0"/>
          <w:numId w:val="1001"/>
        </w:numPr>
      </w:pPr>
      <w:r>
        <w:t xml:space="preserve">Integrações e funcionalidades específicas previstas na proposta comercial.</w:t>
      </w:r>
    </w:p>
    <w:p>
      <w:pPr>
        <w:pStyle w:val="FirstParagraph"/>
      </w:pPr>
      <w:r>
        <w:t xml:space="preserve">O escopo exato do projeto será definido na proposta comercial aprovada pelo CONTRATANTE.</w:t>
      </w:r>
    </w:p>
    <w:p>
      <w:r>
        <w:pict>
          <v:rect style="width:0;height:1.5pt" o:hralign="center" o:hrstd="t" o:hr="t"/>
        </w:pict>
      </w:r>
    </w:p>
    <w:bookmarkEnd w:id="25"/>
    <w:bookmarkStart w:id="26" w:name="cláusula-2-escopo"/>
    <w:p>
      <w:pPr>
        <w:pStyle w:val="Heading1"/>
      </w:pPr>
      <w:r>
        <w:t xml:space="preserve">CLÁUSULA 2 – ESCOPO</w:t>
      </w:r>
    </w:p>
    <w:p>
      <w:pPr>
        <w:pStyle w:val="FirstParagraph"/>
      </w:pPr>
      <w:r>
        <w:t xml:space="preserve">O projeto será executado conforme as especificações constantes na proposta comercial.</w:t>
      </w:r>
    </w:p>
    <w:p>
      <w:pPr>
        <w:pStyle w:val="BodyText"/>
      </w:pPr>
      <w:r>
        <w:t xml:space="preserve">Qualquer funcionalidade, página, integração ou recurso não previsto inicialmente será considerado serviço adicional e poderá ser orçado separadamente.</w:t>
      </w:r>
    </w:p>
    <w:p>
      <w:r>
        <w:pict>
          <v:rect style="width:0;height:1.5pt" o:hralign="center" o:hrstd="t" o:hr="t"/>
        </w:pict>
      </w:r>
    </w:p>
    <w:bookmarkEnd w:id="26"/>
    <w:bookmarkStart w:id="27" w:name="X35108ffe35711f6a22e8946b82fb879eaf5754c"/>
    <w:p>
      <w:pPr>
        <w:pStyle w:val="Heading1"/>
      </w:pPr>
      <w:r>
        <w:t xml:space="preserve">CLÁUSULA 3 – RESPONSABILIDADES DO CONTRATANTE</w:t>
      </w:r>
    </w:p>
    <w:p>
      <w:pPr>
        <w:pStyle w:val="FirstParagraph"/>
      </w:pPr>
      <w:r>
        <w:t xml:space="preserve">Compete ao CONTRATANTE:</w:t>
      </w:r>
    </w:p>
    <w:p>
      <w:pPr>
        <w:pStyle w:val="Compact"/>
        <w:numPr>
          <w:ilvl w:val="0"/>
          <w:numId w:val="1002"/>
        </w:numPr>
      </w:pPr>
      <w:r>
        <w:t xml:space="preserve">fornecer informações verdadeiras;</w:t>
      </w:r>
    </w:p>
    <w:p>
      <w:pPr>
        <w:pStyle w:val="Compact"/>
        <w:numPr>
          <w:ilvl w:val="0"/>
          <w:numId w:val="1002"/>
        </w:numPr>
      </w:pPr>
      <w:r>
        <w:t xml:space="preserve">disponibilizar textos, imagens e materiais necessários;</w:t>
      </w:r>
    </w:p>
    <w:p>
      <w:pPr>
        <w:pStyle w:val="Compact"/>
        <w:numPr>
          <w:ilvl w:val="0"/>
          <w:numId w:val="1002"/>
        </w:numPr>
      </w:pPr>
      <w:r>
        <w:t xml:space="preserve">realizar aprovações dentro dos prazos solicitados;</w:t>
      </w:r>
    </w:p>
    <w:p>
      <w:pPr>
        <w:pStyle w:val="Compact"/>
        <w:numPr>
          <w:ilvl w:val="0"/>
          <w:numId w:val="1002"/>
        </w:numPr>
      </w:pPr>
      <w:r>
        <w:t xml:space="preserve">manter ativo e regularizado seu domínio;</w:t>
      </w:r>
    </w:p>
    <w:p>
      <w:pPr>
        <w:pStyle w:val="Compact"/>
        <w:numPr>
          <w:ilvl w:val="0"/>
          <w:numId w:val="1002"/>
        </w:numPr>
      </w:pPr>
      <w:r>
        <w:t xml:space="preserve">garantir que possui autorização para uso dos conteúdos enviados.</w:t>
      </w:r>
    </w:p>
    <w:p>
      <w:pPr>
        <w:pStyle w:val="FirstParagraph"/>
      </w:pPr>
      <w:r>
        <w:t xml:space="preserve">O CONTRATANTE assume integral responsabilidade sobre a legalidade dos conteúdos fornecidos.</w:t>
      </w:r>
    </w:p>
    <w:p>
      <w:r>
        <w:pict>
          <v:rect style="width:0;height:1.5pt" o:hralign="center" o:hrstd="t" o:hr="t"/>
        </w:pict>
      </w:r>
    </w:p>
    <w:bookmarkEnd w:id="27"/>
    <w:bookmarkStart w:id="28" w:name="Xa4d32491acc5b8c8bbf3b506c380ca7a31b1f27"/>
    <w:p>
      <w:pPr>
        <w:pStyle w:val="Heading1"/>
      </w:pPr>
      <w:r>
        <w:t xml:space="preserve">CLÁUSULA 4 – RESPONSABILIDADES DA CONTRATADA</w:t>
      </w:r>
    </w:p>
    <w:p>
      <w:pPr>
        <w:pStyle w:val="FirstParagraph"/>
      </w:pPr>
      <w:r>
        <w:t xml:space="preserve">Compete à CONTRATADA:</w:t>
      </w:r>
    </w:p>
    <w:p>
      <w:pPr>
        <w:pStyle w:val="Compact"/>
        <w:numPr>
          <w:ilvl w:val="0"/>
          <w:numId w:val="1003"/>
        </w:numPr>
      </w:pPr>
      <w:r>
        <w:t xml:space="preserve">executar o projeto conforme escopo contratado;</w:t>
      </w:r>
    </w:p>
    <w:p>
      <w:pPr>
        <w:pStyle w:val="Compact"/>
        <w:numPr>
          <w:ilvl w:val="0"/>
          <w:numId w:val="1003"/>
        </w:numPr>
      </w:pPr>
      <w:r>
        <w:t xml:space="preserve">empregar boas práticas técnicas;</w:t>
      </w:r>
    </w:p>
    <w:p>
      <w:pPr>
        <w:pStyle w:val="Compact"/>
        <w:numPr>
          <w:ilvl w:val="0"/>
          <w:numId w:val="1003"/>
        </w:numPr>
      </w:pPr>
      <w:r>
        <w:t xml:space="preserve">entregar o projeto funcional dentro dos limites contratados;</w:t>
      </w:r>
    </w:p>
    <w:p>
      <w:pPr>
        <w:pStyle w:val="Compact"/>
        <w:numPr>
          <w:ilvl w:val="0"/>
          <w:numId w:val="1003"/>
        </w:numPr>
      </w:pPr>
      <w:r>
        <w:t xml:space="preserve">fornecer suporte de entrega conforme proposta comercial.</w:t>
      </w:r>
    </w:p>
    <w:p>
      <w:r>
        <w:pict>
          <v:rect style="width:0;height:1.5pt" o:hralign="center" o:hrstd="t" o:hr="t"/>
        </w:pict>
      </w:r>
    </w:p>
    <w:bookmarkEnd w:id="28"/>
    <w:bookmarkStart w:id="29" w:name="cláusula-5-valor-e-forma-de-pagamento"/>
    <w:p>
      <w:pPr>
        <w:pStyle w:val="Heading1"/>
      </w:pPr>
      <w:r>
        <w:t xml:space="preserve">CLÁUSULA 5 – VALOR E FORMA DE PAGAMENTO</w:t>
      </w:r>
    </w:p>
    <w:p>
      <w:pPr>
        <w:pStyle w:val="FirstParagraph"/>
      </w:pPr>
      <w:r>
        <w:t xml:space="preserve">O valor do projeto será definido na proposta comercial aprovada.</w:t>
      </w:r>
    </w:p>
    <w:p>
      <w:pPr>
        <w:pStyle w:val="BodyText"/>
      </w:pPr>
      <w:r>
        <w:t xml:space="preserve">Forma padrão de pagamento:</w:t>
      </w:r>
    </w:p>
    <w:p>
      <w:pPr>
        <w:pStyle w:val="Compact"/>
        <w:numPr>
          <w:ilvl w:val="0"/>
          <w:numId w:val="1004"/>
        </w:numPr>
      </w:pPr>
      <w:r>
        <w:t xml:space="preserve">60% na contratação;</w:t>
      </w:r>
    </w:p>
    <w:p>
      <w:pPr>
        <w:pStyle w:val="Compact"/>
        <w:numPr>
          <w:ilvl w:val="0"/>
          <w:numId w:val="1004"/>
        </w:numPr>
      </w:pPr>
      <w:r>
        <w:t xml:space="preserve">40% na entrega.</w:t>
      </w:r>
    </w:p>
    <w:p>
      <w:pPr>
        <w:pStyle w:val="FirstParagraph"/>
      </w:pPr>
      <w:r>
        <w:t xml:space="preserve">O início do projeto ocorrerá somente após confirmação do pagamento da entrada.</w:t>
      </w:r>
    </w:p>
    <w:p>
      <w:r>
        <w:pict>
          <v:rect style="width:0;height:1.5pt" o:hralign="center" o:hrstd="t" o:hr="t"/>
        </w:pict>
      </w:r>
    </w:p>
    <w:bookmarkEnd w:id="29"/>
    <w:bookmarkStart w:id="30" w:name="cláusula-6-revisões"/>
    <w:p>
      <w:pPr>
        <w:pStyle w:val="Heading1"/>
      </w:pPr>
      <w:r>
        <w:t xml:space="preserve">CLÁUSULA 6 – REVISÕES</w:t>
      </w:r>
    </w:p>
    <w:p>
      <w:pPr>
        <w:pStyle w:val="FirstParagraph"/>
      </w:pPr>
      <w:r>
        <w:t xml:space="preserve">O projeto inclui até 2 (duas) rodadas de revisão.</w:t>
      </w:r>
    </w:p>
    <w:p>
      <w:pPr>
        <w:pStyle w:val="BodyText"/>
      </w:pPr>
      <w:r>
        <w:t xml:space="preserve">Consideram-se revisões:</w:t>
      </w:r>
    </w:p>
    <w:p>
      <w:pPr>
        <w:pStyle w:val="Compact"/>
        <w:numPr>
          <w:ilvl w:val="0"/>
          <w:numId w:val="1005"/>
        </w:numPr>
      </w:pPr>
      <w:r>
        <w:t xml:space="preserve">ajustes de conteúdo;</w:t>
      </w:r>
    </w:p>
    <w:p>
      <w:pPr>
        <w:pStyle w:val="Compact"/>
        <w:numPr>
          <w:ilvl w:val="0"/>
          <w:numId w:val="1005"/>
        </w:numPr>
      </w:pPr>
      <w:r>
        <w:t xml:space="preserve">correções visuais;</w:t>
      </w:r>
    </w:p>
    <w:p>
      <w:pPr>
        <w:pStyle w:val="Compact"/>
        <w:numPr>
          <w:ilvl w:val="0"/>
          <w:numId w:val="1005"/>
        </w:numPr>
      </w:pPr>
      <w:r>
        <w:t xml:space="preserve">pequenas alterações previamente compatíveis com o escopo contratado.</w:t>
      </w:r>
    </w:p>
    <w:p>
      <w:pPr>
        <w:pStyle w:val="FirstParagraph"/>
      </w:pPr>
      <w:r>
        <w:t xml:space="preserve">Solicitações adicionais poderão ser cobradas separadamente.</w:t>
      </w:r>
    </w:p>
    <w:p>
      <w:r>
        <w:pict>
          <v:rect style="width:0;height:1.5pt" o:hralign="center" o:hrstd="t" o:hr="t"/>
        </w:pict>
      </w:r>
    </w:p>
    <w:bookmarkEnd w:id="30"/>
    <w:bookmarkStart w:id="31" w:name="cláusula-7-alterações-extraordinárias"/>
    <w:p>
      <w:pPr>
        <w:pStyle w:val="Heading1"/>
      </w:pPr>
      <w:r>
        <w:t xml:space="preserve">CLÁUSULA 7 – ALTERAÇÕES EXTRAORDINÁRIAS</w:t>
      </w:r>
    </w:p>
    <w:p>
      <w:pPr>
        <w:pStyle w:val="FirstParagraph"/>
      </w:pPr>
      <w:r>
        <w:t xml:space="preserve">Não são consideradas revisões:</w:t>
      </w:r>
    </w:p>
    <w:p>
      <w:pPr>
        <w:pStyle w:val="Compact"/>
        <w:numPr>
          <w:ilvl w:val="0"/>
          <w:numId w:val="1006"/>
        </w:numPr>
      </w:pPr>
      <w:r>
        <w:t xml:space="preserve">inclusão de novas páginas;</w:t>
      </w:r>
    </w:p>
    <w:p>
      <w:pPr>
        <w:pStyle w:val="Compact"/>
        <w:numPr>
          <w:ilvl w:val="0"/>
          <w:numId w:val="1006"/>
        </w:numPr>
      </w:pPr>
      <w:r>
        <w:t xml:space="preserve">criação de novas funcionalidades;</w:t>
      </w:r>
    </w:p>
    <w:p>
      <w:pPr>
        <w:pStyle w:val="Compact"/>
        <w:numPr>
          <w:ilvl w:val="0"/>
          <w:numId w:val="1006"/>
        </w:numPr>
      </w:pPr>
      <w:r>
        <w:t xml:space="preserve">mudanças estruturais;</w:t>
      </w:r>
    </w:p>
    <w:p>
      <w:pPr>
        <w:pStyle w:val="Compact"/>
        <w:numPr>
          <w:ilvl w:val="0"/>
          <w:numId w:val="1006"/>
        </w:numPr>
      </w:pPr>
      <w:r>
        <w:t xml:space="preserve">alterações de escopo;</w:t>
      </w:r>
    </w:p>
    <w:p>
      <w:pPr>
        <w:pStyle w:val="Compact"/>
        <w:numPr>
          <w:ilvl w:val="0"/>
          <w:numId w:val="1006"/>
        </w:numPr>
      </w:pPr>
      <w:r>
        <w:t xml:space="preserve">integrações não previstas originalmente.</w:t>
      </w:r>
    </w:p>
    <w:p>
      <w:pPr>
        <w:pStyle w:val="FirstParagraph"/>
      </w:pPr>
      <w:r>
        <w:t xml:space="preserve">Tais serviços serão objeto de orçamento complementar.</w:t>
      </w:r>
    </w:p>
    <w:p>
      <w:r>
        <w:pict>
          <v:rect style="width:0;height:1.5pt" o:hralign="center" o:hrstd="t" o:hr="t"/>
        </w:pict>
      </w:r>
    </w:p>
    <w:bookmarkEnd w:id="31"/>
    <w:bookmarkStart w:id="32" w:name="cláusula-8-prazo-e-paralisação"/>
    <w:p>
      <w:pPr>
        <w:pStyle w:val="Heading1"/>
      </w:pPr>
      <w:r>
        <w:t xml:space="preserve">CLÁUSULA 8 – PRAZO E PARALISAÇÃO</w:t>
      </w:r>
    </w:p>
    <w:p>
      <w:pPr>
        <w:pStyle w:val="FirstParagraph"/>
      </w:pPr>
      <w:r>
        <w:t xml:space="preserve">Os prazos estimados serão definidos na proposta comercial.</w:t>
      </w:r>
    </w:p>
    <w:p>
      <w:pPr>
        <w:pStyle w:val="BodyText"/>
      </w:pPr>
      <w:r>
        <w:t xml:space="preserve">Caso o CONTRATANTE permaneça por mais de 30 (trinta) dias corridos sem responder solicitações, aprovar etapas ou fornecer materiais necessários, o projeto poderá ser considerado pausado.</w:t>
      </w:r>
    </w:p>
    <w:p>
      <w:pPr>
        <w:pStyle w:val="BodyText"/>
      </w:pPr>
      <w:r>
        <w:t xml:space="preserve">A retomada poderá exigir novo cronograma e eventual reajuste de valores.</w:t>
      </w:r>
    </w:p>
    <w:p>
      <w:r>
        <w:pict>
          <v:rect style="width:0;height:1.5pt" o:hralign="center" o:hrstd="t" o:hr="t"/>
        </w:pict>
      </w:r>
    </w:p>
    <w:bookmarkEnd w:id="32"/>
    <w:bookmarkStart w:id="33" w:name="cláusula-9-cancelamento"/>
    <w:p>
      <w:pPr>
        <w:pStyle w:val="Heading1"/>
      </w:pPr>
      <w:r>
        <w:t xml:space="preserve">CLÁUSULA 9 – CANCELAMENTO</w:t>
      </w:r>
    </w:p>
    <w:p>
      <w:pPr>
        <w:pStyle w:val="FirstParagraph"/>
      </w:pPr>
      <w:r>
        <w:t xml:space="preserve">Após a aprovação da proposta e início dos trabalhos, os valores já pagos não serão reembolsados.</w:t>
      </w:r>
    </w:p>
    <w:p>
      <w:pPr>
        <w:pStyle w:val="BodyText"/>
      </w:pPr>
      <w:r>
        <w:t xml:space="preserve">Em caso de desistência por parte do CONTRATANTE após o início da execução do projeto, será devido o pagamento proporcional às etapas executadas, observado o valor mínimo correspondente a 30% (trinta por cento) do valor total contratado.</w:t>
      </w:r>
    </w:p>
    <w:p>
      <w:pPr>
        <w:pStyle w:val="BodyText"/>
      </w:pPr>
      <w:r>
        <w:t xml:space="preserve">Considera-se início do projeto toda atividade técnica, estratégica ou intelectual realizada pela CONTRATADA, incluindo:</w:t>
      </w:r>
    </w:p>
    <w:p>
      <w:pPr>
        <w:pStyle w:val="Compact"/>
        <w:numPr>
          <w:ilvl w:val="0"/>
          <w:numId w:val="1007"/>
        </w:numPr>
      </w:pPr>
      <w:r>
        <w:t xml:space="preserve">reuniões;</w:t>
      </w:r>
    </w:p>
    <w:p>
      <w:pPr>
        <w:pStyle w:val="Compact"/>
        <w:numPr>
          <w:ilvl w:val="0"/>
          <w:numId w:val="1007"/>
        </w:numPr>
      </w:pPr>
      <w:r>
        <w:t xml:space="preserve">pesquisas;</w:t>
      </w:r>
    </w:p>
    <w:p>
      <w:pPr>
        <w:pStyle w:val="Compact"/>
        <w:numPr>
          <w:ilvl w:val="0"/>
          <w:numId w:val="1007"/>
        </w:numPr>
      </w:pPr>
      <w:r>
        <w:t xml:space="preserve">planejamento;</w:t>
      </w:r>
    </w:p>
    <w:p>
      <w:pPr>
        <w:pStyle w:val="Compact"/>
        <w:numPr>
          <w:ilvl w:val="0"/>
          <w:numId w:val="1007"/>
        </w:numPr>
      </w:pPr>
      <w:r>
        <w:t xml:space="preserve">estudos;</w:t>
      </w:r>
    </w:p>
    <w:p>
      <w:pPr>
        <w:pStyle w:val="Compact"/>
        <w:numPr>
          <w:ilvl w:val="0"/>
          <w:numId w:val="1007"/>
        </w:numPr>
      </w:pPr>
      <w:r>
        <w:t xml:space="preserve">documentação;</w:t>
      </w:r>
    </w:p>
    <w:p>
      <w:pPr>
        <w:pStyle w:val="Compact"/>
        <w:numPr>
          <w:ilvl w:val="0"/>
          <w:numId w:val="1007"/>
        </w:numPr>
      </w:pPr>
      <w:r>
        <w:t xml:space="preserve">estruturação;</w:t>
      </w:r>
    </w:p>
    <w:p>
      <w:pPr>
        <w:pStyle w:val="Compact"/>
        <w:numPr>
          <w:ilvl w:val="0"/>
          <w:numId w:val="1007"/>
        </w:numPr>
      </w:pPr>
      <w:r>
        <w:t xml:space="preserve">wireframes;</w:t>
      </w:r>
    </w:p>
    <w:p>
      <w:pPr>
        <w:pStyle w:val="Compact"/>
        <w:numPr>
          <w:ilvl w:val="0"/>
          <w:numId w:val="1007"/>
        </w:numPr>
      </w:pPr>
      <w:r>
        <w:t xml:space="preserve">organização de conteúdo;</w:t>
      </w:r>
    </w:p>
    <w:p>
      <w:pPr>
        <w:pStyle w:val="Compact"/>
        <w:numPr>
          <w:ilvl w:val="0"/>
          <w:numId w:val="1007"/>
        </w:numPr>
      </w:pPr>
      <w:r>
        <w:t xml:space="preserve">produção preparatória.</w:t>
      </w:r>
    </w:p>
    <w:p>
      <w:r>
        <w:pict>
          <v:rect style="width:0;height:1.5pt" o:hralign="center" o:hrstd="t" o:hr="t"/>
        </w:pict>
      </w:r>
    </w:p>
    <w:bookmarkEnd w:id="33"/>
    <w:bookmarkStart w:id="34" w:name="cláusula-10-hospedagem"/>
    <w:p>
      <w:pPr>
        <w:pStyle w:val="Heading1"/>
      </w:pPr>
      <w:r>
        <w:t xml:space="preserve">CLÁUSULA 10 – HOSPEDAGEM</w:t>
      </w:r>
    </w:p>
    <w:p>
      <w:pPr>
        <w:pStyle w:val="FirstParagraph"/>
      </w:pPr>
      <w:r>
        <w:t xml:space="preserve">A hospedagem não integra automaticamente o desenvolvimento contratado.</w:t>
      </w:r>
    </w:p>
    <w:p>
      <w:pPr>
        <w:pStyle w:val="BodyText"/>
      </w:pPr>
      <w:r>
        <w:t xml:space="preserve">O CONTRATANTE poderá:</w:t>
      </w:r>
    </w:p>
    <w:p>
      <w:pPr>
        <w:pStyle w:val="Compact"/>
        <w:numPr>
          <w:ilvl w:val="0"/>
          <w:numId w:val="1008"/>
        </w:numPr>
      </w:pPr>
      <w:r>
        <w:t xml:space="preserve">contratar hospedagem própria;</w:t>
      </w:r>
    </w:p>
    <w:p>
      <w:pPr>
        <w:pStyle w:val="FirstParagraph"/>
      </w:pPr>
      <w:r>
        <w:t xml:space="preserve">ou</w:t>
      </w:r>
    </w:p>
    <w:p>
      <w:pPr>
        <w:pStyle w:val="Compact"/>
        <w:numPr>
          <w:ilvl w:val="0"/>
          <w:numId w:val="1009"/>
        </w:numPr>
      </w:pPr>
      <w:r>
        <w:t xml:space="preserve">contratar hospedagem junto à LA VISUAL.</w:t>
      </w:r>
    </w:p>
    <w:p>
      <w:pPr>
        <w:pStyle w:val="FirstParagraph"/>
      </w:pPr>
      <w:r>
        <w:t xml:space="preserve">A hospedagem constitui serviço independente e será cobrada separadamente.</w:t>
      </w:r>
    </w:p>
    <w:p>
      <w:r>
        <w:pict>
          <v:rect style="width:0;height:1.5pt" o:hralign="center" o:hrstd="t" o:hr="t"/>
        </w:pict>
      </w:r>
    </w:p>
    <w:bookmarkEnd w:id="34"/>
    <w:bookmarkStart w:id="35" w:name="cláusula-11-domínio"/>
    <w:p>
      <w:pPr>
        <w:pStyle w:val="Heading1"/>
      </w:pPr>
      <w:r>
        <w:t xml:space="preserve">CLÁUSULA 11 – DOMÍNIO</w:t>
      </w:r>
    </w:p>
    <w:p>
      <w:pPr>
        <w:pStyle w:val="FirstParagraph"/>
      </w:pPr>
      <w:r>
        <w:t xml:space="preserve">O registro, renovação e pagamento do domínio são de responsabilidade exclusiva do CONTRATANTE.</w:t>
      </w:r>
    </w:p>
    <w:p>
      <w:pPr>
        <w:pStyle w:val="BodyText"/>
      </w:pPr>
      <w:r>
        <w:t xml:space="preserve">A CONTRATADA não assume obrigações financeiras relacionadas ao domínio.</w:t>
      </w:r>
    </w:p>
    <w:p>
      <w:r>
        <w:pict>
          <v:rect style="width:0;height:1.5pt" o:hralign="center" o:hrstd="t" o:hr="t"/>
        </w:pict>
      </w:r>
    </w:p>
    <w:bookmarkEnd w:id="35"/>
    <w:bookmarkStart w:id="36" w:name="cláusula-12-entrega-do-projeto"/>
    <w:p>
      <w:pPr>
        <w:pStyle w:val="Heading1"/>
      </w:pPr>
      <w:r>
        <w:t xml:space="preserve">CLÁUSULA 12 – ENTREGA DO PROJETO</w:t>
      </w:r>
    </w:p>
    <w:p>
      <w:pPr>
        <w:pStyle w:val="FirstParagraph"/>
      </w:pPr>
      <w:r>
        <w:t xml:space="preserve">A entrega compreende:</w:t>
      </w:r>
    </w:p>
    <w:p>
      <w:pPr>
        <w:pStyle w:val="Compact"/>
        <w:numPr>
          <w:ilvl w:val="0"/>
          <w:numId w:val="1010"/>
        </w:numPr>
      </w:pPr>
      <w:r>
        <w:t xml:space="preserve">publicação inicial;</w:t>
      </w:r>
    </w:p>
    <w:p>
      <w:pPr>
        <w:pStyle w:val="Compact"/>
        <w:numPr>
          <w:ilvl w:val="0"/>
          <w:numId w:val="1010"/>
        </w:numPr>
      </w:pPr>
      <w:r>
        <w:t xml:space="preserve">funcionamento conforme escopo aprovado;</w:t>
      </w:r>
    </w:p>
    <w:p>
      <w:pPr>
        <w:pStyle w:val="Compact"/>
        <w:numPr>
          <w:ilvl w:val="0"/>
          <w:numId w:val="1010"/>
        </w:numPr>
      </w:pPr>
      <w:r>
        <w:t xml:space="preserve">configuração básica necessária para utilização.</w:t>
      </w:r>
    </w:p>
    <w:p>
      <w:pPr>
        <w:pStyle w:val="FirstParagraph"/>
      </w:pPr>
      <w:r>
        <w:t xml:space="preserve">Não estão incluídos:</w:t>
      </w:r>
    </w:p>
    <w:p>
      <w:pPr>
        <w:pStyle w:val="Compact"/>
        <w:numPr>
          <w:ilvl w:val="0"/>
          <w:numId w:val="1011"/>
        </w:numPr>
      </w:pPr>
      <w:r>
        <w:t xml:space="preserve">manutenção futura;</w:t>
      </w:r>
    </w:p>
    <w:p>
      <w:pPr>
        <w:pStyle w:val="Compact"/>
        <w:numPr>
          <w:ilvl w:val="0"/>
          <w:numId w:val="1011"/>
        </w:numPr>
      </w:pPr>
      <w:r>
        <w:t xml:space="preserve">alterações posteriores;</w:t>
      </w:r>
    </w:p>
    <w:p>
      <w:pPr>
        <w:pStyle w:val="Compact"/>
        <w:numPr>
          <w:ilvl w:val="0"/>
          <w:numId w:val="1011"/>
        </w:numPr>
      </w:pPr>
      <w:r>
        <w:t xml:space="preserve">novas páginas;</w:t>
      </w:r>
    </w:p>
    <w:p>
      <w:pPr>
        <w:pStyle w:val="Compact"/>
        <w:numPr>
          <w:ilvl w:val="0"/>
          <w:numId w:val="1011"/>
        </w:numPr>
      </w:pPr>
      <w:r>
        <w:t xml:space="preserve">novas funcionalidades;</w:t>
      </w:r>
    </w:p>
    <w:p>
      <w:pPr>
        <w:pStyle w:val="Compact"/>
        <w:numPr>
          <w:ilvl w:val="0"/>
          <w:numId w:val="1011"/>
        </w:numPr>
      </w:pPr>
      <w:r>
        <w:t xml:space="preserve">produção contínua de conteúdo.</w:t>
      </w:r>
    </w:p>
    <w:p>
      <w:r>
        <w:pict>
          <v:rect style="width:0;height:1.5pt" o:hralign="center" o:hrstd="t" o:hr="t"/>
        </w:pict>
      </w:r>
    </w:p>
    <w:bookmarkEnd w:id="36"/>
    <w:bookmarkStart w:id="37" w:name="cláusula-13-propriedade-intelectual"/>
    <w:p>
      <w:pPr>
        <w:pStyle w:val="Heading1"/>
      </w:pPr>
      <w:r>
        <w:t xml:space="preserve">CLÁUSULA 13 – PROPRIEDADE INTELECTUAL</w:t>
      </w:r>
    </w:p>
    <w:p>
      <w:pPr>
        <w:pStyle w:val="FirstParagraph"/>
      </w:pPr>
      <w:r>
        <w:t xml:space="preserve">A metodologia, estrutura, códigos, integrações, automações, sistemas e soluções desenvolvidos pela CONTRATADA permanecem protegidos pela legislação aplicável de propriedade intelectual.</w:t>
      </w:r>
    </w:p>
    <w:p>
      <w:pPr>
        <w:pStyle w:val="BodyText"/>
      </w:pPr>
      <w:r>
        <w:t xml:space="preserve">A contratação não transfere automaticamente direitos sobre metodologias internas ou tecnologias proprietárias da LA VISUAL.</w:t>
      </w:r>
    </w:p>
    <w:p>
      <w:r>
        <w:pict>
          <v:rect style="width:0;height:1.5pt" o:hralign="center" o:hrstd="t" o:hr="t"/>
        </w:pict>
      </w:r>
    </w:p>
    <w:bookmarkEnd w:id="37"/>
    <w:bookmarkStart w:id="38" w:name="cláusula-14-créditos-institucionais"/>
    <w:p>
      <w:pPr>
        <w:pStyle w:val="Heading1"/>
      </w:pPr>
      <w:r>
        <w:t xml:space="preserve">CLÁUSULA 14 – CRÉDITOS INSTITUCIONAIS</w:t>
      </w:r>
    </w:p>
    <w:p>
      <w:pPr>
        <w:pStyle w:val="FirstParagraph"/>
      </w:pPr>
      <w:r>
        <w:t xml:space="preserve">A CONTRATADA poderá manter identificação institucional no projeto desenvolvido.</w:t>
      </w:r>
    </w:p>
    <w:p>
      <w:pPr>
        <w:pStyle w:val="BodyText"/>
      </w:pPr>
      <w:r>
        <w:t xml:space="preserve">Tal identificação poderá incluir:</w:t>
      </w:r>
    </w:p>
    <w:p>
      <w:pPr>
        <w:pStyle w:val="Compact"/>
        <w:numPr>
          <w:ilvl w:val="0"/>
          <w:numId w:val="1012"/>
        </w:numPr>
      </w:pPr>
      <w:r>
        <w:t xml:space="preserve">nome da empresa;</w:t>
      </w:r>
    </w:p>
    <w:p>
      <w:pPr>
        <w:pStyle w:val="Compact"/>
        <w:numPr>
          <w:ilvl w:val="0"/>
          <w:numId w:val="1012"/>
        </w:numPr>
      </w:pPr>
      <w:r>
        <w:t xml:space="preserve">logotipo;</w:t>
      </w:r>
    </w:p>
    <w:p>
      <w:pPr>
        <w:pStyle w:val="Compact"/>
        <w:numPr>
          <w:ilvl w:val="0"/>
          <w:numId w:val="1012"/>
        </w:numPr>
      </w:pPr>
      <w:r>
        <w:t xml:space="preserve">link institucional;</w:t>
      </w:r>
    </w:p>
    <w:p>
      <w:pPr>
        <w:pStyle w:val="Compact"/>
        <w:numPr>
          <w:ilvl w:val="0"/>
          <w:numId w:val="1012"/>
        </w:numPr>
      </w:pPr>
      <w:r>
        <w:t xml:space="preserve">assinatura técnica.</w:t>
      </w:r>
    </w:p>
    <w:p>
      <w:pPr>
        <w:pStyle w:val="FirstParagraph"/>
      </w:pPr>
      <w:r>
        <w:t xml:space="preserve">Os créditos representam a autoria técnica e criativa do projeto.</w:t>
      </w:r>
    </w:p>
    <w:p>
      <w:r>
        <w:pict>
          <v:rect style="width:0;height:1.5pt" o:hralign="center" o:hrstd="t" o:hr="t"/>
        </w:pict>
      </w:r>
    </w:p>
    <w:bookmarkEnd w:id="38"/>
    <w:bookmarkStart w:id="39" w:name="X631078480bc96e23c14caed5828356ca50489b2"/>
    <w:p>
      <w:pPr>
        <w:pStyle w:val="Heading1"/>
      </w:pPr>
      <w:r>
        <w:t xml:space="preserve">CLÁUSULA 15 – REMOÇÃO DE CRÉDITOS (WHITE LABEL)</w:t>
      </w:r>
    </w:p>
    <w:p>
      <w:pPr>
        <w:pStyle w:val="FirstParagraph"/>
      </w:pPr>
      <w:r>
        <w:t xml:space="preserve">A remoção dos créditos institucionais não integra o serviço padrão.</w:t>
      </w:r>
    </w:p>
    <w:p>
      <w:pPr>
        <w:pStyle w:val="BodyText"/>
      </w:pPr>
      <w:r>
        <w:t xml:space="preserve">Caso o CONTRATANTE deseje remover os créditos, deverá contratar Licença White Label específica, mediante orçamento vigente.</w:t>
      </w:r>
    </w:p>
    <w:p>
      <w:r>
        <w:pict>
          <v:rect style="width:0;height:1.5pt" o:hralign="center" o:hrstd="t" o:hr="t"/>
        </w:pict>
      </w:r>
    </w:p>
    <w:bookmarkEnd w:id="39"/>
    <w:bookmarkStart w:id="40" w:name="cláusula-16-portfólio"/>
    <w:p>
      <w:pPr>
        <w:pStyle w:val="Heading1"/>
      </w:pPr>
      <w:r>
        <w:t xml:space="preserve">CLÁUSULA 16 – PORTFÓLIO</w:t>
      </w:r>
    </w:p>
    <w:p>
      <w:pPr>
        <w:pStyle w:val="FirstParagraph"/>
      </w:pPr>
      <w:r>
        <w:t xml:space="preserve">A CONTRATADA poderá utilizar o projeto desenvolvido para:</w:t>
      </w:r>
    </w:p>
    <w:p>
      <w:pPr>
        <w:pStyle w:val="Compact"/>
        <w:numPr>
          <w:ilvl w:val="0"/>
          <w:numId w:val="1013"/>
        </w:numPr>
      </w:pPr>
      <w:r>
        <w:t xml:space="preserve">portfólio;</w:t>
      </w:r>
    </w:p>
    <w:p>
      <w:pPr>
        <w:pStyle w:val="Compact"/>
        <w:numPr>
          <w:ilvl w:val="0"/>
          <w:numId w:val="1013"/>
        </w:numPr>
      </w:pPr>
      <w:r>
        <w:t xml:space="preserve">apresentações institucionais;</w:t>
      </w:r>
    </w:p>
    <w:p>
      <w:pPr>
        <w:pStyle w:val="Compact"/>
        <w:numPr>
          <w:ilvl w:val="0"/>
          <w:numId w:val="1013"/>
        </w:numPr>
      </w:pPr>
      <w:r>
        <w:t xml:space="preserve">materiais comerciais;</w:t>
      </w:r>
    </w:p>
    <w:p>
      <w:pPr>
        <w:pStyle w:val="Compact"/>
        <w:numPr>
          <w:ilvl w:val="0"/>
          <w:numId w:val="1013"/>
        </w:numPr>
      </w:pPr>
      <w:r>
        <w:t xml:space="preserve">redes sociais;</w:t>
      </w:r>
    </w:p>
    <w:p>
      <w:pPr>
        <w:pStyle w:val="Compact"/>
        <w:numPr>
          <w:ilvl w:val="0"/>
          <w:numId w:val="1013"/>
        </w:numPr>
      </w:pPr>
      <w:r>
        <w:t xml:space="preserve">divulgação profissional.</w:t>
      </w:r>
    </w:p>
    <w:p>
      <w:pPr>
        <w:pStyle w:val="FirstParagraph"/>
      </w:pPr>
      <w:r>
        <w:t xml:space="preserve">Serão respeitadas informações confidenciais do CONTRATANTE.</w:t>
      </w:r>
    </w:p>
    <w:p>
      <w:r>
        <w:pict>
          <v:rect style="width:0;height:1.5pt" o:hralign="center" o:hrstd="t" o:hr="t"/>
        </w:pict>
      </w:r>
    </w:p>
    <w:bookmarkEnd w:id="40"/>
    <w:bookmarkStart w:id="41" w:name="Xb7c3bcc8eb49c3c844576677b646d5fd6ea124e"/>
    <w:p>
      <w:pPr>
        <w:pStyle w:val="Heading1"/>
      </w:pPr>
      <w:r>
        <w:t xml:space="preserve">CLÁUSULA 17 – LIMITAÇÃO DE RESPONSABILIDADE</w:t>
      </w:r>
    </w:p>
    <w:p>
      <w:pPr>
        <w:pStyle w:val="FirstParagraph"/>
      </w:pPr>
      <w:r>
        <w:t xml:space="preserve">A CONTRATADA não será responsável por:</w:t>
      </w:r>
    </w:p>
    <w:p>
      <w:pPr>
        <w:pStyle w:val="Compact"/>
        <w:numPr>
          <w:ilvl w:val="0"/>
          <w:numId w:val="1014"/>
        </w:numPr>
      </w:pPr>
      <w:r>
        <w:t xml:space="preserve">interrupções causadas por terceiros;</w:t>
      </w:r>
    </w:p>
    <w:p>
      <w:pPr>
        <w:pStyle w:val="Compact"/>
        <w:numPr>
          <w:ilvl w:val="0"/>
          <w:numId w:val="1014"/>
        </w:numPr>
      </w:pPr>
      <w:r>
        <w:t xml:space="preserve">falhas de serviços externos;</w:t>
      </w:r>
    </w:p>
    <w:p>
      <w:pPr>
        <w:pStyle w:val="Compact"/>
        <w:numPr>
          <w:ilvl w:val="0"/>
          <w:numId w:val="1014"/>
        </w:numPr>
      </w:pPr>
      <w:r>
        <w:t xml:space="preserve">indisponibilidade de plataformas;</w:t>
      </w:r>
    </w:p>
    <w:p>
      <w:pPr>
        <w:pStyle w:val="Compact"/>
        <w:numPr>
          <w:ilvl w:val="0"/>
          <w:numId w:val="1014"/>
        </w:numPr>
      </w:pPr>
      <w:r>
        <w:t xml:space="preserve">alterações realizadas pelo CONTRATANTE ou terceiros;</w:t>
      </w:r>
    </w:p>
    <w:p>
      <w:pPr>
        <w:pStyle w:val="Compact"/>
        <w:numPr>
          <w:ilvl w:val="0"/>
          <w:numId w:val="1014"/>
        </w:numPr>
      </w:pPr>
      <w:r>
        <w:t xml:space="preserve">prejuízos decorrentes de uso inadequado do projeto.</w:t>
      </w:r>
    </w:p>
    <w:p>
      <w:r>
        <w:pict>
          <v:rect style="width:0;height:1.5pt" o:hralign="center" o:hrstd="t" o:hr="t"/>
        </w:pict>
      </w:r>
    </w:p>
    <w:bookmarkEnd w:id="41"/>
    <w:bookmarkStart w:id="42" w:name="cláusula-18-rescisão"/>
    <w:p>
      <w:pPr>
        <w:pStyle w:val="Heading1"/>
      </w:pPr>
      <w:r>
        <w:t xml:space="preserve">CLÁUSULA 18 – RESCISÃO</w:t>
      </w:r>
    </w:p>
    <w:p>
      <w:pPr>
        <w:pStyle w:val="FirstParagraph"/>
      </w:pPr>
      <w:r>
        <w:t xml:space="preserve">O contrato poderá ser rescindido mediante acordo entre as partes ou nas hipóteses previstas na legislação aplicável.</w:t>
      </w:r>
    </w:p>
    <w:p>
      <w:pPr>
        <w:pStyle w:val="BodyText"/>
      </w:pPr>
      <w:r>
        <w:t xml:space="preserve">As obrigações financeiras já constituídas permanecerão exigíveis.</w:t>
      </w:r>
    </w:p>
    <w:p>
      <w:r>
        <w:pict>
          <v:rect style="width:0;height:1.5pt" o:hralign="center" o:hrstd="t" o:hr="t"/>
        </w:pict>
      </w:r>
    </w:p>
    <w:bookmarkEnd w:id="42"/>
    <w:bookmarkStart w:id="43" w:name="cláusula-19-disposições-finais"/>
    <w:p>
      <w:pPr>
        <w:pStyle w:val="Heading1"/>
      </w:pPr>
      <w:r>
        <w:t xml:space="preserve">CLÁUSULA 19 – DISPOSIÇÕES FINAIS</w:t>
      </w:r>
    </w:p>
    <w:p>
      <w:pPr>
        <w:pStyle w:val="FirstParagraph"/>
      </w:pPr>
      <w:r>
        <w:t xml:space="preserve">Este contrato deverá ser interpretado em conjunto com:</w:t>
      </w:r>
    </w:p>
    <w:p>
      <w:pPr>
        <w:pStyle w:val="Compact"/>
        <w:numPr>
          <w:ilvl w:val="0"/>
          <w:numId w:val="1015"/>
        </w:numPr>
      </w:pPr>
      <w:r>
        <w:t xml:space="preserve">proposta comercial;</w:t>
      </w:r>
    </w:p>
    <w:p>
      <w:pPr>
        <w:pStyle w:val="Compact"/>
        <w:numPr>
          <w:ilvl w:val="0"/>
          <w:numId w:val="1015"/>
        </w:numPr>
      </w:pPr>
      <w:r>
        <w:t xml:space="preserve">política comercial da LA VISUAL;</w:t>
      </w:r>
    </w:p>
    <w:p>
      <w:pPr>
        <w:pStyle w:val="Compact"/>
        <w:numPr>
          <w:ilvl w:val="0"/>
          <w:numId w:val="1015"/>
        </w:numPr>
      </w:pPr>
      <w:r>
        <w:t xml:space="preserve">anexos eventualmente assinados.</w:t>
      </w:r>
    </w:p>
    <w:p>
      <w:pPr>
        <w:pStyle w:val="FirstParagraph"/>
      </w:pPr>
      <w:r>
        <w:t xml:space="preserve">A contratação implica concordância com todas as condições aqui estabelecidas.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Local e Data: __________________________</w:t>
      </w:r>
    </w:p>
    <w:p>
      <w:pPr>
        <w:pStyle w:val="BodyText"/>
      </w:pPr>
      <w:r>
        <w:t xml:space="preserve">CONTRATANTE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CONTRATADA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LA VISUAL MARKETING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722">
    <w:nsid w:val="00A99722"/>
    <w:multiLevelType w:val="multilevel"/>
    <w:lvl w:ilvl="0">
      <w:start w:val="2"/>
      <w:numFmt w:val="lowerLetter"/>
      <w:lvlText w:val="%1)"/>
      <w:lvlJc w:val="left"/>
      <w:pPr>
        <w:ind w:left="720" w:hanging="360"/>
      </w:pPr>
    </w:lvl>
    <w:lvl w:ilvl="1">
      <w:start w:val="2"/>
      <w:numFmt w:val="lowerLetter"/>
      <w:lvlText w:val="%2)"/>
      <w:lvlJc w:val="left"/>
      <w:pPr>
        <w:ind w:left="1440" w:hanging="360"/>
      </w:pPr>
    </w:lvl>
    <w:lvl w:ilvl="2">
      <w:start w:val="2"/>
      <w:numFmt w:val="lowerLetter"/>
      <w:lvlText w:val="%3)"/>
      <w:lvlJc w:val="left"/>
      <w:pPr>
        <w:ind w:left="2160" w:hanging="360"/>
      </w:pPr>
    </w:lvl>
    <w:lvl w:ilvl="3">
      <w:start w:val="2"/>
      <w:numFmt w:val="lowerLetter"/>
      <w:lvlText w:val="%4)"/>
      <w:lvlJc w:val="left"/>
      <w:pPr>
        <w:ind w:left="2880" w:hanging="360"/>
      </w:pPr>
    </w:lvl>
    <w:lvl w:ilvl="4">
      <w:start w:val="2"/>
      <w:numFmt w:val="lowerLetter"/>
      <w:lvlText w:val="%5)"/>
      <w:lvlJc w:val="left"/>
      <w:pPr>
        <w:ind w:left="3600" w:hanging="360"/>
      </w:pPr>
    </w:lvl>
    <w:lvl w:ilvl="5">
      <w:start w:val="2"/>
      <w:numFmt w:val="lowerLetter"/>
      <w:lvlText w:val="%6)"/>
      <w:lvlJc w:val="left"/>
      <w:pPr>
        <w:ind w:left="4320" w:hanging="360"/>
      </w:pPr>
    </w:lvl>
    <w:lvl w:ilvl="6">
      <w:start w:val="2"/>
      <w:numFmt w:val="lowerLetter"/>
      <w:lvlText w:val="%7)"/>
      <w:lvlJc w:val="left"/>
      <w:pPr>
        <w:ind w:left="5040" w:hanging="360"/>
      </w:pPr>
    </w:lvl>
    <w:lvl w:ilvl="7">
      <w:start w:val="2"/>
      <w:numFmt w:val="lowerLetter"/>
      <w:lvlText w:val="%8)"/>
      <w:lvlJc w:val="left"/>
      <w:pPr>
        <w:ind w:left="5760" w:hanging="360"/>
      </w:pPr>
    </w:lvl>
    <w:lvl w:ilvl="8">
      <w:start w:val="2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7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2026-06-05T22:11:19Z</dcterms:created>
  <dcterms:modified xsi:type="dcterms:W3CDTF">2026-06-05T22:11:19Z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