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9" w:name="X87b334a9904c45dba71f423604e1ff758a3486f"/>
    <w:p>
      <w:pPr>
        <w:pStyle w:val="Heading1"/>
      </w:pPr>
      <w:r>
        <w:t xml:space="preserve">Universal Value Type System (Universal VTS) Specification</w: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: 1.0</w:t>
      </w:r>
      <w:r>
        <w:br/>
      </w:r>
      <w:r>
        <w:rPr>
          <w:b/>
          <w:bCs/>
        </w:rPr>
        <w:t xml:space="preserve">Date</w:t>
      </w:r>
      <w:r>
        <w:t xml:space="preserve">: 2025-08-22</w:t>
      </w:r>
      <w:r>
        <w:br/>
      </w:r>
      <w:r>
        <w:rPr>
          <w:b/>
          <w:bCs/>
        </w:rPr>
        <w:t xml:space="preserve">Purpose</w:t>
      </w:r>
      <w:r>
        <w:t xml:space="preserve">: Universal type mapping system for interoperability between GQL, SQL Foundation, JSON Schema extensions, and future value type systems.</w:t>
      </w:r>
    </w:p>
    <w:bookmarkStart w:id="20" w:name="architecture-overview"/>
    <w:p>
      <w:pPr>
        <w:pStyle w:val="Heading2"/>
      </w:pPr>
      <w:r>
        <w:t xml:space="preserve">Architecture Overview</w:t>
      </w:r>
    </w:p>
    <w:p>
      <w:pPr>
        <w:pStyle w:val="FirstParagraph"/>
      </w:pPr>
      <w:r>
        <w:t xml:space="preserve">The Universal VTS creates a union of all supported value types from different systems and provides bidirectional mappings through a centralized intermediate representation: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┌─────────────────────┐    ┌─────────────────┐</w:t>
      </w:r>
      <w:r>
        <w:br/>
      </w:r>
      <w:r>
        <w:rPr>
          <w:rStyle w:val="VerbatimChar"/>
        </w:rPr>
        <w:t xml:space="preserve">│ GQL Property│◄──►│ Universal Value     │◄──►│ SQL Foundation  │</w:t>
      </w:r>
      <w:r>
        <w:br/>
      </w:r>
      <w:r>
        <w:rPr>
          <w:rStyle w:val="VerbatimChar"/>
        </w:rPr>
        <w:t xml:space="preserve">│ Value Types │    │ Type System         │    │ Data Types      │</w:t>
      </w:r>
      <w:r>
        <w:br/>
      </w:r>
      <w:r>
        <w:rPr>
          <w:rStyle w:val="VerbatimChar"/>
        </w:rPr>
        <w:t xml:space="preserve">└─────────────┘    │ (Universal VTS)     │    └─────────────────┘</w:t>
      </w:r>
      <w:r>
        <w:br/>
      </w:r>
      <w:r>
        <w:rPr>
          <w:rStyle w:val="VerbatimChar"/>
        </w:rPr>
        <w:t xml:space="preserve">                   │                     │</w:t>
      </w:r>
      <w:r>
        <w:br/>
      </w:r>
      <w:r>
        <w:rPr>
          <w:rStyle w:val="VerbatimChar"/>
        </w:rPr>
        <w:t xml:space="preserve">┌─────────────┐    │                     │    ┌─────────────────┐</w:t>
      </w:r>
      <w:r>
        <w:br/>
      </w:r>
      <w:r>
        <w:rPr>
          <w:rStyle w:val="VerbatimChar"/>
        </w:rPr>
        <w:t xml:space="preserve">│ Cypher      │◄──►│                     │◄──►│ JSON Schema     │</w:t>
      </w:r>
      <w:r>
        <w:br/>
      </w:r>
      <w:r>
        <w:rPr>
          <w:rStyle w:val="VerbatimChar"/>
        </w:rPr>
        <w:t xml:space="preserve">│ Data Types  │    │                     │    │ Extensions      │</w:t>
      </w:r>
      <w:r>
        <w:br/>
      </w:r>
      <w:r>
        <w:rPr>
          <w:rStyle w:val="VerbatimChar"/>
        </w:rPr>
        <w:t xml:space="preserve">└─────────────┘    └─────────────────────┘    └─────────────────┘</w:t>
      </w:r>
      <w:r>
        <w:br/>
      </w:r>
      <w:r>
        <w:rPr>
          <w:rStyle w:val="VerbatimChar"/>
        </w:rPr>
        <w:t xml:space="preserve">                   │                     │</w:t>
      </w:r>
      <w:r>
        <w:br/>
      </w:r>
      <w:r>
        <w:rPr>
          <w:rStyle w:val="VerbatimChar"/>
        </w:rPr>
        <w:t xml:space="preserve">                   │                     │    ┌─────────────────┐</w:t>
      </w:r>
      <w:r>
        <w:br/>
      </w:r>
      <w:r>
        <w:rPr>
          <w:rStyle w:val="VerbatimChar"/>
        </w:rPr>
        <w:t xml:space="preserve">                   │                     │◄──►│ Future Value    │</w:t>
      </w:r>
      <w:r>
        <w:br/>
      </w:r>
      <w:r>
        <w:rPr>
          <w:rStyle w:val="VerbatimChar"/>
        </w:rPr>
        <w:t xml:space="preserve">                   │                     │    │ Type Systems    │</w:t>
      </w:r>
      <w:r>
        <w:br/>
      </w:r>
      <w:r>
        <w:rPr>
          <w:rStyle w:val="VerbatimChar"/>
        </w:rPr>
        <w:t xml:space="preserve">                   └─────────────────────┘    └─────────────────┘</w:t>
      </w:r>
    </w:p>
    <w:bookmarkEnd w:id="20"/>
    <w:bookmarkStart w:id="21" w:name="core-universal-vts-type-registry"/>
    <w:p>
      <w:pPr>
        <w:pStyle w:val="Heading2"/>
      </w:pPr>
      <w:r>
        <w:t xml:space="preserve">Core Universal VTS Type Registry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6"/>
        <w:gridCol w:w="1788"/>
        <w:gridCol w:w="2171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Universal VTS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Boolean Types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Logical</w:t>
            </w:r>
          </w:p>
        </w:tc>
        <w:tc>
          <w:tcPr/>
          <w:p>
            <w:pPr>
              <w:pStyle w:val="Compact"/>
            </w:pPr>
            <w:r>
              <w:t xml:space="preserve">Boolean true/false values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Integer Types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int8</w:t>
            </w:r>
          </w:p>
        </w:tc>
        <w:tc>
          <w:tcPr/>
          <w:p>
            <w:pPr>
              <w:pStyle w:val="Compact"/>
            </w:pPr>
            <w:r>
              <w:t xml:space="preserve">Signed Integer</w:t>
            </w:r>
          </w:p>
        </w:tc>
        <w:tc>
          <w:tcPr/>
          <w:p>
            <w:pPr>
              <w:pStyle w:val="Compact"/>
            </w:pPr>
            <w:r>
              <w:t xml:space="preserve">8-bit signed integer (-128 to 127)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int16</w:t>
            </w:r>
          </w:p>
        </w:tc>
        <w:tc>
          <w:tcPr/>
          <w:p>
            <w:pPr>
              <w:pStyle w:val="Compact"/>
            </w:pPr>
            <w:r>
              <w:t xml:space="preserve">Signed Integer</w:t>
            </w:r>
          </w:p>
        </w:tc>
        <w:tc>
          <w:tcPr/>
          <w:p>
            <w:pPr>
              <w:pStyle w:val="Compact"/>
            </w:pPr>
            <w:r>
              <w:t xml:space="preserve">16-bit signed integer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int32</w:t>
            </w:r>
          </w:p>
        </w:tc>
        <w:tc>
          <w:tcPr/>
          <w:p>
            <w:pPr>
              <w:pStyle w:val="Compact"/>
            </w:pPr>
            <w:r>
              <w:t xml:space="preserve">Signed Integer</w:t>
            </w:r>
          </w:p>
        </w:tc>
        <w:tc>
          <w:tcPr/>
          <w:p>
            <w:pPr>
              <w:pStyle w:val="Compact"/>
            </w:pPr>
            <w:r>
              <w:t xml:space="preserve">32-bit signed integer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int64</w:t>
            </w:r>
          </w:p>
        </w:tc>
        <w:tc>
          <w:tcPr/>
          <w:p>
            <w:pPr>
              <w:pStyle w:val="Compact"/>
            </w:pPr>
            <w:r>
              <w:t xml:space="preserve">Signed Integer</w:t>
            </w:r>
          </w:p>
        </w:tc>
        <w:tc>
          <w:tcPr/>
          <w:p>
            <w:pPr>
              <w:pStyle w:val="Compact"/>
            </w:pPr>
            <w:r>
              <w:t xml:space="preserve">64-bit signed integer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int128</w:t>
            </w:r>
          </w:p>
        </w:tc>
        <w:tc>
          <w:tcPr/>
          <w:p>
            <w:pPr>
              <w:pStyle w:val="Compact"/>
            </w:pPr>
            <w:r>
              <w:t xml:space="preserve">Extended Integer</w:t>
            </w:r>
          </w:p>
        </w:tc>
        <w:tc>
          <w:tcPr/>
          <w:p>
            <w:pPr>
              <w:pStyle w:val="Compact"/>
            </w:pPr>
            <w:r>
              <w:t xml:space="preserve">128-bit signed integer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int256</w:t>
            </w:r>
          </w:p>
        </w:tc>
        <w:tc>
          <w:tcPr/>
          <w:p>
            <w:pPr>
              <w:pStyle w:val="Compact"/>
            </w:pPr>
            <w:r>
              <w:t xml:space="preserve">Extended Integer</w:t>
            </w:r>
          </w:p>
        </w:tc>
        <w:tc>
          <w:tcPr/>
          <w:p>
            <w:pPr>
              <w:pStyle w:val="Compact"/>
            </w:pPr>
            <w:r>
              <w:t xml:space="preserve">256-bit signed integer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Unsigned Integer</w:t>
            </w:r>
          </w:p>
        </w:tc>
        <w:tc>
          <w:tcPr/>
          <w:p>
            <w:pPr>
              <w:pStyle w:val="Compact"/>
            </w:pPr>
            <w:r>
              <w:t xml:space="preserve">8-bit unsigned integer (0 to 255)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Unsigned Integer</w:t>
            </w:r>
          </w:p>
        </w:tc>
        <w:tc>
          <w:tcPr/>
          <w:p>
            <w:pPr>
              <w:pStyle w:val="Compact"/>
            </w:pPr>
            <w:r>
              <w:t xml:space="preserve">16-bit unsigned integer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Unsigned Integer</w:t>
            </w:r>
          </w:p>
        </w:tc>
        <w:tc>
          <w:tcPr/>
          <w:p>
            <w:pPr>
              <w:pStyle w:val="Compact"/>
            </w:pPr>
            <w:r>
              <w:t xml:space="preserve">32-bit unsigned integer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uint64</w:t>
            </w:r>
          </w:p>
        </w:tc>
        <w:tc>
          <w:tcPr/>
          <w:p>
            <w:pPr>
              <w:pStyle w:val="Compact"/>
            </w:pPr>
            <w:r>
              <w:t xml:space="preserve">Unsigned Integer</w:t>
            </w:r>
          </w:p>
        </w:tc>
        <w:tc>
          <w:tcPr/>
          <w:p>
            <w:pPr>
              <w:pStyle w:val="Compact"/>
            </w:pPr>
            <w:r>
              <w:t xml:space="preserve">64-bit unsigned integer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uint128</w:t>
            </w:r>
          </w:p>
        </w:tc>
        <w:tc>
          <w:tcPr/>
          <w:p>
            <w:pPr>
              <w:pStyle w:val="Compact"/>
            </w:pPr>
            <w:r>
              <w:t xml:space="preserve">Extended Integer</w:t>
            </w:r>
          </w:p>
        </w:tc>
        <w:tc>
          <w:tcPr/>
          <w:p>
            <w:pPr>
              <w:pStyle w:val="Compact"/>
            </w:pPr>
            <w:r>
              <w:t xml:space="preserve">128-bit unsigned integer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uint256</w:t>
            </w:r>
          </w:p>
        </w:tc>
        <w:tc>
          <w:tcPr/>
          <w:p>
            <w:pPr>
              <w:pStyle w:val="Compact"/>
            </w:pPr>
            <w:r>
              <w:t xml:space="preserve">Extended Integer</w:t>
            </w:r>
          </w:p>
        </w:tc>
        <w:tc>
          <w:tcPr/>
          <w:p>
            <w:pPr>
              <w:pStyle w:val="Compact"/>
            </w:pPr>
            <w:r>
              <w:t xml:space="preserve">256-bit unsigned integer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Decimal Types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Exact Numeric</w:t>
            </w:r>
          </w:p>
        </w:tc>
        <w:tc>
          <w:tcPr/>
          <w:p>
            <w:pPr>
              <w:pStyle w:val="Compact"/>
            </w:pPr>
            <w:r>
              <w:t xml:space="preserve">Arbitrary precision decimal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precision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Exact Numeric</w:t>
            </w:r>
          </w:p>
        </w:tc>
        <w:tc>
          <w:tcPr/>
          <w:p>
            <w:pPr>
              <w:pStyle w:val="Compact"/>
            </w:pPr>
            <w:r>
              <w:t xml:space="preserve">Alias for decimal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precision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Floating Point Types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float16</w:t>
            </w:r>
          </w:p>
        </w:tc>
        <w:tc>
          <w:tcPr/>
          <w:p>
            <w:pPr>
              <w:pStyle w:val="Compact"/>
            </w:pPr>
            <w:r>
              <w:t xml:space="preserve">Binary Float</w:t>
            </w:r>
          </w:p>
        </w:tc>
        <w:tc>
          <w:tcPr/>
          <w:p>
            <w:pPr>
              <w:pStyle w:val="Compact"/>
            </w:pPr>
            <w:r>
              <w:t xml:space="preserve">16-bit IEEE 754 floating point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float32</w:t>
            </w:r>
          </w:p>
        </w:tc>
        <w:tc>
          <w:tcPr/>
          <w:p>
            <w:pPr>
              <w:pStyle w:val="Compact"/>
            </w:pPr>
            <w:r>
              <w:t xml:space="preserve">Binary Float</w:t>
            </w:r>
          </w:p>
        </w:tc>
        <w:tc>
          <w:tcPr/>
          <w:p>
            <w:pPr>
              <w:pStyle w:val="Compact"/>
            </w:pPr>
            <w:r>
              <w:t xml:space="preserve">32-bit IEEE 754 floating point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float64</w:t>
            </w:r>
          </w:p>
        </w:tc>
        <w:tc>
          <w:tcPr/>
          <w:p>
            <w:pPr>
              <w:pStyle w:val="Compact"/>
            </w:pPr>
            <w:r>
              <w:t xml:space="preserve">Binary Float</w:t>
            </w:r>
          </w:p>
        </w:tc>
        <w:tc>
          <w:tcPr/>
          <w:p>
            <w:pPr>
              <w:pStyle w:val="Compact"/>
            </w:pPr>
            <w:r>
              <w:t xml:space="preserve">64-bit IEEE 754 floating point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float128</w:t>
            </w:r>
          </w:p>
        </w:tc>
        <w:tc>
          <w:tcPr/>
          <w:p>
            <w:pPr>
              <w:pStyle w:val="Compact"/>
            </w:pPr>
            <w:r>
              <w:t xml:space="preserve">Extended Float</w:t>
            </w:r>
          </w:p>
        </w:tc>
        <w:tc>
          <w:tcPr/>
          <w:p>
            <w:pPr>
              <w:pStyle w:val="Compact"/>
            </w:pPr>
            <w:r>
              <w:t xml:space="preserve">128-bit IEEE 754 floating point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float256</w:t>
            </w:r>
          </w:p>
        </w:tc>
        <w:tc>
          <w:tcPr/>
          <w:p>
            <w:pPr>
              <w:pStyle w:val="Compact"/>
            </w:pPr>
            <w:r>
              <w:t xml:space="preserve">Extended Float</w:t>
            </w:r>
          </w:p>
        </w:tc>
        <w:tc>
          <w:tcPr/>
          <w:p>
            <w:pPr>
              <w:pStyle w:val="Compact"/>
            </w:pPr>
            <w:r>
              <w:t xml:space="preserve">256-bit IEEE 754 floating point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decfloat32</w:t>
            </w:r>
          </w:p>
        </w:tc>
        <w:tc>
          <w:tcPr/>
          <w:p>
            <w:pPr>
              <w:pStyle w:val="Compact"/>
            </w:pPr>
            <w:r>
              <w:t xml:space="preserve">Decimal Float</w:t>
            </w:r>
          </w:p>
        </w:tc>
        <w:tc>
          <w:tcPr/>
          <w:p>
            <w:pPr>
              <w:pStyle w:val="Compact"/>
            </w:pPr>
            <w:r>
              <w:t xml:space="preserve">32-bit decimal floating point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decfloat64</w:t>
            </w:r>
          </w:p>
        </w:tc>
        <w:tc>
          <w:tcPr/>
          <w:p>
            <w:pPr>
              <w:pStyle w:val="Compact"/>
            </w:pPr>
            <w:r>
              <w:t xml:space="preserve">Decimal Float</w:t>
            </w:r>
          </w:p>
        </w:tc>
        <w:tc>
          <w:tcPr/>
          <w:p>
            <w:pPr>
              <w:pStyle w:val="Compact"/>
            </w:pPr>
            <w:r>
              <w:t xml:space="preserve">64-bit decimal floating point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decfloat128</w:t>
            </w:r>
          </w:p>
        </w:tc>
        <w:tc>
          <w:tcPr/>
          <w:p>
            <w:pPr>
              <w:pStyle w:val="Compact"/>
            </w:pPr>
            <w:r>
              <w:t xml:space="preserve">Decimal Float</w:t>
            </w:r>
          </w:p>
        </w:tc>
        <w:tc>
          <w:tcPr/>
          <w:p>
            <w:pPr>
              <w:pStyle w:val="Compact"/>
            </w:pPr>
            <w:r>
              <w:t xml:space="preserve">128-bit decimal floating point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String Types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Character String</w:t>
            </w:r>
          </w:p>
        </w:tc>
        <w:tc>
          <w:tcPr/>
          <w:p>
            <w:pPr>
              <w:pStyle w:val="Compact"/>
            </w:pPr>
            <w:r>
              <w:t xml:space="preserve">Variable-length Unicode 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max_length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</w:t>
            </w:r>
          </w:p>
        </w:tc>
        <w:tc>
          <w:tcPr/>
          <w:p>
            <w:pPr>
              <w:pStyle w:val="Compact"/>
            </w:pPr>
            <w:r>
              <w:t xml:space="preserve">Character String</w:t>
            </w:r>
          </w:p>
        </w:tc>
        <w:tc>
          <w:tcPr/>
          <w:p>
            <w:pPr>
              <w:pStyle w:val="Compact"/>
            </w:pPr>
            <w:r>
              <w:t xml:space="preserve">Fixed-length Unicode 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Binary Types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bytes</w:t>
            </w:r>
          </w:p>
        </w:tc>
        <w:tc>
          <w:tcPr/>
          <w:p>
            <w:pPr>
              <w:pStyle w:val="Compact"/>
            </w:pPr>
            <w:r>
              <w:t xml:space="preserve">Binary String</w:t>
            </w:r>
          </w:p>
        </w:tc>
        <w:tc>
          <w:tcPr/>
          <w:p>
            <w:pPr>
              <w:pStyle w:val="Compact"/>
            </w:pPr>
            <w:r>
              <w:t xml:space="preserve">Variable-length binary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max_length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Binary String</w:t>
            </w:r>
          </w:p>
        </w:tc>
        <w:tc>
          <w:tcPr/>
          <w:p>
            <w:pPr>
              <w:pStyle w:val="Compact"/>
            </w:pPr>
            <w:r>
              <w:t xml:space="preserve">Fixed-length binary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Temporal Types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Date/Time</w:t>
            </w:r>
          </w:p>
        </w:tc>
        <w:tc>
          <w:tcPr/>
          <w:p>
            <w:pPr>
              <w:pStyle w:val="Compact"/>
            </w:pPr>
            <w:r>
              <w:t xml:space="preserve">Calendar date (year, month, day)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Date/Time</w:t>
            </w:r>
          </w:p>
        </w:tc>
        <w:tc>
          <w:tcPr/>
          <w:p>
            <w:pPr>
              <w:pStyle w:val="Compact"/>
            </w:pPr>
            <w:r>
              <w:t xml:space="preserve">Time of day without timezone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time_tz</w:t>
            </w:r>
          </w:p>
        </w:tc>
        <w:tc>
          <w:tcPr/>
          <w:p>
            <w:pPr>
              <w:pStyle w:val="Compact"/>
            </w:pPr>
            <w:r>
              <w:t xml:space="preserve">Date/Time</w:t>
            </w:r>
          </w:p>
        </w:tc>
        <w:tc>
          <w:tcPr/>
          <w:p>
            <w:pPr>
              <w:pStyle w:val="Compact"/>
            </w:pPr>
            <w:r>
              <w:t xml:space="preserve">Time of day with timezone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Date/Time</w:t>
            </w:r>
          </w:p>
        </w:tc>
        <w:tc>
          <w:tcPr/>
          <w:p>
            <w:pPr>
              <w:pStyle w:val="Compact"/>
            </w:pPr>
            <w:r>
              <w:t xml:space="preserve">Date and time without timezone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datetime_tz</w:t>
            </w:r>
          </w:p>
        </w:tc>
        <w:tc>
          <w:tcPr/>
          <w:p>
            <w:pPr>
              <w:pStyle w:val="Compact"/>
            </w:pPr>
            <w:r>
              <w:t xml:space="preserve">Date/Time</w:t>
            </w:r>
          </w:p>
        </w:tc>
        <w:tc>
          <w:tcPr/>
          <w:p>
            <w:pPr>
              <w:pStyle w:val="Compact"/>
            </w:pPr>
            <w:r>
              <w:t xml:space="preserve">Date and time with timezone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Date/Time</w:t>
            </w:r>
          </w:p>
        </w:tc>
        <w:tc>
          <w:tcPr/>
          <w:p>
            <w:pPr>
              <w:pStyle w:val="Compact"/>
            </w:pPr>
            <w:r>
              <w:t xml:space="preserve">Time interval/duration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Structured Types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</w:t>
            </w:r>
          </w:p>
        </w:tc>
        <w:tc>
          <w:tcPr/>
          <w:p>
            <w:pPr>
              <w:pStyle w:val="Compact"/>
            </w:pPr>
            <w:r>
              <w:t xml:space="preserve">Structured</w:t>
            </w:r>
          </w:p>
        </w:tc>
        <w:tc>
          <w:tcPr/>
          <w:p>
            <w:pPr>
              <w:pStyle w:val="Compact"/>
            </w:pPr>
            <w:r>
              <w:t xml:space="preserve">Named field collection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Collection</w:t>
            </w:r>
          </w:p>
        </w:tc>
        <w:tc>
          <w:tcPr/>
          <w:p>
            <w:pPr>
              <w:pStyle w:val="Compact"/>
            </w:pPr>
            <w:r>
              <w:t xml:space="preserve">Ordered collection of same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element_type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max_cardinality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multiset</w:t>
            </w:r>
          </w:p>
        </w:tc>
        <w:tc>
          <w:tcPr/>
          <w:p>
            <w:pPr>
              <w:pStyle w:val="Compact"/>
            </w:pPr>
            <w:r>
              <w:t xml:space="preserve">Collection</w:t>
            </w:r>
          </w:p>
        </w:tc>
        <w:tc>
          <w:tcPr/>
          <w:p>
            <w:pPr>
              <w:pStyle w:val="Compact"/>
            </w:pPr>
            <w:r>
              <w:t xml:space="preserve">Unordered collection with duplicates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element_type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Special Types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Semi-Structured</w:t>
            </w:r>
          </w:p>
        </w:tc>
        <w:tc>
          <w:tcPr/>
          <w:p>
            <w:pPr>
              <w:pStyle w:val="Compact"/>
            </w:pPr>
            <w:r>
              <w:t xml:space="preserve">JSON document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vector</w:t>
            </w:r>
          </w:p>
        </w:tc>
        <w:tc>
          <w:tcPr/>
          <w:p>
            <w:pPr>
              <w:pStyle w:val="Compact"/>
            </w:pPr>
            <w:r>
              <w:t xml:space="preserve">Numeric Array</w:t>
            </w:r>
          </w:p>
        </w:tc>
        <w:tc>
          <w:tcPr/>
          <w:p>
            <w:pPr>
              <w:pStyle w:val="Compact"/>
            </w:pPr>
            <w:r>
              <w:t xml:space="preserve">Fixed-size numeric vector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dimension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element_type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Special</w:t>
            </w:r>
          </w:p>
        </w:tc>
        <w:tc>
          <w:tcPr/>
          <w:p>
            <w:pPr>
              <w:pStyle w:val="Compact"/>
            </w:pPr>
            <w:r>
              <w:t xml:space="preserve">Null/missing value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21"/>
    <w:bookmarkStart w:id="29" w:name="way-value-type-system-mapping-tables"/>
    <w:p>
      <w:pPr>
        <w:pStyle w:val="Heading2"/>
      </w:pPr>
      <w:r>
        <w:t xml:space="preserve">5-Way Value Type System Mapping Tables</w:t>
      </w:r>
    </w:p>
    <w:bookmarkStart w:id="22" w:name="boolean-types"/>
    <w:p>
      <w:pPr>
        <w:pStyle w:val="Heading3"/>
      </w:pPr>
      <w:r>
        <w:t xml:space="preserve">Boolean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5"/>
        <w:gridCol w:w="1895"/>
        <w:gridCol w:w="1692"/>
        <w:gridCol w:w="1489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Universal VTS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GQL Property Value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Foundation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Cypher Data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 Schema Extension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data.boolean</w:t>
            </w:r>
          </w:p>
        </w:tc>
      </w:tr>
    </w:tbl>
    <w:bookmarkEnd w:id="22"/>
    <w:bookmarkStart w:id="24" w:name="integer-types"/>
    <w:p>
      <w:pPr>
        <w:pStyle w:val="Heading3"/>
      </w:pPr>
      <w:r>
        <w:t xml:space="preserve">Integer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5"/>
        <w:gridCol w:w="1895"/>
        <w:gridCol w:w="1692"/>
        <w:gridCol w:w="1489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Universal VTS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GQL Property Value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Foundation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Cypher Data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 Schema Extension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INT8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SQL equivalent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Cypher equivalent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data.int8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SMALLINT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SMALLINT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Cypher equivalent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data.int16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Cypher equivalent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data.int32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BIGINT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data.int64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int128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INT128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SQL equivalent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Cypher equivalent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data.int128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int256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INT256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SQL equivalent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Cypher equivalent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data.int256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SQL equivalent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Cypher equivalent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data.uint8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UINT16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SQL equivalent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Cypher equivalent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data.uint16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SQL equivalent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Cypher equivalent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data.uint32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UINT64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SQL equivalent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Cypher equivalent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data.uint64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uint128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UINT128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SQL equivalent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data.uint128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uint256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UINT256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SQL equivalent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data.uint256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23" w:name="X3c46eb6eaea690a5f6e94bb6eca466a25793ac2"/>
    <w:p>
      <w:pPr>
        <w:pStyle w:val="Heading4"/>
      </w:pPr>
      <w:r>
        <w:t xml:space="preserve">Implementation-Defined Features for Integer Types</w:t>
      </w:r>
    </w:p>
    <w:p>
      <w:pPr>
        <w:pStyle w:val="FirstParagraph"/>
      </w:pPr>
      <w:r>
        <w:rPr>
          <w:b/>
          <w:bCs/>
        </w:rPr>
        <w:t xml:space="preserve">SQL Foundation INTEGER Precision (Implementation-Defined)</w:t>
      </w:r>
      <w:r>
        <w:t xml:space="preserve">:</w:t>
      </w:r>
      <w:r>
        <w:t xml:space="preserve"> </w:t>
      </w:r>
      <w:r>
        <w:t xml:space="preserve">- The precision of</w:t>
      </w:r>
      <w:r>
        <w:t xml:space="preserve"> </w:t>
      </w:r>
      <w:r>
        <w:rPr>
          <w:rStyle w:val="VerbatimChar"/>
        </w:rPr>
        <w:t xml:space="preserve">SMALLINT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,</w:t>
      </w:r>
      <w:r>
        <w:t xml:space="preserve"> </w:t>
      </w:r>
      <w:r>
        <w:rPr>
          <w:rStyle w:val="VerbatimChar"/>
        </w:rPr>
        <w:t xml:space="preserve">INT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BIGINT</w:t>
      </w:r>
      <w:r>
        <w:t xml:space="preserve"> </w:t>
      </w:r>
      <w:r>
        <w:t xml:space="preserve">types is implementation-defined</w:t>
      </w:r>
      <w:r>
        <w:t xml:space="preserve"> </w:t>
      </w:r>
      <w:r>
        <w:t xml:space="preserve">- All SQL integer types can have equal precision in a given implementation</w:t>
      </w:r>
      <w:r>
        <w:t xml:space="preserve"> </w:t>
      </w:r>
      <w:r>
        <w:t xml:space="preserve">- An implementation could support</w:t>
      </w:r>
      <w:r>
        <w:t xml:space="preserve"> </w:t>
      </w:r>
      <w:r>
        <w:rPr>
          <w:rStyle w:val="VerbatimChar"/>
        </w:rPr>
        <w:t xml:space="preserve">INT8</w:t>
      </w:r>
      <w:r>
        <w:t xml:space="preserve"> </w:t>
      </w:r>
      <w:r>
        <w:t xml:space="preserve">as an extension with implementation-defined precision</w:t>
      </w:r>
      <w:r>
        <w:t xml:space="preserve"> </w:t>
      </w:r>
      <w:r>
        <w:t xml:space="preserve">- The actual bit width and value ranges are determined by the SQL implementation</w:t>
      </w:r>
    </w:p>
    <w:p>
      <w:pPr>
        <w:pStyle w:val="BodyText"/>
      </w:pPr>
      <w:r>
        <w:rPr>
          <w:b/>
          <w:bCs/>
        </w:rPr>
        <w:t xml:space="preserve">Affected Types</w:t>
      </w:r>
      <w:r>
        <w:t xml:space="preserve">:</w:t>
      </w:r>
      <w:r>
        <w:t xml:space="preserve"> </w:t>
      </w:r>
      <w:r>
        <w:rPr>
          <w:rStyle w:val="VerbatimChar"/>
        </w:rPr>
        <w:t xml:space="preserve">int8</w:t>
      </w:r>
      <w:r>
        <w:t xml:space="preserve">,</w:t>
      </w:r>
      <w:r>
        <w:t xml:space="preserve"> </w:t>
      </w:r>
      <w:r>
        <w:rPr>
          <w:rStyle w:val="VerbatimChar"/>
        </w:rPr>
        <w:t xml:space="preserve">int16</w:t>
      </w:r>
      <w:r>
        <w:t xml:space="preserve">,</w:t>
      </w:r>
      <w:r>
        <w:t xml:space="preserve"> </w:t>
      </w:r>
      <w:r>
        <w:rPr>
          <w:rStyle w:val="VerbatimChar"/>
        </w:rPr>
        <w:t xml:space="preserve">int32</w:t>
      </w:r>
      <w:r>
        <w:t xml:space="preserve">,</w:t>
      </w:r>
      <w:r>
        <w:t xml:space="preserve"> </w:t>
      </w:r>
      <w:r>
        <w:rPr>
          <w:rStyle w:val="VerbatimChar"/>
        </w:rPr>
        <w:t xml:space="preserve">int64</w:t>
      </w:r>
      <w:r>
        <w:t xml:space="preserve"> </w:t>
      </w:r>
      <w:r>
        <w:t xml:space="preserve">- SQL precision and ranges are implementation-defined</w:t>
      </w:r>
    </w:p>
    <w:bookmarkEnd w:id="23"/>
    <w:bookmarkEnd w:id="24"/>
    <w:bookmarkStart w:id="25" w:name="decimal-and-floating-point-types"/>
    <w:p>
      <w:pPr>
        <w:pStyle w:val="Heading3"/>
      </w:pPr>
      <w:r>
        <w:t xml:space="preserve">Decimal and Floating Point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5"/>
        <w:gridCol w:w="1895"/>
        <w:gridCol w:w="1692"/>
        <w:gridCol w:w="1489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Universal VTS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GQL Property Value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Foundation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Cypher Data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 Schema Extension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DECIMAL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DECIMAL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NUMERIC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Cypher equivalent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data.decimal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Cypher equivalent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data.numeric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FLOAT16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SQL equivalent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Cypher equivalent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data.float16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FLOAT32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REAL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Cypher equivalent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data.float32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DOUBLE PRECISION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FLOAT64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data.float64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float128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FLOAT128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SQL equivalent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Cypher equivalent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data.float128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float256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FLOAT256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SQL equivalent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Cypher equivalent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data.float256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decfloat32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GQL equivalent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DECFLOAT(7)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Cypher equivalent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data.decfloat32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decfloat64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GQL equivalent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DECFLOAT(16)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Cypher equivalent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data.decfloat64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decfloat128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GQL equivalent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DECFLOAT(34)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Cypher equivalent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data.decfloat128</w:t>
            </w:r>
          </w:p>
        </w:tc>
      </w:tr>
    </w:tbl>
    <w:bookmarkEnd w:id="25"/>
    <w:bookmarkStart w:id="26" w:name="string-and-binary-types"/>
    <w:p>
      <w:pPr>
        <w:pStyle w:val="Heading3"/>
      </w:pPr>
      <w:r>
        <w:t xml:space="preserve">String and Binary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5"/>
        <w:gridCol w:w="1895"/>
        <w:gridCol w:w="1692"/>
        <w:gridCol w:w="1489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Universal VTS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GQL Property Value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Foundation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Cypher Data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 Schema Extension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CHARACTER VARYING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Cypher equivalent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data.char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clob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GQL equivalent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CHARACTER LARGE OBJECT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Cypher equivalent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data.clob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nchar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GQL equivalent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NCHAR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NATIONAL CHARACTER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Cypher equivalent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data.nchar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nclob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GQL equivalent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NCLOB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NATIONAL CHARACTER LARGE OBJECT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Cypher equivalent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data.nclob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BINARY LARGE OBJECT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Cypher equivalent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data.bytes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BINARY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Cypher equivalent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data.binary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varbinary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GQL equivalent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VARBINARY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BINARY VARYING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Cypher equivalent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data.varbinary</w:t>
            </w:r>
          </w:p>
        </w:tc>
      </w:tr>
    </w:tbl>
    <w:bookmarkEnd w:id="26"/>
    <w:bookmarkStart w:id="27" w:name="temporal-types"/>
    <w:p>
      <w:pPr>
        <w:pStyle w:val="Heading3"/>
      </w:pPr>
      <w:r>
        <w:t xml:space="preserve">Temporal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5"/>
        <w:gridCol w:w="1895"/>
        <w:gridCol w:w="1692"/>
        <w:gridCol w:w="1489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Universal VTS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GQL Property Value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Foundation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Cypher Data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 Schema Extension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 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time_tz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ZONED 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 WITH TIME ZONE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Cypher equivalent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data.timeWithTimezone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 DATETIME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data.datetime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datetime_tz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ZONED DATETIME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Cypher equivalent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data.datetimeWithTimezone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data.duration</w:t>
            </w:r>
          </w:p>
        </w:tc>
      </w:tr>
    </w:tbl>
    <w:bookmarkEnd w:id="27"/>
    <w:bookmarkStart w:id="28" w:name="structured-and-special-types"/>
    <w:p>
      <w:pPr>
        <w:pStyle w:val="Heading3"/>
      </w:pPr>
      <w:r>
        <w:t xml:space="preserve">Structured and Special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5"/>
        <w:gridCol w:w="1895"/>
        <w:gridCol w:w="1692"/>
        <w:gridCol w:w="1489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Universal VTS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GQL Property Value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Foundation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Cypher Data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 Schema Extension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Cypher equivalent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data.array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multiset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GQL equivalent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MULTISET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Cypher equivalent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data.multiset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GQL equivalent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Cypher equivalent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data.ref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GQL equivalent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Cypher equivalent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VECTOR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Cypher equivalent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data.vector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data.null</w:t>
            </w:r>
          </w:p>
        </w:tc>
      </w:tr>
    </w:tbl>
    <w:bookmarkEnd w:id="28"/>
    <w:bookmarkEnd w:id="29"/>
    <w:bookmarkStart w:id="34" w:name="cypher-data-type-system-integration"/>
    <w:p>
      <w:pPr>
        <w:pStyle w:val="Heading2"/>
      </w:pPr>
      <w:r>
        <w:t xml:space="preserve">Cypher Data Type System Integration</w:t>
      </w:r>
    </w:p>
    <w:bookmarkStart w:id="30" w:name="core-cypher-types"/>
    <w:p>
      <w:pPr>
        <w:pStyle w:val="Heading3"/>
      </w:pPr>
      <w:r>
        <w:t xml:space="preserve">Core Cypher Types</w:t>
      </w:r>
    </w:p>
    <w:p>
      <w:pPr>
        <w:pStyle w:val="FirstParagraph"/>
      </w:pPr>
      <w:r>
        <w:t xml:space="preserve">Cypher supports a limited but practical set of data types that map to Universal VTS as follows: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71"/>
        <w:gridCol w:w="1875"/>
        <w:gridCol w:w="1771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Cypher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Universal VTS Mapping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 Range/Format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Boolean true/false values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int64</w:t>
            </w:r>
          </w:p>
        </w:tc>
        <w:tc>
          <w:tcPr/>
          <w:p>
            <w:pPr>
              <w:pStyle w:val="Compact"/>
            </w:pPr>
            <w:r>
              <w:t xml:space="preserve">64-bit signed integer</w:t>
            </w:r>
          </w:p>
        </w:tc>
        <w:tc>
          <w:tcPr/>
          <w:p>
            <w:pPr>
              <w:pStyle w:val="Compact"/>
            </w:pPr>
            <w:r>
              <w:t xml:space="preserve">-9,223,372,036,854,775,808 to 9,223,372,036,854,775,807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float64</w:t>
            </w:r>
          </w:p>
        </w:tc>
        <w:tc>
          <w:tcPr/>
          <w:p>
            <w:pPr>
              <w:pStyle w:val="Compact"/>
            </w:pPr>
            <w:r>
              <w:t xml:space="preserve">IEEE 754 double-precision floating point</w:t>
            </w:r>
          </w:p>
        </w:tc>
        <w:tc>
          <w:tcPr/>
          <w:p>
            <w:pPr>
              <w:pStyle w:val="Compact"/>
            </w:pPr>
            <w:r>
              <w:t xml:space="preserve">±1.7976931348623157E+308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Unicode text string</w:t>
            </w:r>
          </w:p>
        </w:tc>
        <w:tc>
          <w:tcPr/>
          <w:p>
            <w:pPr>
              <w:pStyle w:val="Compact"/>
            </w:pPr>
            <w:r>
              <w:t xml:space="preserve">Variable length, UTF-8 encoded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Calendar date</w:t>
            </w:r>
          </w:p>
        </w:tc>
        <w:tc>
          <w:tcPr/>
          <w:p>
            <w:pPr>
              <w:pStyle w:val="Compact"/>
            </w:pPr>
            <w:r>
              <w:t xml:space="preserve">ISO 8601 date format (YYYY-MM-DD)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Time of day</w:t>
            </w:r>
          </w:p>
        </w:tc>
        <w:tc>
          <w:tcPr/>
          <w:p>
            <w:pPr>
              <w:pStyle w:val="Compact"/>
            </w:pPr>
            <w:r>
              <w:t xml:space="preserve">ISO 8601 time format (HH:MM:SS[.fff])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Date and time</w:t>
            </w:r>
          </w:p>
        </w:tc>
        <w:tc>
          <w:tcPr/>
          <w:p>
            <w:pPr>
              <w:pStyle w:val="Compact"/>
            </w:pPr>
            <w:r>
              <w:t xml:space="preserve">ISO 8601 datetime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Time interval</w:t>
            </w:r>
          </w:p>
        </w:tc>
        <w:tc>
          <w:tcPr/>
          <w:p>
            <w:pPr>
              <w:pStyle w:val="Compact"/>
            </w:pPr>
            <w:r>
              <w:t xml:space="preserve">ISO 8601 duration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Ordered collection</w:t>
            </w:r>
          </w:p>
        </w:tc>
        <w:tc>
          <w:tcPr/>
          <w:p>
            <w:pPr>
              <w:pStyle w:val="Compact"/>
            </w:pPr>
            <w:r>
              <w:t xml:space="preserve">Heterogeneous elements allowed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Null/missing value</w:t>
            </w:r>
          </w:p>
        </w:tc>
        <w:tc>
          <w:tcPr/>
          <w:p>
            <w:pPr>
              <w:pStyle w:val="Compact"/>
            </w:pPr>
            <w:r>
              <w:t xml:space="preserve">Single null value</w:t>
            </w:r>
          </w:p>
        </w:tc>
      </w:tr>
    </w:tbl>
    <w:bookmarkEnd w:id="30"/>
    <w:bookmarkStart w:id="31" w:name="cypher-collection-types"/>
    <w:p>
      <w:pPr>
        <w:pStyle w:val="Heading3"/>
      </w:pPr>
      <w:r>
        <w:t xml:space="preserve">Cypher Collection Types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</w:t>
      </w:r>
      <w:r>
        <w:t xml:space="preserve">: Cypher lists are heterogeneous (can contain mixed types), unlike strongly-typed arrays in GQL/SQL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MAP</w:t>
      </w:r>
      <w:r>
        <w:t xml:space="preserve">: Cypher supports map/dictionary types (key-value pairs) but these map to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 </w:t>
      </w:r>
      <w:r>
        <w:t xml:space="preserve">in Universal VTS</w:t>
      </w:r>
    </w:p>
    <w:bookmarkEnd w:id="31"/>
    <w:bookmarkStart w:id="32" w:name="cypher-type-characteristics"/>
    <w:p>
      <w:pPr>
        <w:pStyle w:val="Heading3"/>
      </w:pPr>
      <w:r>
        <w:t xml:space="preserve">Cypher Type Characteristics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Dynamic Typing</w:t>
      </w:r>
      <w:r>
        <w:t xml:space="preserve">: Cypher is dynamically typed, allowing mixed-type collections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Null Handling</w:t>
      </w:r>
      <w:r>
        <w:t xml:space="preserve">: Cypher has comprehensive null propagation semantics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Type Coercion</w:t>
      </w:r>
      <w:r>
        <w:t xml:space="preserve">: Limited automatic type conversion (mainly string-to-number)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Unsigned Types</w:t>
      </w:r>
      <w:r>
        <w:t xml:space="preserve">: Cypher only supports signed integers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Decimal Types</w:t>
      </w:r>
      <w:r>
        <w:t xml:space="preserve">: Cypher uses floating-point for all non-integer numbers</w:t>
      </w:r>
    </w:p>
    <w:bookmarkEnd w:id="32"/>
    <w:bookmarkStart w:id="33" w:name="language-level-mapping-strategy"/>
    <w:p>
      <w:pPr>
        <w:pStyle w:val="Heading3"/>
      </w:pPr>
      <w:r>
        <w:t xml:space="preserve">Language Level Mapping Strategy</w:t>
      </w:r>
    </w:p>
    <w:p>
      <w:pPr>
        <w:pStyle w:val="FirstParagraph"/>
      </w:pPr>
      <w:r>
        <w:t xml:space="preserve">When translating between Universal VTS and Cypher types based on language level:</w:t>
      </w:r>
    </w:p>
    <w:p>
      <w:pPr>
        <w:pStyle w:val="BodyText"/>
      </w:pPr>
      <w:r>
        <w:rPr>
          <w:b/>
          <w:bCs/>
        </w:rPr>
        <w:t xml:space="preserve">GQL Language Level</w:t>
      </w:r>
      <w:r>
        <w:t xml:space="preserve">:</w:t>
      </w:r>
      <w:r>
        <w:t xml:space="preserve"> </w:t>
      </w:r>
      <w:r>
        <w:t xml:space="preserve">- Use full Universal VTS with precise type mappings</w:t>
      </w:r>
      <w:r>
        <w:t xml:space="preserve"> </w:t>
      </w:r>
      <w:r>
        <w:t xml:space="preserve">- Support all GQL-specific types (INT8, UINT*, extended precision)</w:t>
      </w:r>
      <w:r>
        <w:t xml:space="preserve"> </w:t>
      </w:r>
      <w:r>
        <w:t xml:space="preserve">- Strict type validation and constraint enforcement</w:t>
      </w:r>
    </w:p>
    <w:p>
      <w:pPr>
        <w:pStyle w:val="BodyText"/>
      </w:pPr>
      <w:r>
        <w:rPr>
          <w:b/>
          <w:bCs/>
        </w:rPr>
        <w:t xml:space="preserve">LEX Language Level</w:t>
      </w:r>
      <w:r>
        <w:t xml:space="preserve"> </w:t>
      </w:r>
      <w:r>
        <w:t xml:space="preserve">(Cypher compatibility):</w:t>
      </w:r>
      <w:r>
        <w:t xml:space="preserve"> </w:t>
      </w:r>
      <w:r>
        <w:t xml:space="preserve">- Map to Cypher-compatible subset of Universal VTS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int64</w:t>
      </w:r>
      <w:r>
        <w:t xml:space="preserve"> </w:t>
      </w:r>
      <w:r>
        <w:t xml:space="preserve">for all integer types (with range validation)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float64</w:t>
      </w:r>
      <w:r>
        <w:t xml:space="preserve"> </w:t>
      </w:r>
      <w:r>
        <w:t xml:space="preserve">for all floating-point types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for all text types</w:t>
      </w:r>
      <w:r>
        <w:t xml:space="preserve"> </w:t>
      </w:r>
      <w:r>
        <w:t xml:space="preserve">- Allow heterogeneous collections (relaxed type constraints)</w:t>
      </w:r>
    </w:p>
    <w:bookmarkEnd w:id="33"/>
    <w:bookmarkEnd w:id="34"/>
    <w:bookmarkStart w:id="38" w:name="lex2026.0.2-canonical-value-type-system"/>
    <w:p>
      <w:pPr>
        <w:pStyle w:val="Heading2"/>
      </w:pPr>
      <w:r>
        <w:t xml:space="preserve">LEX:2026.0.2 Canonical Value Type System</w:t>
      </w:r>
    </w:p>
    <w:bookmarkStart w:id="35" w:name="canonical-vts-overview"/>
    <w:p>
      <w:pPr>
        <w:pStyle w:val="Heading3"/>
      </w:pPr>
      <w:r>
        <w:t xml:space="preserve">Canonical VTS Overview</w:t>
      </w:r>
    </w:p>
    <w:p>
      <w:pPr>
        <w:pStyle w:val="FirstParagraph"/>
      </w:pPr>
      <w:r>
        <w:t xml:space="preserve">The LEX:2026.0.2 Canonical VTS represents a curated subset of the Universal VTS, designed for practical graph database applications with broad compatibility across different systems.</w:t>
      </w:r>
    </w:p>
    <w:bookmarkEnd w:id="35"/>
    <w:bookmarkStart w:id="36" w:name="canonical-vts-types"/>
    <w:p>
      <w:pPr>
        <w:pStyle w:val="Heading3"/>
      </w:pPr>
      <w:r>
        <w:t xml:space="preserve">Canonical VTS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0"/>
        <w:gridCol w:w="2576"/>
        <w:gridCol w:w="1622"/>
        <w:gridCol w:w="14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Canonical VTS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Universal VTS Mapping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Boolean true/false values</w:t>
            </w:r>
          </w:p>
        </w:tc>
        <w:tc>
          <w:tcPr/>
          <w:p>
            <w:pPr>
              <w:pStyle w:val="Compact"/>
            </w:pPr>
            <w:r>
              <w:t xml:space="preserve">Universal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Variable-length text strings</w:t>
            </w:r>
          </w:p>
        </w:tc>
        <w:tc>
          <w:tcPr/>
          <w:p>
            <w:pPr>
              <w:pStyle w:val="Compact"/>
            </w:pPr>
            <w:r>
              <w:t xml:space="preserve">Universal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int64</w:t>
            </w:r>
          </w:p>
        </w:tc>
        <w:tc>
          <w:tcPr/>
          <w:p>
            <w:pPr>
              <w:pStyle w:val="Compact"/>
            </w:pPr>
            <w:r>
              <w:t xml:space="preserve">64-bit signed integers</w:t>
            </w:r>
          </w:p>
        </w:tc>
        <w:tc>
          <w:tcPr/>
          <w:p>
            <w:pPr>
              <w:pStyle w:val="Compact"/>
            </w:pPr>
            <w:r>
              <w:t xml:space="preserve">Cypher-compatible, practical 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float64</w:t>
            </w:r>
          </w:p>
        </w:tc>
        <w:tc>
          <w:tcPr/>
          <w:p>
            <w:pPr>
              <w:pStyle w:val="Compact"/>
            </w:pPr>
            <w:r>
              <w:t xml:space="preserve">IEEE 754 double-precision</w:t>
            </w:r>
          </w:p>
        </w:tc>
        <w:tc>
          <w:tcPr/>
          <w:p>
            <w:pPr>
              <w:pStyle w:val="Compact"/>
            </w:pPr>
            <w:r>
              <w:t xml:space="preserve">Cypher-compatible, sufficient precision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Calendar dates</w:t>
            </w:r>
          </w:p>
        </w:tc>
        <w:tc>
          <w:tcPr/>
          <w:p>
            <w:pPr>
              <w:pStyle w:val="Compact"/>
            </w:pPr>
            <w:r>
              <w:t xml:space="preserve">Universal temporal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 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Time without timezone</w:t>
            </w:r>
          </w:p>
        </w:tc>
        <w:tc>
          <w:tcPr/>
          <w:p>
            <w:pPr>
              <w:pStyle w:val="Compact"/>
            </w:pPr>
            <w:r>
              <w:t xml:space="preserve">Common 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ZONED 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time_tz</w:t>
            </w:r>
          </w:p>
        </w:tc>
        <w:tc>
          <w:tcPr/>
          <w:p>
            <w:pPr>
              <w:pStyle w:val="Compact"/>
            </w:pPr>
            <w:r>
              <w:t xml:space="preserve">Time with timezone</w:t>
            </w:r>
          </w:p>
        </w:tc>
        <w:tc>
          <w:tcPr/>
          <w:p>
            <w:pPr>
              <w:pStyle w:val="Compact"/>
            </w:pPr>
            <w:r>
              <w:t xml:space="preserve">International applications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 DATETIME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Timestamp without timezone</w:t>
            </w:r>
          </w:p>
        </w:tc>
        <w:tc>
          <w:tcPr/>
          <w:p>
            <w:pPr>
              <w:pStyle w:val="Compact"/>
            </w:pPr>
            <w:r>
              <w:t xml:space="preserve">Common 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ZONED DATETIME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datetime_tz</w:t>
            </w:r>
          </w:p>
        </w:tc>
        <w:tc>
          <w:tcPr/>
          <w:p>
            <w:pPr>
              <w:pStyle w:val="Compact"/>
            </w:pPr>
            <w:r>
              <w:t xml:space="preserve">Timestamp with timezone</w:t>
            </w:r>
          </w:p>
        </w:tc>
        <w:tc>
          <w:tcPr/>
          <w:p>
            <w:pPr>
              <w:pStyle w:val="Compact"/>
            </w:pPr>
            <w:r>
              <w:t xml:space="preserve">International applications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Time intervals</w:t>
            </w:r>
          </w:p>
        </w:tc>
        <w:tc>
          <w:tcPr/>
          <w:p>
            <w:pPr>
              <w:pStyle w:val="Compact"/>
            </w:pPr>
            <w:r>
              <w:t xml:space="preserve">Universal temporal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Ordered collections</w:t>
            </w:r>
          </w:p>
        </w:tc>
        <w:tc>
          <w:tcPr/>
          <w:p>
            <w:pPr>
              <w:pStyle w:val="Compact"/>
            </w:pPr>
            <w:r>
              <w:t xml:space="preserve">Universal collection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</w:t>
            </w:r>
          </w:p>
        </w:tc>
        <w:tc>
          <w:tcPr/>
          <w:p>
            <w:pPr>
              <w:pStyle w:val="Compact"/>
            </w:pPr>
            <w:r>
              <w:t xml:space="preserve">Structured nested objects</w:t>
            </w:r>
          </w:p>
        </w:tc>
        <w:tc>
          <w:tcPr/>
          <w:p>
            <w:pPr>
              <w:pStyle w:val="Compact"/>
            </w:pPr>
            <w:r>
              <w:t xml:space="preserve">Universal structured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vector</w:t>
            </w:r>
          </w:p>
        </w:tc>
        <w:tc>
          <w:tcPr/>
          <w:p>
            <w:pPr>
              <w:pStyle w:val="Compact"/>
            </w:pPr>
            <w:r>
              <w:t xml:space="preserve">Numeric vectors for ML/AI</w:t>
            </w:r>
          </w:p>
        </w:tc>
        <w:tc>
          <w:tcPr/>
          <w:p>
            <w:pPr>
              <w:pStyle w:val="Compact"/>
            </w:pPr>
            <w:r>
              <w:t xml:space="preserve">Emerging graph analytics need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JSON documents</w:t>
            </w:r>
          </w:p>
        </w:tc>
        <w:tc>
          <w:tcPr/>
          <w:p>
            <w:pPr>
              <w:pStyle w:val="Compact"/>
            </w:pPr>
            <w:r>
              <w:t xml:space="preserve">Semi-structured data support</w:t>
            </w:r>
          </w:p>
        </w:tc>
      </w:tr>
    </w:tbl>
    <w:bookmarkEnd w:id="36"/>
    <w:bookmarkStart w:id="37" w:name="canonical-vts-design-principles"/>
    <w:p>
      <w:pPr>
        <w:pStyle w:val="Heading3"/>
      </w:pPr>
      <w:r>
        <w:t xml:space="preserve">Canonical VTS Design Principles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Cypher Compatibility</w:t>
      </w:r>
      <w:r>
        <w:t xml:space="preserve">: All types have direct Cypher equivalents or reasonable mappings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Practical Sufficiency</w:t>
      </w:r>
      <w:r>
        <w:t xml:space="preserve">: Covers 95% of real-world graph database use cases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Cross-System Support</w:t>
      </w:r>
      <w:r>
        <w:t xml:space="preserve">: Each type supported by multiple target systems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Future-Proof</w:t>
      </w:r>
      <w:r>
        <w:t xml:space="preserve">: Extensible through Universal VTS for specialized needs</w:t>
      </w:r>
    </w:p>
    <w:bookmarkEnd w:id="37"/>
    <w:bookmarkEnd w:id="38"/>
    <w:bookmarkStart w:id="43" w:name="canonical-vts-cross-system-mappings"/>
    <w:p>
      <w:pPr>
        <w:pStyle w:val="Heading2"/>
      </w:pPr>
      <w:r>
        <w:t xml:space="preserve">Canonical VTS Cross-System Mappings</w:t>
      </w:r>
    </w:p>
    <w:bookmarkStart w:id="39" w:name="canonical-gql-property-value-types"/>
    <w:p>
      <w:pPr>
        <w:pStyle w:val="Heading3"/>
      </w:pPr>
      <w:r>
        <w:t xml:space="preserve">Canonical ↔ GQL Property Value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01"/>
        <w:gridCol w:w="2864"/>
        <w:gridCol w:w="185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Canonical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GQL Mapping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Direct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Direct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BIGINT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INT64</w:t>
            </w:r>
          </w:p>
        </w:tc>
        <w:tc>
          <w:tcPr/>
          <w:p>
            <w:pPr>
              <w:pStyle w:val="Compact"/>
            </w:pPr>
            <w:r>
              <w:t xml:space="preserve">64-bit signed integer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DOUBLE PRECISION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FLOAT64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Direct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 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 TIME</w:t>
            </w:r>
          </w:p>
        </w:tc>
        <w:tc>
          <w:tcPr/>
          <w:p>
            <w:pPr>
              <w:pStyle w:val="Compact"/>
            </w:pPr>
            <w:r>
              <w:t xml:space="preserve">Direct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ZONED 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ZONED TIME</w:t>
            </w:r>
          </w:p>
        </w:tc>
        <w:tc>
          <w:tcPr/>
          <w:p>
            <w:pPr>
              <w:pStyle w:val="Compact"/>
            </w:pPr>
            <w:r>
              <w:t xml:space="preserve">Direct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 DATETIME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 DATETIME</w:t>
            </w:r>
          </w:p>
        </w:tc>
        <w:tc>
          <w:tcPr/>
          <w:p>
            <w:pPr>
              <w:pStyle w:val="Compact"/>
            </w:pPr>
            <w:r>
              <w:t xml:space="preserve">Direct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ZONED DATETIME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ZONED DATETIME</w:t>
            </w:r>
          </w:p>
        </w:tc>
        <w:tc>
          <w:tcPr/>
          <w:p>
            <w:pPr>
              <w:pStyle w:val="Compact"/>
            </w:pPr>
            <w:r>
              <w:t xml:space="preserve">Direct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Direct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Direct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</w:t>
            </w:r>
          </w:p>
        </w:tc>
        <w:tc>
          <w:tcPr/>
          <w:p>
            <w:pPr>
              <w:pStyle w:val="Compact"/>
            </w:pPr>
            <w:r>
              <w:t xml:space="preserve">Direct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VECTOR</w:t>
            </w:r>
          </w:p>
        </w:tc>
        <w:tc>
          <w:tcPr/>
          <w:p>
            <w:pPr>
              <w:pStyle w:val="Compact"/>
            </w:pPr>
            <w:r>
              <w:t xml:space="preserve">Direct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direct GQL equivalent</w:t>
            </w:r>
          </w:p>
        </w:tc>
        <w:tc>
          <w:tcPr/>
          <w:p>
            <w:pPr>
              <w:pStyle w:val="Compact"/>
            </w:pPr>
            <w:r>
              <w:t xml:space="preserve">Use RECORD for structured representation</w:t>
            </w:r>
          </w:p>
        </w:tc>
      </w:tr>
    </w:tbl>
    <w:bookmarkEnd w:id="39"/>
    <w:bookmarkStart w:id="40" w:name="canonical-sql-foundation-types"/>
    <w:p>
      <w:pPr>
        <w:pStyle w:val="Heading3"/>
      </w:pPr>
      <w:r>
        <w:t xml:space="preserve">Canonical ↔ SQL Foundation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01"/>
        <w:gridCol w:w="2864"/>
        <w:gridCol w:w="185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Canonical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Mapping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Direct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CHARACTER VARYING</w:t>
            </w:r>
          </w:p>
        </w:tc>
        <w:tc>
          <w:tcPr/>
          <w:p>
            <w:pPr>
              <w:pStyle w:val="Compact"/>
            </w:pPr>
            <w:r>
              <w:t xml:space="preserve">Variable-length strings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64-bit signed integer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 PRECISION</w:t>
            </w:r>
          </w:p>
        </w:tc>
        <w:tc>
          <w:tcPr/>
          <w:p>
            <w:pPr>
              <w:pStyle w:val="Compact"/>
            </w:pPr>
            <w:r>
              <w:t xml:space="preserve">Double precision floating 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Direct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 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Time without timezone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ZONED 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 WITH TIME ZONE</w:t>
            </w:r>
          </w:p>
        </w:tc>
        <w:tc>
          <w:tcPr/>
          <w:p>
            <w:pPr>
              <w:pStyle w:val="Compact"/>
            </w:pPr>
            <w:r>
              <w:t xml:space="preserve">Time with timezone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 DATETIME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Timestamp without timezone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ZONED DATETIME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</w:pPr>
            <w:r>
              <w:t xml:space="preserve">Timestamp with timezone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INTERVAL</w:t>
            </w:r>
          </w:p>
        </w:tc>
        <w:tc>
          <w:tcPr/>
          <w:p>
            <w:pPr>
              <w:pStyle w:val="Compact"/>
            </w:pPr>
            <w:r>
              <w:t xml:space="preserve">Time intervals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Ordered collections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</w:t>
            </w:r>
          </w:p>
        </w:tc>
        <w:tc>
          <w:tcPr/>
          <w:p>
            <w:pPr>
              <w:pStyle w:val="Compact"/>
            </w:pPr>
            <w:r>
              <w:t xml:space="preserve">Structured row types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VECTOR</w:t>
            </w:r>
          </w:p>
        </w:tc>
        <w:tc>
          <w:tcPr/>
          <w:p>
            <w:pPr>
              <w:pStyle w:val="Compact"/>
            </w:pPr>
            <w:r>
              <w:t xml:space="preserve">Numeric vector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Direct mapping</w:t>
            </w:r>
          </w:p>
        </w:tc>
      </w:tr>
    </w:tbl>
    <w:bookmarkEnd w:id="40"/>
    <w:bookmarkStart w:id="41" w:name="canonical-cypher-data-types"/>
    <w:p>
      <w:pPr>
        <w:pStyle w:val="Heading3"/>
      </w:pPr>
      <w:r>
        <w:t xml:space="preserve">Canonical ↔ Cypher Data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71"/>
        <w:gridCol w:w="3071"/>
        <w:gridCol w:w="17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Canonical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Cypher Mapping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Direct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Direct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64-bit signed integer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IEEE 754 double precision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Direct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 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Direct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ZONED TIME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Cypher equivalent</w:t>
            </w:r>
          </w:p>
        </w:tc>
        <w:tc>
          <w:tcPr/>
          <w:p>
            <w:pPr>
              <w:pStyle w:val="Compact"/>
            </w:pPr>
            <w:r>
              <w:t xml:space="preserve">Use STRING representation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 DATETIME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Direct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ZONED DATETIME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Cypher equivalent</w:t>
            </w:r>
          </w:p>
        </w:tc>
        <w:tc>
          <w:tcPr/>
          <w:p>
            <w:pPr>
              <w:pStyle w:val="Compact"/>
            </w:pPr>
            <w:r>
              <w:t xml:space="preserve">Use STRING representation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Direct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Direct mapping (heterogeneous)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direct equivalent</w:t>
            </w:r>
          </w:p>
        </w:tc>
        <w:tc>
          <w:tcPr/>
          <w:p>
            <w:pPr>
              <w:pStyle w:val="Compact"/>
            </w:pPr>
            <w:r>
              <w:t xml:space="preserve">Use MAP for key-value pairs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VECTOR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Cypher equivalent</w:t>
            </w:r>
          </w:p>
        </w:tc>
        <w:tc>
          <w:tcPr/>
          <w:p>
            <w:pPr>
              <w:pStyle w:val="Compact"/>
            </w:pPr>
            <w:r>
              <w:t xml:space="preserve">Use LIST of numbers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Cypher equivalent</w:t>
            </w:r>
          </w:p>
        </w:tc>
        <w:tc>
          <w:tcPr/>
          <w:p>
            <w:pPr>
              <w:pStyle w:val="Compact"/>
            </w:pPr>
            <w:r>
              <w:t xml:space="preserve">Use MAP or STRING representation</w:t>
            </w:r>
          </w:p>
        </w:tc>
      </w:tr>
    </w:tbl>
    <w:bookmarkEnd w:id="41"/>
    <w:bookmarkStart w:id="42" w:name="canonical-json-schema-extensions"/>
    <w:p>
      <w:pPr>
        <w:pStyle w:val="Heading3"/>
      </w:pPr>
      <w:r>
        <w:t xml:space="preserve">Canonical ↔ JSON Schema Extensions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86"/>
        <w:gridCol w:w="3520"/>
        <w:gridCol w:w="161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Canonical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 Schema Mapping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data.boolean</w:t>
            </w:r>
          </w:p>
        </w:tc>
        <w:tc>
          <w:tcPr/>
          <w:p>
            <w:pPr>
              <w:pStyle w:val="Compact"/>
            </w:pPr>
            <w:r>
              <w:t xml:space="preserve">Boolean type extension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data.string</w:t>
            </w:r>
          </w:p>
        </w:tc>
        <w:tc>
          <w:tcPr/>
          <w:p>
            <w:pPr>
              <w:pStyle w:val="Compact"/>
            </w:pPr>
            <w:r>
              <w:t xml:space="preserve">String type extension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data.int64</w:t>
            </w:r>
          </w:p>
        </w:tc>
        <w:tc>
          <w:tcPr/>
          <w:p>
            <w:pPr>
              <w:pStyle w:val="Compact"/>
            </w:pPr>
            <w:r>
              <w:t xml:space="preserve">64-bit signed integer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data.float64</w:t>
            </w:r>
          </w:p>
        </w:tc>
        <w:tc>
          <w:tcPr/>
          <w:p>
            <w:pPr>
              <w:pStyle w:val="Compact"/>
            </w:pPr>
            <w:r>
              <w:t xml:space="preserve">Double precision float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data.date</w:t>
            </w:r>
          </w:p>
        </w:tc>
        <w:tc>
          <w:tcPr/>
          <w:p>
            <w:pPr>
              <w:pStyle w:val="Compact"/>
            </w:pPr>
            <w:r>
              <w:t xml:space="preserve">ISO 8601 date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 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data.time</w:t>
            </w:r>
          </w:p>
        </w:tc>
        <w:tc>
          <w:tcPr/>
          <w:p>
            <w:pPr>
              <w:pStyle w:val="Compact"/>
            </w:pPr>
            <w:r>
              <w:t xml:space="preserve">ISO 8601 time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ZONED 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data.timeWithTimezone</w:t>
            </w:r>
          </w:p>
        </w:tc>
        <w:tc>
          <w:tcPr/>
          <w:p>
            <w:pPr>
              <w:pStyle w:val="Compact"/>
            </w:pPr>
            <w:r>
              <w:t xml:space="preserve">ISO 8601 time with timezone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 DATETIME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data.datetime</w:t>
            </w:r>
          </w:p>
        </w:tc>
        <w:tc>
          <w:tcPr/>
          <w:p>
            <w:pPr>
              <w:pStyle w:val="Compact"/>
            </w:pPr>
            <w:r>
              <w:t xml:space="preserve">ISO 8601 datetime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ZONED DATETIME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data.datetimeWithTimezone</w:t>
            </w:r>
          </w:p>
        </w:tc>
        <w:tc>
          <w:tcPr/>
          <w:p>
            <w:pPr>
              <w:pStyle w:val="Compact"/>
            </w:pPr>
            <w:r>
              <w:t xml:space="preserve">ISO 8601 datetime with timezone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data.duration</w:t>
            </w:r>
          </w:p>
        </w:tc>
        <w:tc>
          <w:tcPr/>
          <w:p>
            <w:pPr>
              <w:pStyle w:val="Compact"/>
            </w:pPr>
            <w:r>
              <w:t xml:space="preserve">ISO 8601 duration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data.array</w:t>
            </w:r>
          </w:p>
        </w:tc>
        <w:tc>
          <w:tcPr/>
          <w:p>
            <w:pPr>
              <w:pStyle w:val="Compact"/>
            </w:pPr>
            <w:r>
              <w:t xml:space="preserve">Array type extension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data.record</w:t>
            </w:r>
          </w:p>
        </w:tc>
        <w:tc>
          <w:tcPr/>
          <w:p>
            <w:pPr>
              <w:pStyle w:val="Compact"/>
            </w:pPr>
            <w:r>
              <w:t xml:space="preserve">Object type extension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data.vector</w:t>
            </w:r>
          </w:p>
        </w:tc>
        <w:tc>
          <w:tcPr/>
          <w:p>
            <w:pPr>
              <w:pStyle w:val="Compact"/>
            </w:pPr>
            <w:r>
              <w:t xml:space="preserve">Numeric vector extension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data.json</w:t>
            </w:r>
          </w:p>
        </w:tc>
        <w:tc>
          <w:tcPr/>
          <w:p>
            <w:pPr>
              <w:pStyle w:val="Compact"/>
            </w:pPr>
            <w:r>
              <w:t xml:space="preserve">JSON document type</w:t>
            </w:r>
          </w:p>
        </w:tc>
      </w:tr>
    </w:tbl>
    <w:bookmarkEnd w:id="42"/>
    <w:bookmarkEnd w:id="43"/>
    <w:bookmarkStart w:id="48" w:name="type-system-coverage-analysis"/>
    <w:p>
      <w:pPr>
        <w:pStyle w:val="Heading2"/>
      </w:pPr>
      <w:r>
        <w:t xml:space="preserve">Type System Coverage Analysis</w:t>
      </w:r>
    </w:p>
    <w:bookmarkStart w:id="44" w:name="universal-types-supported-by-all-systems"/>
    <w:p>
      <w:pPr>
        <w:pStyle w:val="Heading3"/>
      </w:pPr>
      <w:r>
        <w:t xml:space="preserve">Universal Types (Supported by All Systems)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boolean</w:t>
      </w:r>
      <w:r>
        <w:t xml:space="preserve"> </w:t>
      </w:r>
      <w:r>
        <w:t xml:space="preserve">- Boolean values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int16</w:t>
      </w:r>
      <w:r>
        <w:t xml:space="preserve"> </w:t>
      </w:r>
      <w:r>
        <w:t xml:space="preserve">- 16-bit integers (SMALLINT)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int32</w:t>
      </w:r>
      <w:r>
        <w:t xml:space="preserve"> </w:t>
      </w:r>
      <w:r>
        <w:t xml:space="preserve">- Standard 32-bit integers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int64</w:t>
      </w:r>
      <w:r>
        <w:t xml:space="preserve"> </w:t>
      </w:r>
      <w:r>
        <w:t xml:space="preserve">- 64-bit integers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float32</w:t>
      </w:r>
      <w:r>
        <w:t xml:space="preserve"> </w:t>
      </w:r>
      <w:r>
        <w:t xml:space="preserve">- Single precision floating point (REAL)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float64</w:t>
      </w:r>
      <w:r>
        <w:t xml:space="preserve"> </w:t>
      </w:r>
      <w:r>
        <w:t xml:space="preserve">- Double precision floating point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string</w:t>
      </w:r>
      <w:r>
        <w:t xml:space="preserve"> </w:t>
      </w:r>
      <w:r>
        <w:t xml:space="preserve">- Variable-length strings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date</w:t>
      </w:r>
      <w:r>
        <w:t xml:space="preserve"> </w:t>
      </w:r>
      <w:r>
        <w:t xml:space="preserve">- Calendar dates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vector</w:t>
      </w:r>
      <w:r>
        <w:t xml:space="preserve"> </w:t>
      </w:r>
      <w:r>
        <w:t xml:space="preserve">- Numeric vectors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array</w:t>
      </w:r>
      <w:r>
        <w:t xml:space="preserve"> </w:t>
      </w:r>
      <w:r>
        <w:t xml:space="preserve">- Ordered collections</w:t>
      </w:r>
    </w:p>
    <w:bookmarkEnd w:id="44"/>
    <w:bookmarkStart w:id="45" w:name="Xfe43e5aaf11ce72d9ebf66afe213f69e6cc34dd"/>
    <w:p>
      <w:pPr>
        <w:pStyle w:val="Heading3"/>
      </w:pPr>
      <w:r>
        <w:t xml:space="preserve">GQL-Specific Types (No SQL Foundation Equivalent)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int8</w:t>
      </w:r>
      <w:r>
        <w:t xml:space="preserve">,</w:t>
      </w:r>
      <w:r>
        <w:t xml:space="preserve"> </w:t>
      </w:r>
      <w:r>
        <w:rPr>
          <w:rStyle w:val="VerbatimChar"/>
        </w:rPr>
        <w:t xml:space="preserve">uint8</w:t>
      </w:r>
      <w:r>
        <w:t xml:space="preserve"> </w:t>
      </w:r>
      <w:r>
        <w:t xml:space="preserve">- 8-bit signed and unsigned integers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int128</w:t>
      </w:r>
      <w:r>
        <w:t xml:space="preserve">,</w:t>
      </w:r>
      <w:r>
        <w:t xml:space="preserve"> </w:t>
      </w:r>
      <w:r>
        <w:rPr>
          <w:rStyle w:val="VerbatimChar"/>
        </w:rPr>
        <w:t xml:space="preserve">int256</w:t>
      </w:r>
      <w:r>
        <w:t xml:space="preserve"> </w:t>
      </w:r>
      <w:r>
        <w:t xml:space="preserve">- Extended precision integers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uint16</w:t>
      </w:r>
      <w:r>
        <w:t xml:space="preserve">,</w:t>
      </w:r>
      <w:r>
        <w:t xml:space="preserve"> </w:t>
      </w:r>
      <w:r>
        <w:rPr>
          <w:rStyle w:val="VerbatimChar"/>
        </w:rPr>
        <w:t xml:space="preserve">uint32</w:t>
      </w:r>
      <w:r>
        <w:t xml:space="preserve">,</w:t>
      </w:r>
      <w:r>
        <w:t xml:space="preserve"> </w:t>
      </w:r>
      <w:r>
        <w:rPr>
          <w:rStyle w:val="VerbatimChar"/>
        </w:rPr>
        <w:t xml:space="preserve">uint64</w:t>
      </w:r>
      <w:r>
        <w:t xml:space="preserve">,</w:t>
      </w:r>
      <w:r>
        <w:t xml:space="preserve"> </w:t>
      </w:r>
      <w:r>
        <w:rPr>
          <w:rStyle w:val="VerbatimChar"/>
        </w:rPr>
        <w:t xml:space="preserve">uint128</w:t>
      </w:r>
      <w:r>
        <w:t xml:space="preserve">,</w:t>
      </w:r>
      <w:r>
        <w:t xml:space="preserve"> </w:t>
      </w:r>
      <w:r>
        <w:rPr>
          <w:rStyle w:val="VerbatimChar"/>
        </w:rPr>
        <w:t xml:space="preserve">uint256</w:t>
      </w:r>
      <w:r>
        <w:t xml:space="preserve"> </w:t>
      </w:r>
      <w:r>
        <w:t xml:space="preserve">- Unsigned integers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float16</w:t>
      </w:r>
      <w:r>
        <w:t xml:space="preserve">,</w:t>
      </w:r>
      <w:r>
        <w:t xml:space="preserve"> </w:t>
      </w:r>
      <w:r>
        <w:rPr>
          <w:rStyle w:val="VerbatimChar"/>
        </w:rPr>
        <w:t xml:space="preserve">float128</w:t>
      </w:r>
      <w:r>
        <w:t xml:space="preserve">,</w:t>
      </w:r>
      <w:r>
        <w:t xml:space="preserve"> </w:t>
      </w:r>
      <w:r>
        <w:rPr>
          <w:rStyle w:val="VerbatimChar"/>
        </w:rPr>
        <w:t xml:space="preserve">float256</w:t>
      </w:r>
      <w:r>
        <w:t xml:space="preserve"> </w:t>
      </w:r>
      <w:r>
        <w:t xml:space="preserve">- Extended precision floats</w:t>
      </w:r>
    </w:p>
    <w:bookmarkEnd w:id="45"/>
    <w:bookmarkStart w:id="46" w:name="sql-specific-types-no-gql-equivalent"/>
    <w:p>
      <w:pPr>
        <w:pStyle w:val="Heading3"/>
      </w:pPr>
      <w:r>
        <w:t xml:space="preserve">SQL-Specific Types (No GQL Equivalent)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json</w:t>
      </w:r>
      <w:r>
        <w:t xml:space="preserve"> </w:t>
      </w:r>
      <w:r>
        <w:t xml:space="preserve">- JSON documents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decfloat32</w:t>
      </w:r>
      <w:r>
        <w:t xml:space="preserve">,</w:t>
      </w:r>
      <w:r>
        <w:t xml:space="preserve"> </w:t>
      </w:r>
      <w:r>
        <w:rPr>
          <w:rStyle w:val="VerbatimChar"/>
        </w:rPr>
        <w:t xml:space="preserve">decfloat64</w:t>
      </w:r>
      <w:r>
        <w:t xml:space="preserve">,</w:t>
      </w:r>
      <w:r>
        <w:t xml:space="preserve"> </w:t>
      </w:r>
      <w:r>
        <w:rPr>
          <w:rStyle w:val="VerbatimChar"/>
        </w:rPr>
        <w:t xml:space="preserve">decfloat128</w:t>
      </w:r>
      <w:r>
        <w:t xml:space="preserve"> </w:t>
      </w:r>
      <w:r>
        <w:t xml:space="preserve">- Decimal floating point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multiset</w:t>
      </w:r>
      <w:r>
        <w:t xml:space="preserve"> </w:t>
      </w:r>
      <w:r>
        <w:t xml:space="preserve">- Unordered collections with duplicates</w:t>
      </w:r>
    </w:p>
    <w:bookmarkEnd w:id="46"/>
    <w:bookmarkStart w:id="47" w:name="future-extension-types"/>
    <w:p>
      <w:pPr>
        <w:pStyle w:val="Heading3"/>
      </w:pPr>
      <w:r>
        <w:t xml:space="preserve">Future Extension Types</w:t>
      </w:r>
    </w:p>
    <w:p>
      <w:pPr>
        <w:pStyle w:val="FirstParagraph"/>
      </w:pPr>
      <w:r>
        <w:t xml:space="preserve">The Universal VTS is designed to accommodate additional value type systems: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Apache Arrow</w:t>
      </w:r>
      <w:r>
        <w:t xml:space="preserve">: Columnar data types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Apache Parquet</w:t>
      </w:r>
      <w:r>
        <w:t xml:space="preserve">: File format types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Apache Avro</w:t>
      </w:r>
      <w:r>
        <w:t xml:space="preserve">: Schema evolution types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Protocol Buffers</w:t>
      </w:r>
      <w:r>
        <w:t xml:space="preserve">: Message types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Database-Specific</w:t>
      </w:r>
      <w:r>
        <w:t xml:space="preserve">: Vendor extensions</w:t>
      </w:r>
    </w:p>
    <w:bookmarkEnd w:id="47"/>
    <w:bookmarkEnd w:id="48"/>
    <w:bookmarkStart w:id="55" w:name="complete-json-schema-type-definitions"/>
    <w:p>
      <w:pPr>
        <w:pStyle w:val="Heading2"/>
      </w:pPr>
      <w:r>
        <w:t xml:space="preserve">Complete JSON Schema Type Definitions</w:t>
      </w:r>
    </w:p>
    <w:p>
      <w:pPr>
        <w:pStyle w:val="FirstParagraph"/>
      </w:pPr>
      <w:r>
        <w:t xml:space="preserve">All Universal VTS types map to JSON Schema extensions with three naming fields: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data.&lt;name&gt;</w:t>
      </w:r>
      <w:r>
        <w:t xml:space="preserve">: Universal intermediate representation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gql.&lt;name&gt;</w:t>
      </w:r>
      <w:r>
        <w:t xml:space="preserve">: GQL-specific type name (undefined for SQL-only types)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sql.&lt;name&gt;</w:t>
      </w:r>
      <w:r>
        <w:t xml:space="preserve">: SQL Foundation type name (undefined for GQL-only types)</w:t>
      </w:r>
    </w:p>
    <w:bookmarkStart w:id="49" w:name="boolean-types-1"/>
    <w:p>
      <w:pPr>
        <w:pStyle w:val="Heading3"/>
      </w:pPr>
      <w:r>
        <w:t xml:space="preserve">Boolean Types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"$defs"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"boolean"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"data.boolean"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"gql.boolean"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"sql.boolean"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9"/>
    <w:bookmarkStart w:id="50" w:name="integer-types-1"/>
    <w:p>
      <w:pPr>
        <w:pStyle w:val="Heading3"/>
      </w:pPr>
      <w:r>
        <w:t xml:space="preserve">Integer Types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"$defs"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"data.int8"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-128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127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"gql.int8"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"sql.int8"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"undefined"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"int16"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"data.int16"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-32768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32767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"gql.int16"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"SMALLINT"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"sql.int16"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"SMALLINT"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"int32"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"data.int32"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-2147483648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2147483647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"gql.int32"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"sql.int32"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"int64"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"data.int64"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-9223372036854775808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9223372036854775807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"gql.int64"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"BIGINT"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"sql.int64"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"BIGINT"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"int128"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"data.int128"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-170141183460469231731687303715884105728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170141183460469231731687303715884105727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"gql.int128"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"INT128"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"sql.int128"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"undefined"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"int256"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"data.int256"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-57896044618658097711785492504343953926634992332820282019728792003956564819968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57896044618658097711785492504343953926634992332820282019728792003956564819967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"gql.int256"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"INT256"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"sql.int256"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"undefined"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"uint8"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"data.uint8"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"gql.uint8"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"UINT8"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"sql.uint8"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"undefined"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"uint16"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"data.uint16"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65535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"gql.uint16"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"UINT16"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"sql.uint16"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"undefined"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"uint32"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"data.uint32"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4294967295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"gql.uint32"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"UINT32"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"sql.uint32"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"undefined"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"uint64"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"data.uint64"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18446744073709551615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"gql.uint64"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"UINT64"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"sql.uint64"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"undefined"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"uint128"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"data.uint128"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340282366920938463463374607431768211455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"gql.uint128"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"UINT128"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"sql.uint128"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"undefined"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"uint256"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"data.uint256"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115792089237316195423570985008687907853269984665640564039457584007913129639935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"gql.uint256"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"UINT256"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"sql.uint256"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"undefined"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0"/>
    <w:bookmarkStart w:id="51" w:name="decimal-and-floating-point-types-1"/>
    <w:p>
      <w:pPr>
        <w:pStyle w:val="Heading3"/>
      </w:pPr>
      <w:r>
        <w:t xml:space="preserve">Decimal and Floating Point Types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"$defs"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"decimal"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"data.decimal"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"gql.decimal"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"DECIMAL"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"sql.decimal"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"DECIMAL"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"numeric"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"data.numeric"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"gql.numeric"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"NUMERIC"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"sql.numeric"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"NUMERIC"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"float16"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"data.float16"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-65504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65504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"gql.float16"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"FLOAT16"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"sql.float16"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"undefined"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"float32"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"data.float32"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"gql.float32"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"sql.float32"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"REAL"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"float64"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"data.float64"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"gql.float64"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"DOUBLE"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"sql.float64"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"DOUBLE PRECISION"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"float128"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"data.float128"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"gql.float128"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"FLOAT128"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"sql.float128"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"undefined"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"float256"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"data.float256"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"gql.float256"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"FLOAT256"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"sql.float256"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"undefined"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"decfloat32"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"data.decfloat32"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"gql.decfloat32"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"undefined"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"sql.decfloat32"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"DECFLOAT(7)"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"decfloat64"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"data.decfloat64"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"gql.decfloat64"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"undefined"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"sql.decfloat64"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"DECFLOAT(16)"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"decfloat128"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"data.decfloat128"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"gql.decfloat128"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"undefined"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"sql.decfloat128"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"DECFLOAT(34)"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1"/>
    <w:bookmarkStart w:id="52" w:name="string-and-binary-types-1"/>
    <w:p>
      <w:pPr>
        <w:pStyle w:val="Heading3"/>
      </w:pPr>
      <w:r>
        <w:t xml:space="preserve">String and Binary Types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"$defs"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"data.string"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"gql.string"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"sql.string"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"VARCHAR"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"data.char"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"gql.char"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"sql.char"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"data.bytes"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"contentEncoding"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"gql.bytes"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"BYTES"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"sql.bytes"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"BLOB"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"binary"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"data.binary"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"contentEncoding"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"gql.binary"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"sql.binary"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"BINARY"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2"/>
    <w:bookmarkStart w:id="53" w:name="temporal-types-1"/>
    <w:p>
      <w:pPr>
        <w:pStyle w:val="Heading3"/>
      </w:pPr>
      <w:r>
        <w:t xml:space="preserve">Temporal Types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"$defs"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"data.date"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"gql.date"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"sql.date"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"data.time"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"gql.time"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 TIME"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"sql.time"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"time_tz"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"data.timeWithTimezone"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"gql.timeWithTimezone"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"ZONED TIME"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"sql.timeWithTimezone"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WITH TIME ZONE"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"data.datetime"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"date-time"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"gql.datetime"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 DATETIME"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"sql.datetime"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"TIMESTAMP"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"datetime_tz"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"data.datetimeWithTimezone"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"date-time"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"gql.datetimeWithTimezone"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"ZONED DATETIME"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"sql.datetimeWithTimezone"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"TIMESTAMP WITH TIME ZONE"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"data.duration"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"duration"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"YEAR"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"HOUR"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"MINUTE"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"SECOND"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"gql.duration"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"DURATION"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"sql.duration"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"INTERVAL"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3"/>
    <w:bookmarkStart w:id="54" w:name="structured-and-special-types-1"/>
    <w:p>
      <w:pPr>
        <w:pStyle w:val="Heading3"/>
      </w:pPr>
      <w:r>
        <w:t xml:space="preserve">Structured and Special Types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"$defs"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"data.record"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"gql.record"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"sql.record"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"ROW"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"array"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"data.array"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"elementType"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"maxCardinality"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"gql.array"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"sql.array"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"multiset"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"data.multiset"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"uniqueItems"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"elementType"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"gql.multiset"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"undefined"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"sql.multiset"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"MULTISET"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"data.json"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"object"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"gql.json"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"undefined"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"sql.json"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"data.vector"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"dimension"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"elementType"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"float32"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"float64"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"int32"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"int64"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"gql.vector"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"VECTOR"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"sql.vector"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"VECTOR"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"data.null"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"gql.null"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"sql.null"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4"/>
    <w:bookmarkEnd w:id="55"/>
    <w:bookmarkStart w:id="59" w:name="X60a2cd869d72ce8fd7fd04c594131ed353af61b"/>
    <w:p>
      <w:pPr>
        <w:pStyle w:val="Heading2"/>
      </w:pPr>
      <w:r>
        <w:t xml:space="preserve">Implementation-Defined Features by Language</w:t>
      </w:r>
    </w:p>
    <w:bookmarkStart w:id="56" w:name="X129b2b582ac2025aee739515d918caaef4539fb"/>
    <w:p>
      <w:pPr>
        <w:pStyle w:val="Heading3"/>
      </w:pPr>
      <w:r>
        <w:t xml:space="preserve">GQL Implementation-Defined Features (Type-Related)</w:t>
      </w:r>
    </w:p>
    <w:p>
      <w:pPr>
        <w:pStyle w:val="FirstParagraph"/>
      </w:pPr>
      <w:r>
        <w:rPr>
          <w:b/>
          <w:bCs/>
        </w:rPr>
        <w:t xml:space="preserve">Numeric Types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INT8</w:t>
      </w:r>
      <w:r>
        <w:t xml:space="preserve">,</w:t>
      </w:r>
      <w:r>
        <w:t xml:space="preserve"> </w:t>
      </w:r>
      <w:r>
        <w:rPr>
          <w:rStyle w:val="VerbatimChar"/>
        </w:rPr>
        <w:t xml:space="preserve">INT16</w:t>
      </w:r>
      <w:r>
        <w:t xml:space="preserve">,</w:t>
      </w:r>
      <w:r>
        <w:t xml:space="preserve"> </w:t>
      </w:r>
      <w:r>
        <w:rPr>
          <w:rStyle w:val="VerbatimChar"/>
        </w:rPr>
        <w:t xml:space="preserve">INT32</w:t>
      </w:r>
      <w:r>
        <w:t xml:space="preserve">,</w:t>
      </w:r>
      <w:r>
        <w:t xml:space="preserve"> </w:t>
      </w:r>
      <w:r>
        <w:rPr>
          <w:rStyle w:val="VerbatimChar"/>
        </w:rPr>
        <w:t xml:space="preserve">INT64</w:t>
      </w:r>
      <w:r>
        <w:t xml:space="preserve">,</w:t>
      </w:r>
      <w:r>
        <w:t xml:space="preserve"> </w:t>
      </w:r>
      <w:r>
        <w:rPr>
          <w:rStyle w:val="VerbatimChar"/>
        </w:rPr>
        <w:t xml:space="preserve">INT128</w:t>
      </w:r>
      <w:r>
        <w:t xml:space="preserve">,</w:t>
      </w:r>
      <w:r>
        <w:t xml:space="preserve"> </w:t>
      </w:r>
      <w:r>
        <w:rPr>
          <w:rStyle w:val="VerbatimChar"/>
        </w:rPr>
        <w:t xml:space="preserve">INT256</w:t>
      </w:r>
      <w:r>
        <w:t xml:space="preserve">: Actual precision and value ranges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UINT8</w:t>
      </w:r>
      <w:r>
        <w:t xml:space="preserve">,</w:t>
      </w:r>
      <w:r>
        <w:t xml:space="preserve"> </w:t>
      </w:r>
      <w:r>
        <w:rPr>
          <w:rStyle w:val="VerbatimChar"/>
        </w:rPr>
        <w:t xml:space="preserve">UINT16</w:t>
      </w:r>
      <w:r>
        <w:t xml:space="preserve">,</w:t>
      </w:r>
      <w:r>
        <w:t xml:space="preserve"> </w:t>
      </w:r>
      <w:r>
        <w:rPr>
          <w:rStyle w:val="VerbatimChar"/>
        </w:rPr>
        <w:t xml:space="preserve">UINT32</w:t>
      </w:r>
      <w:r>
        <w:t xml:space="preserve">,</w:t>
      </w:r>
      <w:r>
        <w:t xml:space="preserve"> </w:t>
      </w:r>
      <w:r>
        <w:rPr>
          <w:rStyle w:val="VerbatimChar"/>
        </w:rPr>
        <w:t xml:space="preserve">UINT64</w:t>
      </w:r>
      <w:r>
        <w:t xml:space="preserve">,</w:t>
      </w:r>
      <w:r>
        <w:t xml:space="preserve"> </w:t>
      </w:r>
      <w:r>
        <w:rPr>
          <w:rStyle w:val="VerbatimChar"/>
        </w:rPr>
        <w:t xml:space="preserve">UINT128</w:t>
      </w:r>
      <w:r>
        <w:t xml:space="preserve">,</w:t>
      </w:r>
      <w:r>
        <w:t xml:space="preserve"> </w:t>
      </w:r>
      <w:r>
        <w:rPr>
          <w:rStyle w:val="VerbatimChar"/>
        </w:rPr>
        <w:t xml:space="preserve">UINT256</w:t>
      </w:r>
      <w:r>
        <w:t xml:space="preserve">: Actual precision and value ranges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FLOAT16</w:t>
      </w:r>
      <w:r>
        <w:t xml:space="preserve">,</w:t>
      </w:r>
      <w:r>
        <w:t xml:space="preserve"> </w:t>
      </w:r>
      <w:r>
        <w:rPr>
          <w:rStyle w:val="VerbatimChar"/>
        </w:rPr>
        <w:t xml:space="preserve">FLOAT32</w:t>
      </w:r>
      <w:r>
        <w:t xml:space="preserve">,</w:t>
      </w:r>
      <w:r>
        <w:t xml:space="preserve"> </w:t>
      </w:r>
      <w:r>
        <w:rPr>
          <w:rStyle w:val="VerbatimChar"/>
        </w:rPr>
        <w:t xml:space="preserve">FLOAT64</w:t>
      </w:r>
      <w:r>
        <w:t xml:space="preserve">,</w:t>
      </w:r>
      <w:r>
        <w:t xml:space="preserve"> </w:t>
      </w:r>
      <w:r>
        <w:rPr>
          <w:rStyle w:val="VerbatimChar"/>
        </w:rPr>
        <w:t xml:space="preserve">FLOAT128</w:t>
      </w:r>
      <w:r>
        <w:t xml:space="preserve">,</w:t>
      </w:r>
      <w:r>
        <w:t xml:space="preserve"> </w:t>
      </w:r>
      <w:r>
        <w:rPr>
          <w:rStyle w:val="VerbatimChar"/>
        </w:rPr>
        <w:t xml:space="preserve">FLOAT256</w:t>
      </w:r>
      <w:r>
        <w:t xml:space="preserve">: Precision, exponent range, and special value handling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DECIMAL</w:t>
      </w:r>
      <w:r>
        <w:t xml:space="preserve">,</w:t>
      </w:r>
      <w:r>
        <w:t xml:space="preserve"> </w:t>
      </w:r>
      <w:r>
        <w:rPr>
          <w:rStyle w:val="VerbatimChar"/>
        </w:rPr>
        <w:t xml:space="preserve">NUMERIC</w:t>
      </w:r>
      <w:r>
        <w:t xml:space="preserve">: Maximum precision and scale values supported</w:t>
      </w:r>
      <w:r>
        <w:t xml:space="preserve"> </w:t>
      </w:r>
      <w:r>
        <w:t xml:space="preserve">- Overflow and underflow behavior for all numeric types</w:t>
      </w:r>
    </w:p>
    <w:p>
      <w:pPr>
        <w:pStyle w:val="BodyText"/>
      </w:pPr>
      <w:r>
        <w:rPr>
          <w:b/>
          <w:bCs/>
        </w:rPr>
        <w:t xml:space="preserve">String Types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: Maximum length supported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CHAR</w:t>
      </w:r>
      <w:r>
        <w:t xml:space="preserve">: Maximum length supported</w:t>
      </w:r>
      <w:r>
        <w:t xml:space="preserve"> </w:t>
      </w:r>
      <w:r>
        <w:t xml:space="preserve">- Character set and collation support</w:t>
      </w:r>
    </w:p>
    <w:p>
      <w:pPr>
        <w:pStyle w:val="BodyText"/>
      </w:pPr>
      <w:r>
        <w:rPr>
          <w:b/>
          <w:bCs/>
        </w:rPr>
        <w:t xml:space="preserve">Temporal Types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DATE</w:t>
      </w:r>
      <w:r>
        <w:t xml:space="preserve">: Supported date range (minimum and maximum years)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LOCAL 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ZONED TIME</w:t>
      </w:r>
      <w:r>
        <w:t xml:space="preserve">: Fractional seconds precision (0-9 digits)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LOCAL DATETIME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ZONED DATETIME</w:t>
      </w:r>
      <w:r>
        <w:t xml:space="preserve">: Fractional seconds precision and supported date range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: Supported interval fields and precision</w:t>
      </w:r>
      <w:r>
        <w:t xml:space="preserve"> </w:t>
      </w:r>
      <w:r>
        <w:t xml:space="preserve">- Time zone database and leap second handling</w:t>
      </w:r>
    </w:p>
    <w:p>
      <w:pPr>
        <w:pStyle w:val="BodyText"/>
      </w:pPr>
      <w:r>
        <w:rPr>
          <w:b/>
          <w:bCs/>
        </w:rPr>
        <w:t xml:space="preserve">Structured Types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VECTOR</w:t>
      </w:r>
      <w:r>
        <w:t xml:space="preserve">: Maximum dimension supported, supported coordinate types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LIST</w:t>
      </w:r>
      <w:r>
        <w:t xml:space="preserve">: Maximum cardinality supported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: Maximum nesting depth, maximum number of fields</w:t>
      </w:r>
    </w:p>
    <w:bookmarkEnd w:id="56"/>
    <w:bookmarkStart w:id="57" w:name="X9c234721264be46c8af811bbf0f7ab30b5151e1"/>
    <w:p>
      <w:pPr>
        <w:pStyle w:val="Heading3"/>
      </w:pPr>
      <w:r>
        <w:t xml:space="preserve">SQL Foundation Implementation-Defined Features (Type-Related)</w:t>
      </w:r>
    </w:p>
    <w:p>
      <w:pPr>
        <w:pStyle w:val="FirstParagraph"/>
      </w:pPr>
      <w:r>
        <w:rPr>
          <w:b/>
          <w:bCs/>
        </w:rPr>
        <w:t xml:space="preserve">Numeric Types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SMALLINT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,</w:t>
      </w:r>
      <w:r>
        <w:t xml:space="preserve"> </w:t>
      </w:r>
      <w:r>
        <w:rPr>
          <w:rStyle w:val="VerbatimChar"/>
        </w:rPr>
        <w:t xml:space="preserve">INT</w:t>
      </w:r>
      <w:r>
        <w:t xml:space="preserve">,</w:t>
      </w:r>
      <w:r>
        <w:t xml:space="preserve"> </w:t>
      </w:r>
      <w:r>
        <w:rPr>
          <w:rStyle w:val="VerbatimChar"/>
        </w:rPr>
        <w:t xml:space="preserve">BIGINT</w:t>
      </w:r>
      <w:r>
        <w:t xml:space="preserve">: Actual precision (can be equal across types)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DECIMAL</w:t>
      </w:r>
      <w:r>
        <w:t xml:space="preserve">,</w:t>
      </w:r>
      <w:r>
        <w:t xml:space="preserve"> </w:t>
      </w:r>
      <w:r>
        <w:rPr>
          <w:rStyle w:val="VerbatimChar"/>
        </w:rPr>
        <w:t xml:space="preserve">NUMERIC</w:t>
      </w:r>
      <w:r>
        <w:t xml:space="preserve">: Maximum precision and scale values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REAL</w:t>
      </w:r>
      <w:r>
        <w:t xml:space="preserve">,</w:t>
      </w:r>
      <w:r>
        <w:t xml:space="preserve"> </w:t>
      </w:r>
      <w:r>
        <w:rPr>
          <w:rStyle w:val="VerbatimChar"/>
        </w:rPr>
        <w:t xml:space="preserve">DOUBLE PRECISION</w:t>
      </w:r>
      <w:r>
        <w:t xml:space="preserve">: Precision and exponent range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DECFLOAT</w:t>
      </w:r>
      <w:r>
        <w:t xml:space="preserve">: Supported precision values beyond standard (7, 16, 34)</w:t>
      </w:r>
      <w:r>
        <w:t xml:space="preserve"> </w:t>
      </w:r>
      <w:r>
        <w:t xml:space="preserve">- Rounding behavior for exact numeric operations</w:t>
      </w:r>
    </w:p>
    <w:p>
      <w:pPr>
        <w:pStyle w:val="BodyText"/>
      </w:pPr>
      <w:r>
        <w:rPr>
          <w:b/>
          <w:bCs/>
        </w:rPr>
        <w:t xml:space="preserve">String Types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CHARACTER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</w:t>
      </w:r>
      <w:r>
        <w:t xml:space="preserve">: Maximum length supported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VARCHAR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CHARACTER VARYING</w:t>
      </w:r>
      <w:r>
        <w:t xml:space="preserve">: Maximum length supported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CLOB</w:t>
      </w:r>
      <w:r>
        <w:t xml:space="preserve">: Maximum size supported</w:t>
      </w:r>
      <w:r>
        <w:t xml:space="preserve"> </w:t>
      </w:r>
      <w:r>
        <w:t xml:space="preserve">- Character repertoire and form-of-use conversion</w:t>
      </w:r>
    </w:p>
    <w:p>
      <w:pPr>
        <w:pStyle w:val="BodyText"/>
      </w:pPr>
      <w:r>
        <w:rPr>
          <w:b/>
          <w:bCs/>
        </w:rPr>
        <w:t xml:space="preserve">Binary Types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: Maximum length supported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VARBINARY</w:t>
      </w:r>
      <w:r>
        <w:t xml:space="preserve">,</w:t>
      </w:r>
      <w:r>
        <w:t xml:space="preserve"> </w:t>
      </w:r>
      <w:r>
        <w:rPr>
          <w:rStyle w:val="VerbatimChar"/>
        </w:rPr>
        <w:t xml:space="preserve">BINARY VARYING</w:t>
      </w:r>
      <w:r>
        <w:t xml:space="preserve">: Maximum length supported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BLOB</w:t>
      </w:r>
      <w:r>
        <w:t xml:space="preserve">: Maximum size supported</w:t>
      </w:r>
    </w:p>
    <w:p>
      <w:pPr>
        <w:pStyle w:val="BodyText"/>
      </w:pPr>
      <w:r>
        <w:rPr>
          <w:b/>
          <w:bCs/>
        </w:rPr>
        <w:t xml:space="preserve">Temporal Types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DATE</w:t>
      </w:r>
      <w:r>
        <w:t xml:space="preserve">: Supported date range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 WITH TIME ZONE</w:t>
      </w:r>
      <w:r>
        <w:t xml:space="preserve">: Fractional seconds precision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 WITH TIME ZONE</w:t>
      </w:r>
      <w:r>
        <w:t xml:space="preserve">: Fractional seconds precision and supported date range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INTERVAL</w:t>
      </w:r>
      <w:r>
        <w:t xml:space="preserve">: Supported interval precision and leading field precision</w:t>
      </w:r>
    </w:p>
    <w:p>
      <w:pPr>
        <w:pStyle w:val="BodyText"/>
      </w:pPr>
      <w:r>
        <w:rPr>
          <w:b/>
          <w:bCs/>
        </w:rPr>
        <w:t xml:space="preserve">Structured Types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ARRAY</w:t>
      </w:r>
      <w:r>
        <w:t xml:space="preserve">: Maximum cardinality supported, maximum nesting depth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MULTISET</w:t>
      </w:r>
      <w:r>
        <w:t xml:space="preserve">: Maximum cardinality supported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ROW</w:t>
      </w:r>
      <w:r>
        <w:t xml:space="preserve">: Maximum number of fields, maximum nesting depth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VECTOR</w:t>
      </w:r>
      <w:r>
        <w:t xml:space="preserve">: Maximum dimension supported, supported coordinate types</w:t>
      </w:r>
    </w:p>
    <w:p>
      <w:pPr>
        <w:pStyle w:val="BodyText"/>
      </w:pPr>
      <w:r>
        <w:rPr>
          <w:b/>
          <w:bCs/>
        </w:rPr>
        <w:t xml:space="preserve">Special Types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JSON</w:t>
      </w:r>
      <w:r>
        <w:t xml:space="preserve">: Maximum document size, supported JSON features</w:t>
      </w:r>
    </w:p>
    <w:bookmarkEnd w:id="57"/>
    <w:bookmarkStart w:id="58" w:name="Xa0b81820e500f8e4a4efe506ae081f102c2d320"/>
    <w:p>
      <w:pPr>
        <w:pStyle w:val="Heading3"/>
      </w:pPr>
      <w:r>
        <w:t xml:space="preserve">Cross-Language Implementation Considerations</w:t>
      </w:r>
    </w:p>
    <w:p>
      <w:pPr>
        <w:pStyle w:val="FirstParagraph"/>
      </w:pPr>
      <w:r>
        <w:rPr>
          <w:b/>
          <w:bCs/>
        </w:rPr>
        <w:t xml:space="preserve">Type Precision Alignment</w:t>
      </w:r>
      <w:r>
        <w:t xml:space="preserve">:</w:t>
      </w:r>
      <w:r>
        <w:t xml:space="preserve"> </w:t>
      </w:r>
      <w:r>
        <w:t xml:space="preserve">- When mapping between GQL and SQL integer types, implementations may choose to align precisions</w:t>
      </w:r>
      <w:r>
        <w:t xml:space="preserve"> </w:t>
      </w:r>
      <w:r>
        <w:t xml:space="preserve">- SQL</w:t>
      </w:r>
      <w:r>
        <w:t xml:space="preserve"> </w:t>
      </w:r>
      <w:r>
        <w:rPr>
          <w:rStyle w:val="VerbatimChar"/>
        </w:rPr>
        <w:t xml:space="preserve">SMALLINT</w:t>
      </w:r>
      <w:r>
        <w:t xml:space="preserve"> </w:t>
      </w:r>
      <w:r>
        <w:t xml:space="preserve">may have the same precision as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BIGINT</w:t>
      </w:r>
      <w:r>
        <w:t xml:space="preserve"> </w:t>
      </w:r>
      <w:r>
        <w:t xml:space="preserve">in some implementations</w:t>
      </w:r>
      <w:r>
        <w:t xml:space="preserve"> </w:t>
      </w:r>
      <w:r>
        <w:t xml:space="preserve">- GQL</w:t>
      </w:r>
      <w:r>
        <w:t xml:space="preserve"> </w:t>
      </w:r>
      <w:r>
        <w:rPr>
          <w:rStyle w:val="VerbatimChar"/>
        </w:rPr>
        <w:t xml:space="preserve">INT8</w:t>
      </w:r>
      <w:r>
        <w:t xml:space="preserve"> </w:t>
      </w:r>
      <w:r>
        <w:t xml:space="preserve">could be supported as a SQL extension with implementation-defined precision</w:t>
      </w:r>
    </w:p>
    <w:p>
      <w:pPr>
        <w:pStyle w:val="BodyText"/>
      </w:pPr>
      <w:r>
        <w:rPr>
          <w:b/>
          <w:bCs/>
        </w:rPr>
        <w:t xml:space="preserve">Temporal Precision</w:t>
      </w:r>
      <w:r>
        <w:t xml:space="preserve">:</w:t>
      </w:r>
      <w:r>
        <w:t xml:space="preserve"> </w:t>
      </w:r>
      <w:r>
        <w:t xml:space="preserve">- Fractional seconds precision may vary between GQL and SQL implementations</w:t>
      </w:r>
      <w:r>
        <w:t xml:space="preserve"> </w:t>
      </w:r>
      <w:r>
        <w:t xml:space="preserve">- Time zone handling and leap second support varies by implementation</w:t>
      </w:r>
    </w:p>
    <w:p>
      <w:pPr>
        <w:pStyle w:val="BodyText"/>
      </w:pPr>
      <w:r>
        <w:rPr>
          <w:b/>
          <w:bCs/>
        </w:rPr>
        <w:t xml:space="preserve">String Length Limits</w:t>
      </w:r>
      <w:r>
        <w:t xml:space="preserve">:</w:t>
      </w:r>
      <w:r>
        <w:t xml:space="preserve"> </w:t>
      </w:r>
      <w:r>
        <w:t xml:space="preserve">- Maximum string lengths may differ significantly between implementations</w:t>
      </w:r>
      <w:r>
        <w:t xml:space="preserve"> </w:t>
      </w:r>
      <w:r>
        <w:t xml:space="preserve">- Character encoding support (UTF-8, UTF-16, etc.) is implementation-defined</w:t>
      </w:r>
    </w:p>
    <w:p>
      <w:pPr>
        <w:pStyle w:val="BodyText"/>
      </w:pPr>
      <w:r>
        <w:rPr>
          <w:b/>
          <w:bCs/>
        </w:rPr>
        <w:t xml:space="preserve">Vector Support</w:t>
      </w:r>
      <w:r>
        <w:t xml:space="preserve">:</w:t>
      </w:r>
      <w:r>
        <w:t xml:space="preserve"> </w:t>
      </w:r>
      <w:r>
        <w:t xml:space="preserve">- Coordinate type support varies (some implementations may only support float32/float64)</w:t>
      </w:r>
      <w:r>
        <w:t xml:space="preserve"> </w:t>
      </w:r>
      <w:r>
        <w:t xml:space="preserve">- Maximum vector dimensions vary significantly by implementation</w:t>
      </w:r>
      <w:r>
        <w:t xml:space="preserve"> </w:t>
      </w:r>
      <w:r>
        <w:t xml:space="preserve">- Distance function support is implementation-defined</w:t>
      </w:r>
    </w:p>
    <w:bookmarkEnd w:id="58"/>
    <w:bookmarkEnd w:id="59"/>
    <w:bookmarkStart w:id="63" w:name="implementation-notes"/>
    <w:p>
      <w:pPr>
        <w:pStyle w:val="Heading2"/>
      </w:pPr>
      <w:r>
        <w:t xml:space="preserve">Implementation Notes</w:t>
      </w:r>
    </w:p>
    <w:bookmarkStart w:id="60" w:name="type-registry-structure"/>
    <w:p>
      <w:pPr>
        <w:pStyle w:val="Heading3"/>
      </w:pPr>
      <w:r>
        <w:t xml:space="preserve">Type Registry Structure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Central Registry</w:t>
      </w:r>
      <w:r>
        <w:t xml:space="preserve">: Single source of truth for all type definitions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Bidirectional Mappings</w:t>
      </w:r>
      <w:r>
        <w:t xml:space="preserve">: Convert between any supported type systems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Parameter Support</w:t>
      </w:r>
      <w:r>
        <w:t xml:space="preserve">: Handle type constraints (precision, scale, length)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Validation</w:t>
      </w:r>
      <w:r>
        <w:t xml:space="preserve">: Ensure type compatibility across systems</w:t>
      </w:r>
    </w:p>
    <w:bookmarkEnd w:id="60"/>
    <w:bookmarkStart w:id="61" w:name="conversion-strategies"/>
    <w:p>
      <w:pPr>
        <w:pStyle w:val="Heading3"/>
      </w:pPr>
      <w:r>
        <w:t xml:space="preserve">Conversion Strategies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Direct Mapping</w:t>
      </w:r>
      <w:r>
        <w:t xml:space="preserve">: 1:1 correspondence where possible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Best Fit Mapping</w:t>
      </w:r>
      <w:r>
        <w:t xml:space="preserve">: Choose closest equivalent type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Parameterized Mapping</w:t>
      </w:r>
      <w:r>
        <w:t xml:space="preserve">: Apply constraints and parameters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Fallback Handling</w:t>
      </w:r>
      <w:r>
        <w:t xml:space="preserve">: Graceful degradation for unsupported types</w:t>
      </w:r>
    </w:p>
    <w:bookmarkEnd w:id="61"/>
    <w:bookmarkStart w:id="62" w:name="extension-points"/>
    <w:p>
      <w:pPr>
        <w:pStyle w:val="Heading3"/>
      </w:pPr>
      <w:r>
        <w:t xml:space="preserve">Extension Points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New Type Systems</w:t>
      </w:r>
      <w:r>
        <w:t xml:space="preserve">: Add via registry without breaking existing mappings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Custom Types</w:t>
      </w:r>
      <w:r>
        <w:t xml:space="preserve">: Support domain-specific type extensions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Vendor Extensions</w:t>
      </w:r>
      <w:r>
        <w:t xml:space="preserve">: Handle database-specific type variations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Version Evolution</w:t>
      </w:r>
      <w:r>
        <w:t xml:space="preserve">: Support type system versioning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8" w:name="X5a3ec084e7992ae1f517dd2de08cb36d7ff8142"/>
    <w:p>
      <w:pPr>
        <w:pStyle w:val="Heading2"/>
      </w:pPr>
      <w:r>
        <w:t xml:space="preserve">Annexe: Specification Evidence and Corrections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This annexe contains the actual specification excerpts that were used to create the Universal VTS mappings, along with corrections to initial assumptions.</w:t>
      </w:r>
    </w:p>
    <w:bookmarkStart w:id="68" w:name="X39c83ccc0bf2fd05cd8927ff5f9b198ebfc4255"/>
    <w:p>
      <w:pPr>
        <w:pStyle w:val="Heading3"/>
      </w:pPr>
      <w:r>
        <w:t xml:space="preserve">A.1 Major Corrections to Initial Assumptions</w:t>
      </w:r>
    </w:p>
    <w:bookmarkStart w:id="64" w:name="Xe45ce347b9767f1ea97a71f52d8a2f54b0e86eb"/>
    <w:p>
      <w:pPr>
        <w:pStyle w:val="Heading4"/>
      </w:pPr>
      <w:r>
        <w:t xml:space="preserve">A.1.1 SQL Foundation DOES Support Vector Types</w:t>
      </w:r>
    </w:p>
    <w:p>
      <w:pPr>
        <w:pStyle w:val="FirstParagraph"/>
      </w:pPr>
      <w:r>
        <w:rPr>
          <w:b/>
          <w:bCs/>
        </w:rPr>
        <w:t xml:space="preserve">Initial Claim</w:t>
      </w:r>
      <w:r>
        <w:t xml:space="preserve">:</w:t>
      </w:r>
      <w:r>
        <w:t xml:space="preserve"> </w:t>
      </w:r>
      <w:r>
        <w:t xml:space="preserve">“SQL Foundation has no vector equivalent”</w:t>
      </w:r>
      <w:r>
        <w:br/>
      </w:r>
      <w:r>
        <w:rPr>
          <w:b/>
          <w:bCs/>
        </w:rPr>
        <w:t xml:space="preserve">Correction</w:t>
      </w:r>
      <w:r>
        <w:t xml:space="preserve">: SQL Foundation (ISO/IEC 9075-2) DOES define vector types.</w:t>
      </w:r>
    </w:p>
    <w:p>
      <w:pPr>
        <w:pStyle w:val="BodyText"/>
      </w:pPr>
      <w:r>
        <w:rPr>
          <w:b/>
          <w:bCs/>
        </w:rPr>
        <w:t xml:space="preserve">Evidence from SQL Foundation BNF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&lt;predefined type&gt; ::=</w:t>
      </w:r>
      <w:r>
        <w:br/>
      </w:r>
      <w:r>
        <w:rPr>
          <w:rStyle w:val="VerbatimChar"/>
        </w:rPr>
        <w:t xml:space="preserve">    &lt;character string type&gt; [ CHARACTER SET &lt;character set specification&gt; ] [ &lt;collate clause&gt; ]</w:t>
      </w:r>
      <w:r>
        <w:br/>
      </w:r>
      <w:r>
        <w:rPr>
          <w:rStyle w:val="VerbatimChar"/>
        </w:rPr>
        <w:t xml:space="preserve">  | &lt;national character string type&gt; [ &lt;collate clause&gt; ]</w:t>
      </w:r>
      <w:r>
        <w:br/>
      </w:r>
      <w:r>
        <w:rPr>
          <w:rStyle w:val="VerbatimChar"/>
        </w:rPr>
        <w:t xml:space="preserve">  | &lt;binary string type&gt;</w:t>
      </w:r>
      <w:r>
        <w:br/>
      </w:r>
      <w:r>
        <w:rPr>
          <w:rStyle w:val="VerbatimChar"/>
        </w:rPr>
        <w:t xml:space="preserve">  | &lt;numeric type&gt;</w:t>
      </w:r>
      <w:r>
        <w:br/>
      </w:r>
      <w:r>
        <w:rPr>
          <w:rStyle w:val="VerbatimChar"/>
        </w:rPr>
        <w:t xml:space="preserve">  | &lt;boolean type&gt;</w:t>
      </w:r>
      <w:r>
        <w:br/>
      </w:r>
      <w:r>
        <w:rPr>
          <w:rStyle w:val="VerbatimChar"/>
        </w:rPr>
        <w:t xml:space="preserve">  | &lt;datetime type&gt;</w:t>
      </w:r>
      <w:r>
        <w:br/>
      </w:r>
      <w:r>
        <w:rPr>
          <w:rStyle w:val="VerbatimChar"/>
        </w:rPr>
        <w:t xml:space="preserve">  | &lt;interval type&gt;</w:t>
      </w:r>
      <w:r>
        <w:br/>
      </w:r>
      <w:r>
        <w:rPr>
          <w:rStyle w:val="VerbatimChar"/>
        </w:rPr>
        <w:t xml:space="preserve">  | &lt;JSON type&gt;</w:t>
      </w:r>
      <w:r>
        <w:br/>
      </w:r>
      <w:r>
        <w:rPr>
          <w:rStyle w:val="VerbatimChar"/>
        </w:rPr>
        <w:t xml:space="preserve">  | &lt;vector type&gt;</w:t>
      </w:r>
      <w:r>
        <w:br/>
      </w:r>
      <w:r>
        <w:br/>
      </w:r>
      <w:r>
        <w:rPr>
          <w:rStyle w:val="VerbatimChar"/>
        </w:rPr>
        <w:t xml:space="preserve">&lt;vector type&gt; ::=</w:t>
      </w:r>
      <w:r>
        <w:br/>
      </w:r>
      <w:r>
        <w:rPr>
          <w:rStyle w:val="VerbatimChar"/>
        </w:rPr>
        <w:t xml:space="preserve">    VECTOR &lt;left paren&gt; &lt;dimension&gt; &lt;comma&gt; &lt;coordinate type&gt; &lt;right paren&gt;</w:t>
      </w:r>
    </w:p>
    <w:bookmarkEnd w:id="64"/>
    <w:bookmarkStart w:id="65" w:name="X22b104892be265dcb173ae7cea00206f37a1864"/>
    <w:p>
      <w:pPr>
        <w:pStyle w:val="Heading4"/>
      </w:pPr>
      <w:r>
        <w:t xml:space="preserve">A.1.2 GQL DOES Support INT8 and UINT8 Types</w:t>
      </w:r>
    </w:p>
    <w:p>
      <w:pPr>
        <w:pStyle w:val="FirstParagraph"/>
      </w:pPr>
      <w:r>
        <w:rPr>
          <w:b/>
          <w:bCs/>
        </w:rPr>
        <w:t xml:space="preserve">Initial Claim</w:t>
      </w:r>
      <w:r>
        <w:t xml:space="preserve">:</w:t>
      </w:r>
      <w:r>
        <w:t xml:space="preserve"> </w:t>
      </w:r>
      <w:r>
        <w:t xml:space="preserve">“GQL has no int8 equivalent”</w:t>
      </w:r>
      <w:r>
        <w:br/>
      </w:r>
      <w:r>
        <w:rPr>
          <w:b/>
          <w:bCs/>
        </w:rPr>
        <w:t xml:space="preserve">Correction</w:t>
      </w:r>
      <w:r>
        <w:t xml:space="preserve">: GQL (ISO/IEC 39075) DOES define INT8 and UINT8 types.</w:t>
      </w:r>
    </w:p>
    <w:p>
      <w:pPr>
        <w:pStyle w:val="BodyText"/>
      </w:pPr>
      <w:r>
        <w:rPr>
          <w:b/>
          <w:bCs/>
        </w:rPr>
        <w:t xml:space="preserve">Evidence from GQL BNF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&lt;signed binary exact numeric type&gt; ::=</w:t>
      </w:r>
      <w:r>
        <w:br/>
      </w:r>
      <w:r>
        <w:rPr>
          <w:rStyle w:val="VerbatimChar"/>
        </w:rPr>
        <w:t xml:space="preserve">    INT8 [ &lt;not null&gt; ]</w:t>
      </w:r>
      <w:r>
        <w:br/>
      </w:r>
      <w:r>
        <w:rPr>
          <w:rStyle w:val="VerbatimChar"/>
        </w:rPr>
        <w:t xml:space="preserve">  | INT16 [ &lt;not null&gt; ]</w:t>
      </w:r>
      <w:r>
        <w:br/>
      </w:r>
      <w:r>
        <w:rPr>
          <w:rStyle w:val="VerbatimChar"/>
        </w:rPr>
        <w:t xml:space="preserve">  | INT32 [ &lt;not null&gt; ]</w:t>
      </w:r>
      <w:r>
        <w:br/>
      </w:r>
      <w:r>
        <w:rPr>
          <w:rStyle w:val="VerbatimChar"/>
        </w:rPr>
        <w:t xml:space="preserve">  | INT64 [ &lt;not null&gt; ]</w:t>
      </w:r>
      <w:r>
        <w:br/>
      </w:r>
      <w:r>
        <w:rPr>
          <w:rStyle w:val="VerbatimChar"/>
        </w:rPr>
        <w:t xml:space="preserve">  | INT128 [ &lt;not null&gt; ]</w:t>
      </w:r>
      <w:r>
        <w:br/>
      </w:r>
      <w:r>
        <w:rPr>
          <w:rStyle w:val="VerbatimChar"/>
        </w:rPr>
        <w:t xml:space="preserve">  | INT256 [ &lt;not null&gt; ]</w:t>
      </w:r>
      <w:r>
        <w:br/>
      </w:r>
      <w:r>
        <w:rPr>
          <w:rStyle w:val="VerbatimChar"/>
        </w:rPr>
        <w:t xml:space="preserve">  | SMALLINT [ &lt;not null&gt; ]</w:t>
      </w:r>
      <w:r>
        <w:br/>
      </w:r>
      <w:r>
        <w:rPr>
          <w:rStyle w:val="VerbatimChar"/>
        </w:rPr>
        <w:t xml:space="preserve">  | INT [ &lt;left paren&gt; &lt;precision&gt; &lt;right paren&gt; ] [ &lt;not null&gt; ]</w:t>
      </w:r>
      <w:r>
        <w:br/>
      </w:r>
      <w:r>
        <w:rPr>
          <w:rStyle w:val="VerbatimChar"/>
        </w:rPr>
        <w:t xml:space="preserve">  | BIGINT [ &lt;not null&gt; ]</w:t>
      </w:r>
      <w:r>
        <w:br/>
      </w:r>
      <w:r>
        <w:rPr>
          <w:rStyle w:val="VerbatimChar"/>
        </w:rPr>
        <w:t xml:space="preserve">  | [ SIGNED ] &lt;verbose binary exact numeric type&gt;</w:t>
      </w:r>
      <w:r>
        <w:br/>
      </w:r>
      <w:r>
        <w:br/>
      </w:r>
      <w:r>
        <w:rPr>
          <w:rStyle w:val="VerbatimChar"/>
        </w:rPr>
        <w:t xml:space="preserve">&lt;unsigned binary exact numeric type&gt; ::=</w:t>
      </w:r>
      <w:r>
        <w:br/>
      </w:r>
      <w:r>
        <w:rPr>
          <w:rStyle w:val="VerbatimChar"/>
        </w:rPr>
        <w:t xml:space="preserve">    UINT8 [ &lt;not null&gt; ]</w:t>
      </w:r>
      <w:r>
        <w:br/>
      </w:r>
      <w:r>
        <w:rPr>
          <w:rStyle w:val="VerbatimChar"/>
        </w:rPr>
        <w:t xml:space="preserve">  | UINT16 [ &lt;not null&gt; ]</w:t>
      </w:r>
      <w:r>
        <w:br/>
      </w:r>
      <w:r>
        <w:rPr>
          <w:rStyle w:val="VerbatimChar"/>
        </w:rPr>
        <w:t xml:space="preserve">  | UINT32 [ &lt;not null&gt; ]</w:t>
      </w:r>
      <w:r>
        <w:br/>
      </w:r>
      <w:r>
        <w:rPr>
          <w:rStyle w:val="VerbatimChar"/>
        </w:rPr>
        <w:t xml:space="preserve">  | UINT64 [ &lt;not null&gt; ]</w:t>
      </w:r>
      <w:r>
        <w:br/>
      </w:r>
      <w:r>
        <w:rPr>
          <w:rStyle w:val="VerbatimChar"/>
        </w:rPr>
        <w:t xml:space="preserve">  | UINT128 [ &lt;not null&gt; ]</w:t>
      </w:r>
      <w:r>
        <w:br/>
      </w:r>
      <w:r>
        <w:rPr>
          <w:rStyle w:val="VerbatimChar"/>
        </w:rPr>
        <w:t xml:space="preserve">  | UINT256 [ &lt;not null&gt; ]</w:t>
      </w:r>
      <w:r>
        <w:br/>
      </w:r>
      <w:r>
        <w:rPr>
          <w:rStyle w:val="VerbatimChar"/>
        </w:rPr>
        <w:t xml:space="preserve">  | USMALLINT [ &lt;not null&gt; ]</w:t>
      </w:r>
      <w:r>
        <w:br/>
      </w:r>
      <w:r>
        <w:rPr>
          <w:rStyle w:val="VerbatimChar"/>
        </w:rPr>
        <w:t xml:space="preserve">  | UINT [ &lt;left paren&gt; &lt;precision&gt; &lt;right paren&gt; ] [ &lt;not null&gt; ]</w:t>
      </w:r>
      <w:r>
        <w:br/>
      </w:r>
      <w:r>
        <w:rPr>
          <w:rStyle w:val="VerbatimChar"/>
        </w:rPr>
        <w:t xml:space="preserve">  | UBIGINT [ &lt;not null&gt; ]</w:t>
      </w:r>
      <w:r>
        <w:br/>
      </w:r>
      <w:r>
        <w:rPr>
          <w:rStyle w:val="VerbatimChar"/>
        </w:rPr>
        <w:t xml:space="preserve">  | UNSIGNED &lt;verbose binary exact numeric type&gt;</w:t>
      </w:r>
    </w:p>
    <w:bookmarkEnd w:id="65"/>
    <w:bookmarkStart w:id="66" w:name="X39a08c0a17e0989ed1841ad7609e54eb1dd1403"/>
    <w:p>
      <w:pPr>
        <w:pStyle w:val="Heading4"/>
      </w:pPr>
      <w:r>
        <w:t xml:space="preserve">A.1.3 SQL Foundation DOES NOT Support Unsigned Integer Data Types</w:t>
      </w:r>
    </w:p>
    <w:p>
      <w:pPr>
        <w:pStyle w:val="FirstParagraph"/>
      </w:pPr>
      <w:r>
        <w:rPr>
          <w:b/>
          <w:bCs/>
        </w:rPr>
        <w:t xml:space="preserve">Claim</w:t>
      </w:r>
      <w:r>
        <w:t xml:space="preserve">:</w:t>
      </w:r>
      <w:r>
        <w:t xml:space="preserve"> </w:t>
      </w:r>
      <w:r>
        <w:t xml:space="preserve">“SQL Foundation has no unsigned integer types”</w:t>
      </w:r>
      <w:r>
        <w:br/>
      </w:r>
      <w:r>
        <w:rPr>
          <w:b/>
          <w:bCs/>
        </w:rPr>
        <w:t xml:space="preserve">Verification</w:t>
      </w:r>
      <w:r>
        <w:t xml:space="preserve">: CORRECT - SQL Foundation only defines signed integer types.</w:t>
      </w:r>
    </w:p>
    <w:p>
      <w:pPr>
        <w:pStyle w:val="BodyText"/>
      </w:pPr>
      <w:r>
        <w:rPr>
          <w:b/>
          <w:bCs/>
        </w:rPr>
        <w:t xml:space="preserve">Evidence from SQL Foundation BNF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&lt;exact numeric type&gt; ::=</w:t>
      </w:r>
      <w:r>
        <w:br/>
      </w:r>
      <w:r>
        <w:rPr>
          <w:rStyle w:val="VerbatimChar"/>
        </w:rPr>
        <w:t xml:space="preserve">    NUMERIC [ &lt;left paren&gt; &lt;precision&gt; [ &lt;comma&gt; &lt;scale&gt; ] &lt;right paren&gt; ]</w:t>
      </w:r>
      <w:r>
        <w:br/>
      </w:r>
      <w:r>
        <w:rPr>
          <w:rStyle w:val="VerbatimChar"/>
        </w:rPr>
        <w:t xml:space="preserve">  | DECIMAL [ &lt;left paren&gt; &lt;precision&gt; [ &lt;comma&gt; &lt;scale&gt; ] &lt;right paren&gt; ]</w:t>
      </w:r>
      <w:r>
        <w:br/>
      </w:r>
      <w:r>
        <w:rPr>
          <w:rStyle w:val="VerbatimChar"/>
        </w:rPr>
        <w:t xml:space="preserve">  | DEC [ &lt;left paren&gt; &lt;precision&gt; [ &lt;comma&gt; &lt;scale&gt; ] &lt;right paren&gt; ]</w:t>
      </w:r>
      <w:r>
        <w:br/>
      </w:r>
      <w:r>
        <w:rPr>
          <w:rStyle w:val="VerbatimChar"/>
        </w:rPr>
        <w:t xml:space="preserve">  | SMALLINT</w:t>
      </w:r>
      <w:r>
        <w:br/>
      </w:r>
      <w:r>
        <w:rPr>
          <w:rStyle w:val="VerbatimChar"/>
        </w:rPr>
        <w:t xml:space="preserve">  | INTEGER</w:t>
      </w:r>
      <w:r>
        <w:br/>
      </w:r>
      <w:r>
        <w:rPr>
          <w:rStyle w:val="VerbatimChar"/>
        </w:rPr>
        <w:t xml:space="preserve">  | INT</w:t>
      </w:r>
      <w:r>
        <w:br/>
      </w:r>
      <w:r>
        <w:rPr>
          <w:rStyle w:val="VerbatimChar"/>
        </w:rPr>
        <w:t xml:space="preserve">  | BIGINT</w:t>
      </w:r>
    </w:p>
    <w:p>
      <w:pPr>
        <w:pStyle w:val="FirstParagraph"/>
      </w:pPr>
      <w:r>
        <w:rPr>
          <w:i/>
          <w:iCs/>
        </w:rPr>
        <w:t xml:space="preserve">Note: No UNSIGNED variants are defined in SQL Foundation.</w:t>
      </w:r>
    </w:p>
    <w:bookmarkEnd w:id="66"/>
    <w:bookmarkStart w:id="67" w:name="Xbe38eac02ad6fb22e0a2d486b98ce92517939cb"/>
    <w:p>
      <w:pPr>
        <w:pStyle w:val="Heading4"/>
      </w:pPr>
      <w:r>
        <w:t xml:space="preserve">A.1.4 GQL DOES NOT Support JSON as a Native Type</w:t>
      </w:r>
    </w:p>
    <w:p>
      <w:pPr>
        <w:pStyle w:val="FirstParagraph"/>
      </w:pPr>
      <w:r>
        <w:rPr>
          <w:b/>
          <w:bCs/>
        </w:rPr>
        <w:t xml:space="preserve">Initial Claim</w:t>
      </w:r>
      <w:r>
        <w:t xml:space="preserve">:</w:t>
      </w:r>
      <w:r>
        <w:t xml:space="preserve"> </w:t>
      </w:r>
      <w:r>
        <w:t xml:space="preserve">“GQL supports JSON as a native type”</w:t>
      </w:r>
      <w:r>
        <w:br/>
      </w:r>
      <w:r>
        <w:rPr>
          <w:b/>
          <w:bCs/>
        </w:rPr>
        <w:t xml:space="preserve">Correction</w:t>
      </w:r>
      <w:r>
        <w:t xml:space="preserve">: GQL (ISO/IEC 39075) does NOT define JSON as a predefined type.</w:t>
      </w:r>
    </w:p>
    <w:p>
      <w:pPr>
        <w:pStyle w:val="BodyText"/>
      </w:pPr>
      <w:r>
        <w:rPr>
          <w:b/>
          <w:bCs/>
        </w:rPr>
        <w:t xml:space="preserve">Evidence</w:t>
      </w:r>
      <w:r>
        <w:t xml:space="preserve">: Search for</w:t>
      </w:r>
      <w:r>
        <w:t xml:space="preserve"> </w:t>
      </w:r>
      <w:r>
        <w:t xml:space="preserve">“JSON”</w:t>
      </w:r>
      <w:r>
        <w:t xml:space="preserve"> </w:t>
      </w:r>
      <w:r>
        <w:t xml:space="preserve">in GQL BNF specification returns no results, indicating JSON is not a predefined type in GQL.</w:t>
      </w:r>
    </w:p>
    <w:bookmarkEnd w:id="67"/>
    <w:bookmarkEnd w:id="68"/>
    <w:bookmarkStart w:id="71" w:name="a.2-complete-type-system-specifications"/>
    <w:p>
      <w:pPr>
        <w:pStyle w:val="Heading3"/>
      </w:pPr>
      <w:r>
        <w:t xml:space="preserve">A.2 Complete Type System Specifications</w:t>
      </w:r>
    </w:p>
    <w:bookmarkStart w:id="69" w:name="Xef791b59e89c340a372b9a3235c81719bb2ea98"/>
    <w:p>
      <w:pPr>
        <w:pStyle w:val="Heading4"/>
      </w:pPr>
      <w:r>
        <w:t xml:space="preserve">A.2.1 SQL Foundation (ISO/IEC 9075-2) Predefined Types</w:t>
      </w:r>
    </w:p>
    <w:p>
      <w:pPr>
        <w:pStyle w:val="FirstParagraph"/>
      </w:pPr>
      <w:r>
        <w:rPr>
          <w:b/>
          <w:bCs/>
        </w:rPr>
        <w:t xml:space="preserve">Complete Predefined Type Definition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&lt;predefined type&gt; ::=</w:t>
      </w:r>
      <w:r>
        <w:br/>
      </w:r>
      <w:r>
        <w:rPr>
          <w:rStyle w:val="VerbatimChar"/>
        </w:rPr>
        <w:t xml:space="preserve">    &lt;character string type&gt; [ CHARACTER SET &lt;character set specification&gt; ] [ &lt;collate clause&gt; ]</w:t>
      </w:r>
      <w:r>
        <w:br/>
      </w:r>
      <w:r>
        <w:rPr>
          <w:rStyle w:val="VerbatimChar"/>
        </w:rPr>
        <w:t xml:space="preserve">  | &lt;national character string type&gt; [ &lt;collate clause&gt; ]</w:t>
      </w:r>
      <w:r>
        <w:br/>
      </w:r>
      <w:r>
        <w:rPr>
          <w:rStyle w:val="VerbatimChar"/>
        </w:rPr>
        <w:t xml:space="preserve">  | &lt;binary string type&gt;</w:t>
      </w:r>
      <w:r>
        <w:br/>
      </w:r>
      <w:r>
        <w:rPr>
          <w:rStyle w:val="VerbatimChar"/>
        </w:rPr>
        <w:t xml:space="preserve">  | &lt;numeric type&gt;</w:t>
      </w:r>
      <w:r>
        <w:br/>
      </w:r>
      <w:r>
        <w:rPr>
          <w:rStyle w:val="VerbatimChar"/>
        </w:rPr>
        <w:t xml:space="preserve">  | &lt;boolean type&gt;</w:t>
      </w:r>
      <w:r>
        <w:br/>
      </w:r>
      <w:r>
        <w:rPr>
          <w:rStyle w:val="VerbatimChar"/>
        </w:rPr>
        <w:t xml:space="preserve">  | &lt;datetime type&gt;</w:t>
      </w:r>
      <w:r>
        <w:br/>
      </w:r>
      <w:r>
        <w:rPr>
          <w:rStyle w:val="VerbatimChar"/>
        </w:rPr>
        <w:t xml:space="preserve">  | &lt;interval type&gt;</w:t>
      </w:r>
      <w:r>
        <w:br/>
      </w:r>
      <w:r>
        <w:rPr>
          <w:rStyle w:val="VerbatimChar"/>
        </w:rPr>
        <w:t xml:space="preserve">  | &lt;JSON type&gt;</w:t>
      </w:r>
      <w:r>
        <w:br/>
      </w:r>
      <w:r>
        <w:rPr>
          <w:rStyle w:val="VerbatimChar"/>
        </w:rPr>
        <w:t xml:space="preserve">  | &lt;vector type&gt;</w:t>
      </w:r>
      <w:r>
        <w:br/>
      </w:r>
      <w:r>
        <w:br/>
      </w:r>
      <w:r>
        <w:rPr>
          <w:rStyle w:val="VerbatimChar"/>
        </w:rPr>
        <w:t xml:space="preserve">&lt;numeric type&gt; ::=</w:t>
      </w:r>
      <w:r>
        <w:br/>
      </w:r>
      <w:r>
        <w:rPr>
          <w:rStyle w:val="VerbatimChar"/>
        </w:rPr>
        <w:t xml:space="preserve">    &lt;exact numeric type&gt;</w:t>
      </w:r>
      <w:r>
        <w:br/>
      </w:r>
      <w:r>
        <w:rPr>
          <w:rStyle w:val="VerbatimChar"/>
        </w:rPr>
        <w:t xml:space="preserve">  | &lt;approximate numeric type&gt;</w:t>
      </w:r>
      <w:r>
        <w:br/>
      </w:r>
      <w:r>
        <w:rPr>
          <w:rStyle w:val="VerbatimChar"/>
        </w:rPr>
        <w:t xml:space="preserve">  | &lt;decimal floating-point type&gt;</w:t>
      </w:r>
      <w:r>
        <w:br/>
      </w:r>
      <w:r>
        <w:br/>
      </w:r>
      <w:r>
        <w:rPr>
          <w:rStyle w:val="VerbatimChar"/>
        </w:rPr>
        <w:t xml:space="preserve">&lt;exact numeric type&gt; ::=</w:t>
      </w:r>
      <w:r>
        <w:br/>
      </w:r>
      <w:r>
        <w:rPr>
          <w:rStyle w:val="VerbatimChar"/>
        </w:rPr>
        <w:t xml:space="preserve">    NUMERIC [ &lt;left paren&gt; &lt;precision&gt; [ &lt;comma&gt; &lt;scale&gt; ] &lt;right paren&gt; ]</w:t>
      </w:r>
      <w:r>
        <w:br/>
      </w:r>
      <w:r>
        <w:rPr>
          <w:rStyle w:val="VerbatimChar"/>
        </w:rPr>
        <w:t xml:space="preserve">  | DECIMAL [ &lt;left paren&gt; &lt;precision&gt; [ &lt;comma&gt; &lt;scale&gt; ] &lt;right paren&gt; ]</w:t>
      </w:r>
      <w:r>
        <w:br/>
      </w:r>
      <w:r>
        <w:rPr>
          <w:rStyle w:val="VerbatimChar"/>
        </w:rPr>
        <w:t xml:space="preserve">  | DEC [ &lt;left paren&gt; &lt;precision&gt; [ &lt;comma&gt; &lt;scale&gt; ] &lt;right paren&gt; ]</w:t>
      </w:r>
      <w:r>
        <w:br/>
      </w:r>
      <w:r>
        <w:rPr>
          <w:rStyle w:val="VerbatimChar"/>
        </w:rPr>
        <w:t xml:space="preserve">  | SMALLINT</w:t>
      </w:r>
      <w:r>
        <w:br/>
      </w:r>
      <w:r>
        <w:rPr>
          <w:rStyle w:val="VerbatimChar"/>
        </w:rPr>
        <w:t xml:space="preserve">  | INTEGER</w:t>
      </w:r>
      <w:r>
        <w:br/>
      </w:r>
      <w:r>
        <w:rPr>
          <w:rStyle w:val="VerbatimChar"/>
        </w:rPr>
        <w:t xml:space="preserve">  | INT</w:t>
      </w:r>
      <w:r>
        <w:br/>
      </w:r>
      <w:r>
        <w:rPr>
          <w:rStyle w:val="VerbatimChar"/>
        </w:rPr>
        <w:t xml:space="preserve">  | BIGINT</w:t>
      </w:r>
      <w:r>
        <w:br/>
      </w:r>
      <w:r>
        <w:br/>
      </w:r>
      <w:r>
        <w:rPr>
          <w:rStyle w:val="VerbatimChar"/>
        </w:rPr>
        <w:t xml:space="preserve">&lt;approximate numeric type&gt; ::=</w:t>
      </w:r>
      <w:r>
        <w:br/>
      </w:r>
      <w:r>
        <w:rPr>
          <w:rStyle w:val="VerbatimChar"/>
        </w:rPr>
        <w:t xml:space="preserve">    FLOAT [ &lt;left paren&gt; &lt;precision&gt; &lt;right paren&gt; ]</w:t>
      </w:r>
      <w:r>
        <w:br/>
      </w:r>
      <w:r>
        <w:rPr>
          <w:rStyle w:val="VerbatimChar"/>
        </w:rPr>
        <w:t xml:space="preserve">  | REAL</w:t>
      </w:r>
      <w:r>
        <w:br/>
      </w:r>
      <w:r>
        <w:rPr>
          <w:rStyle w:val="VerbatimChar"/>
        </w:rPr>
        <w:t xml:space="preserve">  | DOUBLE PRECISION</w:t>
      </w:r>
      <w:r>
        <w:br/>
      </w:r>
      <w:r>
        <w:br/>
      </w:r>
      <w:r>
        <w:rPr>
          <w:rStyle w:val="VerbatimChar"/>
        </w:rPr>
        <w:t xml:space="preserve">&lt;decimal floating-point type&gt; ::=</w:t>
      </w:r>
      <w:r>
        <w:br/>
      </w:r>
      <w:r>
        <w:rPr>
          <w:rStyle w:val="VerbatimChar"/>
        </w:rPr>
        <w:t xml:space="preserve">    DECFLOAT [ &lt;left paren&gt; &lt;precision&gt; &lt;right paren&gt; ]</w:t>
      </w:r>
      <w:r>
        <w:br/>
      </w:r>
      <w:r>
        <w:br/>
      </w:r>
      <w:r>
        <w:rPr>
          <w:rStyle w:val="VerbatimChar"/>
        </w:rPr>
        <w:t xml:space="preserve">&lt;boolean type&gt; ::=</w:t>
      </w:r>
      <w:r>
        <w:br/>
      </w:r>
      <w:r>
        <w:rPr>
          <w:rStyle w:val="VerbatimChar"/>
        </w:rPr>
        <w:t xml:space="preserve">    BOOLEAN</w:t>
      </w:r>
      <w:r>
        <w:br/>
      </w:r>
      <w:r>
        <w:br/>
      </w:r>
      <w:r>
        <w:rPr>
          <w:rStyle w:val="VerbatimChar"/>
        </w:rPr>
        <w:t xml:space="preserve">&lt;character string type&gt; ::=</w:t>
      </w:r>
      <w:r>
        <w:br/>
      </w:r>
      <w:r>
        <w:rPr>
          <w:rStyle w:val="VerbatimChar"/>
        </w:rPr>
        <w:t xml:space="preserve">    CHARACTER [ &lt;left paren&gt; &lt;character length&gt; &lt;right paren&gt; ]</w:t>
      </w:r>
      <w:r>
        <w:br/>
      </w:r>
      <w:r>
        <w:rPr>
          <w:rStyle w:val="VerbatimChar"/>
        </w:rPr>
        <w:t xml:space="preserve">  | CHAR [ &lt;left paren&gt; &lt;character length&gt; &lt;right paren&gt; ]</w:t>
      </w:r>
      <w:r>
        <w:br/>
      </w:r>
      <w:r>
        <w:rPr>
          <w:rStyle w:val="VerbatimChar"/>
        </w:rPr>
        <w:t xml:space="preserve">  | CHARACTER VARYING [ &lt;left paren&gt; &lt;character maximum length&gt; &lt;right paren&gt; ]</w:t>
      </w:r>
      <w:r>
        <w:br/>
      </w:r>
      <w:r>
        <w:rPr>
          <w:rStyle w:val="VerbatimChar"/>
        </w:rPr>
        <w:t xml:space="preserve">  | CHAR VARYING [ &lt;left paren&gt; &lt;character maximum length&gt; &lt;right paren&gt; ]</w:t>
      </w:r>
      <w:r>
        <w:br/>
      </w:r>
      <w:r>
        <w:rPr>
          <w:rStyle w:val="VerbatimChar"/>
        </w:rPr>
        <w:t xml:space="preserve">  | VARCHAR [ &lt;left paren&gt; &lt;character maximum length&gt; &lt;right paren&gt; ]</w:t>
      </w:r>
      <w:r>
        <w:br/>
      </w:r>
      <w:r>
        <w:rPr>
          <w:rStyle w:val="VerbatimChar"/>
        </w:rPr>
        <w:t xml:space="preserve">  | &lt;character large object type&gt;</w:t>
      </w:r>
      <w:r>
        <w:br/>
      </w:r>
      <w:r>
        <w:br/>
      </w:r>
      <w:r>
        <w:rPr>
          <w:rStyle w:val="VerbatimChar"/>
        </w:rPr>
        <w:t xml:space="preserve">&lt;binary string type&gt; ::=</w:t>
      </w:r>
      <w:r>
        <w:br/>
      </w:r>
      <w:r>
        <w:rPr>
          <w:rStyle w:val="VerbatimChar"/>
        </w:rPr>
        <w:t xml:space="preserve">    BINARY [ &lt;left paren&gt; &lt;length&gt; &lt;right paren&gt; ]</w:t>
      </w:r>
      <w:r>
        <w:br/>
      </w:r>
      <w:r>
        <w:rPr>
          <w:rStyle w:val="VerbatimChar"/>
        </w:rPr>
        <w:t xml:space="preserve">  | BINARY VARYING [ &lt;left paren&gt; &lt;maximum length&gt; &lt;right paren&gt; ]</w:t>
      </w:r>
      <w:r>
        <w:br/>
      </w:r>
      <w:r>
        <w:rPr>
          <w:rStyle w:val="VerbatimChar"/>
        </w:rPr>
        <w:t xml:space="preserve">  | VARBINARY [ &lt;left paren&gt; &lt;maximum length&gt; &lt;right paren&gt; ]</w:t>
      </w:r>
      <w:r>
        <w:br/>
      </w:r>
      <w:r>
        <w:rPr>
          <w:rStyle w:val="VerbatimChar"/>
        </w:rPr>
        <w:t xml:space="preserve">  | &lt;binary large object string type&gt;</w:t>
      </w:r>
      <w:r>
        <w:br/>
      </w:r>
      <w:r>
        <w:br/>
      </w:r>
      <w:r>
        <w:rPr>
          <w:rStyle w:val="VerbatimChar"/>
        </w:rPr>
        <w:t xml:space="preserve">&lt;datetime type&gt; ::=</w:t>
      </w:r>
      <w:r>
        <w:br/>
      </w:r>
      <w:r>
        <w:rPr>
          <w:rStyle w:val="VerbatimChar"/>
        </w:rPr>
        <w:t xml:space="preserve">    DATE</w:t>
      </w:r>
      <w:r>
        <w:br/>
      </w:r>
      <w:r>
        <w:rPr>
          <w:rStyle w:val="VerbatimChar"/>
        </w:rPr>
        <w:t xml:space="preserve">  | TIME [ &lt;left paren&gt; &lt;time precision&gt; &lt;right paren&gt; ] [ &lt;with or without time zone&gt; ]</w:t>
      </w:r>
      <w:r>
        <w:br/>
      </w:r>
      <w:r>
        <w:rPr>
          <w:rStyle w:val="VerbatimChar"/>
        </w:rPr>
        <w:t xml:space="preserve">  | TIMESTAMP [ &lt;left paren&gt; &lt;timestamp precision&gt; &lt;right paren&gt; ] [ &lt;with or without time zone&gt; ]</w:t>
      </w:r>
      <w:r>
        <w:br/>
      </w:r>
      <w:r>
        <w:br/>
      </w:r>
      <w:r>
        <w:rPr>
          <w:rStyle w:val="VerbatimChar"/>
        </w:rPr>
        <w:t xml:space="preserve">&lt;interval type&gt; ::=</w:t>
      </w:r>
      <w:r>
        <w:br/>
      </w:r>
      <w:r>
        <w:rPr>
          <w:rStyle w:val="VerbatimChar"/>
        </w:rPr>
        <w:t xml:space="preserve">    INTERVAL &lt;interval qualifier&gt;</w:t>
      </w:r>
      <w:r>
        <w:br/>
      </w:r>
      <w:r>
        <w:br/>
      </w:r>
      <w:r>
        <w:rPr>
          <w:rStyle w:val="VerbatimChar"/>
        </w:rPr>
        <w:t xml:space="preserve">&lt;JSON type&gt; ::=</w:t>
      </w:r>
      <w:r>
        <w:br/>
      </w:r>
      <w:r>
        <w:rPr>
          <w:rStyle w:val="VerbatimChar"/>
        </w:rPr>
        <w:t xml:space="preserve">    JSON</w:t>
      </w:r>
      <w:r>
        <w:br/>
      </w:r>
      <w:r>
        <w:br/>
      </w:r>
      <w:r>
        <w:rPr>
          <w:rStyle w:val="VerbatimChar"/>
        </w:rPr>
        <w:t xml:space="preserve">&lt;vector type&gt; ::=</w:t>
      </w:r>
      <w:r>
        <w:br/>
      </w:r>
      <w:r>
        <w:rPr>
          <w:rStyle w:val="VerbatimChar"/>
        </w:rPr>
        <w:t xml:space="preserve">    VECTOR &lt;left paren&gt; &lt;dimension&gt; &lt;comma&gt; &lt;coordinate type&gt; &lt;right paren&gt;</w:t>
      </w:r>
    </w:p>
    <w:bookmarkEnd w:id="69"/>
    <w:bookmarkStart w:id="70" w:name="Xd807fcbdfa150dd03848dfcc37c264426d733d6"/>
    <w:p>
      <w:pPr>
        <w:pStyle w:val="Heading4"/>
      </w:pPr>
      <w:r>
        <w:t xml:space="preserve">A.2.2 GQL (ISO/IEC 39075) Property Value Types</w:t>
      </w:r>
    </w:p>
    <w:p>
      <w:pPr>
        <w:pStyle w:val="FirstParagraph"/>
      </w:pPr>
      <w:r>
        <w:rPr>
          <w:b/>
          <w:bCs/>
        </w:rPr>
        <w:t xml:space="preserve">Complete Exact Numeric Type Definition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&lt;exact numeric type&gt; ::=</w:t>
      </w:r>
      <w:r>
        <w:br/>
      </w:r>
      <w:r>
        <w:rPr>
          <w:rStyle w:val="VerbatimChar"/>
        </w:rPr>
        <w:t xml:space="preserve">    &lt;binary exact numeric type&gt;</w:t>
      </w:r>
      <w:r>
        <w:br/>
      </w:r>
      <w:r>
        <w:rPr>
          <w:rStyle w:val="VerbatimChar"/>
        </w:rPr>
        <w:t xml:space="preserve">  | &lt;decimal exact numeric type&gt;</w:t>
      </w:r>
      <w:r>
        <w:br/>
      </w:r>
      <w:r>
        <w:br/>
      </w:r>
      <w:r>
        <w:rPr>
          <w:rStyle w:val="VerbatimChar"/>
        </w:rPr>
        <w:t xml:space="preserve">&lt;binary exact numeric type&gt; ::=</w:t>
      </w:r>
      <w:r>
        <w:br/>
      </w:r>
      <w:r>
        <w:rPr>
          <w:rStyle w:val="VerbatimChar"/>
        </w:rPr>
        <w:t xml:space="preserve">    &lt;signed binary exact numeric type&gt;</w:t>
      </w:r>
      <w:r>
        <w:br/>
      </w:r>
      <w:r>
        <w:rPr>
          <w:rStyle w:val="VerbatimChar"/>
        </w:rPr>
        <w:t xml:space="preserve">  | &lt;unsigned binary exact numeric type&gt;</w:t>
      </w:r>
      <w:r>
        <w:br/>
      </w:r>
      <w:r>
        <w:br/>
      </w:r>
      <w:r>
        <w:rPr>
          <w:rStyle w:val="VerbatimChar"/>
        </w:rPr>
        <w:t xml:space="preserve">&lt;signed binary exact numeric type&gt; ::=</w:t>
      </w:r>
      <w:r>
        <w:br/>
      </w:r>
      <w:r>
        <w:rPr>
          <w:rStyle w:val="VerbatimChar"/>
        </w:rPr>
        <w:t xml:space="preserve">    INT8 [ &lt;not null&gt; ]</w:t>
      </w:r>
      <w:r>
        <w:br/>
      </w:r>
      <w:r>
        <w:rPr>
          <w:rStyle w:val="VerbatimChar"/>
        </w:rPr>
        <w:t xml:space="preserve">  | INT16 [ &lt;not null&gt; ]</w:t>
      </w:r>
      <w:r>
        <w:br/>
      </w:r>
      <w:r>
        <w:rPr>
          <w:rStyle w:val="VerbatimChar"/>
        </w:rPr>
        <w:t xml:space="preserve">  | INT32 [ &lt;not null&gt; ]</w:t>
      </w:r>
      <w:r>
        <w:br/>
      </w:r>
      <w:r>
        <w:rPr>
          <w:rStyle w:val="VerbatimChar"/>
        </w:rPr>
        <w:t xml:space="preserve">  | INT64 [ &lt;not null&gt; ]</w:t>
      </w:r>
      <w:r>
        <w:br/>
      </w:r>
      <w:r>
        <w:rPr>
          <w:rStyle w:val="VerbatimChar"/>
        </w:rPr>
        <w:t xml:space="preserve">  | INT128 [ &lt;not null&gt; ]</w:t>
      </w:r>
      <w:r>
        <w:br/>
      </w:r>
      <w:r>
        <w:rPr>
          <w:rStyle w:val="VerbatimChar"/>
        </w:rPr>
        <w:t xml:space="preserve">  | INT256 [ &lt;not null&gt; ]</w:t>
      </w:r>
      <w:r>
        <w:br/>
      </w:r>
      <w:r>
        <w:rPr>
          <w:rStyle w:val="VerbatimChar"/>
        </w:rPr>
        <w:t xml:space="preserve">  | SMALLINT [ &lt;not null&gt; ]</w:t>
      </w:r>
      <w:r>
        <w:br/>
      </w:r>
      <w:r>
        <w:rPr>
          <w:rStyle w:val="VerbatimChar"/>
        </w:rPr>
        <w:t xml:space="preserve">  | INT [ &lt;left paren&gt; &lt;precision&gt; &lt;right paren&gt; ] [ &lt;not null&gt; ]</w:t>
      </w:r>
      <w:r>
        <w:br/>
      </w:r>
      <w:r>
        <w:rPr>
          <w:rStyle w:val="VerbatimChar"/>
        </w:rPr>
        <w:t xml:space="preserve">  | BIGINT [ &lt;not null&gt; ]</w:t>
      </w:r>
      <w:r>
        <w:br/>
      </w:r>
      <w:r>
        <w:rPr>
          <w:rStyle w:val="VerbatimChar"/>
        </w:rPr>
        <w:t xml:space="preserve">  | [ SIGNED ] &lt;verbose binary exact numeric type&gt;</w:t>
      </w:r>
      <w:r>
        <w:br/>
      </w:r>
      <w:r>
        <w:br/>
      </w:r>
      <w:r>
        <w:rPr>
          <w:rStyle w:val="VerbatimChar"/>
        </w:rPr>
        <w:t xml:space="preserve">&lt;unsigned binary exact numeric type&gt; ::=</w:t>
      </w:r>
      <w:r>
        <w:br/>
      </w:r>
      <w:r>
        <w:rPr>
          <w:rStyle w:val="VerbatimChar"/>
        </w:rPr>
        <w:t xml:space="preserve">    UINT8 [ &lt;not null&gt; ]</w:t>
      </w:r>
      <w:r>
        <w:br/>
      </w:r>
      <w:r>
        <w:rPr>
          <w:rStyle w:val="VerbatimChar"/>
        </w:rPr>
        <w:t xml:space="preserve">  | UINT16 [ &lt;not null&gt; ]</w:t>
      </w:r>
      <w:r>
        <w:br/>
      </w:r>
      <w:r>
        <w:rPr>
          <w:rStyle w:val="VerbatimChar"/>
        </w:rPr>
        <w:t xml:space="preserve">  | UINT32 [ &lt;not null&gt; ]</w:t>
      </w:r>
      <w:r>
        <w:br/>
      </w:r>
      <w:r>
        <w:rPr>
          <w:rStyle w:val="VerbatimChar"/>
        </w:rPr>
        <w:t xml:space="preserve">  | UINT64 [ &lt;not null&gt; ]</w:t>
      </w:r>
      <w:r>
        <w:br/>
      </w:r>
      <w:r>
        <w:rPr>
          <w:rStyle w:val="VerbatimChar"/>
        </w:rPr>
        <w:t xml:space="preserve">  | UINT128 [ &lt;not null&gt; ]</w:t>
      </w:r>
      <w:r>
        <w:br/>
      </w:r>
      <w:r>
        <w:rPr>
          <w:rStyle w:val="VerbatimChar"/>
        </w:rPr>
        <w:t xml:space="preserve">  | UINT256 [ &lt;not null&gt; ]</w:t>
      </w:r>
      <w:r>
        <w:br/>
      </w:r>
      <w:r>
        <w:rPr>
          <w:rStyle w:val="VerbatimChar"/>
        </w:rPr>
        <w:t xml:space="preserve">  | USMALLINT [ &lt;not null&gt; ]</w:t>
      </w:r>
      <w:r>
        <w:br/>
      </w:r>
      <w:r>
        <w:rPr>
          <w:rStyle w:val="VerbatimChar"/>
        </w:rPr>
        <w:t xml:space="preserve">  | UINT [ &lt;left paren&gt; &lt;precision&gt; &lt;right paren&gt; ] [ &lt;not null&gt; ]</w:t>
      </w:r>
      <w:r>
        <w:br/>
      </w:r>
      <w:r>
        <w:rPr>
          <w:rStyle w:val="VerbatimChar"/>
        </w:rPr>
        <w:t xml:space="preserve">  | UBIGINT [ &lt;not null&gt; ]</w:t>
      </w:r>
      <w:r>
        <w:br/>
      </w:r>
      <w:r>
        <w:rPr>
          <w:rStyle w:val="VerbatimChar"/>
        </w:rPr>
        <w:t xml:space="preserve">  | UNSIGNED &lt;verbose binary exact numeric type&gt;</w:t>
      </w:r>
      <w:r>
        <w:br/>
      </w:r>
      <w:r>
        <w:br/>
      </w:r>
      <w:r>
        <w:rPr>
          <w:rStyle w:val="VerbatimChar"/>
        </w:rPr>
        <w:t xml:space="preserve">&lt;vector type&gt; ::=</w:t>
      </w:r>
      <w:r>
        <w:br/>
      </w:r>
      <w:r>
        <w:rPr>
          <w:rStyle w:val="VerbatimChar"/>
        </w:rPr>
        <w:t xml:space="preserve">    VECTOR &lt;left paren&gt; &lt;dimension&gt; &lt;comma&gt; &lt;coordinate type&gt; &lt;right paren&gt; [ &lt;not null&gt; ]</w:t>
      </w:r>
    </w:p>
    <w:bookmarkEnd w:id="70"/>
    <w:bookmarkEnd w:id="71"/>
    <w:bookmarkStart w:id="75" w:name="Xbf3d4b81d3051c0d2dce793c4bcccdf02b70751"/>
    <w:p>
      <w:pPr>
        <w:pStyle w:val="Heading3"/>
      </w:pPr>
      <w:r>
        <w:t xml:space="preserve">A.3 Revised Universal VTS Mappings Based on Specification Evidence</w:t>
      </w:r>
    </w:p>
    <w:bookmarkStart w:id="72" w:name="a.3.1-corrected-integer-type-mappings"/>
    <w:p>
      <w:pPr>
        <w:pStyle w:val="Heading4"/>
      </w:pPr>
      <w:r>
        <w:t xml:space="preserve">A.3.1 Corrected Integer Type Mappings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334"/>
        <w:gridCol w:w="2084"/>
        <w:gridCol w:w="22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Universal VTS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GQL Property Value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Foundation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 Schema Extension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INT8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SQL equivalent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data.int8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SQL equivalent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data.uint8</w:t>
            </w:r>
          </w:p>
        </w:tc>
      </w:tr>
    </w:tbl>
    <w:bookmarkEnd w:id="72"/>
    <w:bookmarkStart w:id="73" w:name="a.3.2-corrected-vector-type-mappings"/>
    <w:p>
      <w:pPr>
        <w:pStyle w:val="Heading4"/>
      </w:pPr>
      <w:r>
        <w:t xml:space="preserve">A.3.2 Corrected Vector Type Mappings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334"/>
        <w:gridCol w:w="2084"/>
        <w:gridCol w:w="22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Universal VTS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GQL Property Value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Foundation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 Schema Extension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data.vector</w:t>
            </w:r>
          </w:p>
        </w:tc>
      </w:tr>
    </w:tbl>
    <w:bookmarkEnd w:id="73"/>
    <w:bookmarkStart w:id="74" w:name="a.3.3-corrected-json-type-mappings"/>
    <w:p>
      <w:pPr>
        <w:pStyle w:val="Heading4"/>
      </w:pPr>
      <w:r>
        <w:t xml:space="preserve">A.3.3 Corrected JSON Type Mappings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334"/>
        <w:gridCol w:w="2084"/>
        <w:gridCol w:w="22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Universal VTS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GQL Property Value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Foundation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 Schema Extension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GQL equivalent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data.json</w:t>
            </w:r>
          </w:p>
        </w:tc>
      </w:tr>
    </w:tbl>
    <w:bookmarkEnd w:id="74"/>
    <w:bookmarkEnd w:id="75"/>
    <w:bookmarkStart w:id="76" w:name="a.4-specification-sources"/>
    <w:p>
      <w:pPr>
        <w:pStyle w:val="Heading3"/>
      </w:pPr>
      <w:r>
        <w:t xml:space="preserve">A.4 Specification Sources</w:t>
      </w:r>
    </w:p>
    <w:p>
      <w:pPr>
        <w:pStyle w:val="FirstParagraph"/>
      </w:pPr>
      <w:r>
        <w:rPr>
          <w:b/>
          <w:bCs/>
        </w:rPr>
        <w:t xml:space="preserve">SQL Foundation (ISO/IEC 9075-2)</w:t>
      </w:r>
      <w:r>
        <w:t xml:space="preserve">:</w:t>
      </w:r>
      <w:r>
        <w:t xml:space="preserve"> </w:t>
      </w:r>
      <w:r>
        <w:t xml:space="preserve">- File:</w:t>
      </w:r>
      <w:r>
        <w:t xml:space="preserve"> </w:t>
      </w:r>
      <w:r>
        <w:rPr>
          <w:rStyle w:val="VerbatimChar"/>
        </w:rPr>
        <w:t xml:space="preserve">sql-foundation.bnf.txt</w:t>
      </w:r>
      <w:r>
        <w:t xml:space="preserve"> </w:t>
      </w:r>
      <w:r>
        <w:t xml:space="preserve">- Date: 2025-07-03</w:t>
      </w:r>
      <w:r>
        <w:t xml:space="preserve"> </w:t>
      </w:r>
      <w:r>
        <w:t xml:space="preserve">- Lines referenced: 830-833 (VECTOR keywords), 1635-1787 (type definitions)</w:t>
      </w:r>
    </w:p>
    <w:p>
      <w:pPr>
        <w:pStyle w:val="BodyText"/>
      </w:pPr>
      <w:r>
        <w:rPr>
          <w:b/>
          <w:bCs/>
        </w:rPr>
        <w:t xml:space="preserve">GQL (ISO/IEC 39075)</w:t>
      </w:r>
      <w:r>
        <w:t xml:space="preserve">:</w:t>
      </w:r>
      <w:r>
        <w:t xml:space="preserve"> </w:t>
      </w:r>
      <w:r>
        <w:t xml:space="preserve">- File:</w:t>
      </w:r>
      <w:r>
        <w:t xml:space="preserve"> </w:t>
      </w:r>
      <w:r>
        <w:rPr>
          <w:rStyle w:val="VerbatimChar"/>
        </w:rPr>
        <w:t xml:space="preserve">gql-standard.bnf.txt</w:t>
      </w:r>
      <w:r>
        <w:t xml:space="preserve"> </w:t>
      </w:r>
      <w:r>
        <w:t xml:space="preserve">- Date: 2025-06-18</w:t>
      </w:r>
      <w:r>
        <w:t xml:space="preserve"> </w:t>
      </w:r>
      <w:r>
        <w:t xml:space="preserve">- Lines referenced: 1405-1417 (INT8/UINT8), 1497-1498 (VECTOR), 2941-3049 (keywords)</w:t>
      </w:r>
    </w:p>
    <w:bookmarkEnd w:id="76"/>
    <w:bookmarkStart w:id="77" w:name="a.5-methodology-notes"/>
    <w:p>
      <w:pPr>
        <w:pStyle w:val="Heading3"/>
      </w:pPr>
      <w:r>
        <w:t xml:space="preserve">A.5 Methodology Notes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Specification Analysis</w:t>
      </w:r>
      <w:r>
        <w:t xml:space="preserve">: Direct examination of BNF grammar files from official ISO/IEC standards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Keyword Search</w:t>
      </w:r>
      <w:r>
        <w:t xml:space="preserve">: Systematic grep searches for type names in specification files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Cross-Verification</w:t>
      </w:r>
      <w:r>
        <w:t xml:space="preserve">: Comparison between GQL and SQL Foundation specifications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Error Correction</w:t>
      </w:r>
      <w:r>
        <w:t xml:space="preserve">: Identification and correction of initial incorrect assumptions</w:t>
      </w:r>
    </w:p>
    <w:p>
      <w:pPr>
        <w:pStyle w:val="FirstParagraph"/>
      </w:pPr>
      <w:r>
        <w:rPr>
          <w:b/>
          <w:bCs/>
        </w:rPr>
        <w:t xml:space="preserve">Key Lesson</w:t>
      </w:r>
      <w:r>
        <w:t xml:space="preserve">: Always verify claims against actual specification text rather than making assumptions based on general knowledge or incomplete information.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References</w:t>
      </w:r>
      <w:r>
        <w:t xml:space="preserve">:</w:t>
      </w:r>
      <w:r>
        <w:t xml:space="preserve"> </w:t>
      </w:r>
      <w:r>
        <w:t xml:space="preserve">- GQL Property Value Types: ISO/IEC 39075 (Graph Query Language)</w:t>
      </w:r>
      <w:r>
        <w:t xml:space="preserve"> </w:t>
      </w:r>
      <w:r>
        <w:t xml:space="preserve">- SQL Foundation Types: ISO/IEC 9075-2 (SQL Foundation)</w:t>
      </w:r>
      <w:r>
        <w:br/>
      </w:r>
      <w:r>
        <w:t xml:space="preserve">- JSON Schema: draft-2020-12 specification</w:t>
      </w:r>
      <w:r>
        <w:t xml:space="preserve"> </w:t>
      </w:r>
      <w:r>
        <w:t xml:space="preserve">- IEEE 754: Floating-point arithmetic standard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2025-11-06T11:51:46Z</dcterms:created>
  <dcterms:modified xsi:type="dcterms:W3CDTF">2025-11-06T11:51:46Z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