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Praktikum 4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Routing Extended Interior Gateway Protocol</w:t>
      </w:r>
    </w:p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tbl>
      <w:tblPr>
        <w:tblStyle w:val="PlainTable3"/>
        <w:name w:val="Table1"/>
        <w:tabOrder w:val="0"/>
        <w:jc w:val="left"/>
        <w:tblInd w:w="0" w:type="dxa"/>
        <w:tblW w:w="8838" w:type="dxa"/>
        <w:tblLook w:val="04A0" w:firstRow="1" w:lastRow="0" w:firstColumn="1" w:lastColumn="0" w:noHBand="0" w:noVBand="1"/>
      </w:tblPr>
      <w:tblGrid>
        <w:gridCol w:w="1697"/>
        <w:gridCol w:w="7141"/>
      </w:tblGrid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141" w:type="dxa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1" w:type="dxa"/>
            <w:tmTcPr id="160204045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Topologi dengan Packet Tracer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9275" cy="2567305"/>
                  <wp:effectExtent l="0" t="0" r="0" b="0"/>
                  <wp:docPr id="1" name="Pictur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TJ9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iAADLDwAAoSIAAMsPAAAAAAAACQAAAAQAAAAAAAAADAAAABAAAAAAAAAAAAAAAAAAAAAAAAAAHgAAAGgAAAAAAAAAAAAAAAAAAAAAAAAAAAAAABAnAAAQJwAAAAAAAAAAAAAAAAAAAAAAAAAAAAAAAAAAAAAAAAAAAAAUAAAAAAAAAMDA/wAAAAAAZAAAADIAAAAAAAAAZAAAAAAAAAB/f38ACgAAACEAAABAAAAAPAAAAAAAAAAAAAAAAAAAAAAAAAAAAAAAAAAAAAAAAAAAAAAAAAAAAAAAAAChIgAAyw8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5673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1" w:type="dxa"/>
            <w:tmTcPr id="1602040457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Berikan IP kepada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 2911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PC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457" protected="0"/>
          </w:tcPr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Router0: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GigabitEthernet0/0 - 10.10.30.2 255.255.255.252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GigabitEthernet0/1 - 10.10.50.1 255.255.255.252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GigabitEthernet0/2 - 10.10.20.2 255.255.255.252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Router1: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GigabitEthernet0/0 - 192.168.0.1 255.255.255.0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GigabitEthernet0/1 - 10.10.10.1 255.255.255.252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GigabitEthernet0/2 - 10.10.20.1 255.255.255.252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Router2: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GigabitEthernet0/0 - 10.10.30.1 255.255.255.252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GigabitEthernet0/1 - 10.10.10.2 255.255.255.252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GigabitEthernet0/2 - 10.10.40.1 255.255.255.252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Router3: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GigabitEthernet0/0 - 192.168.1.1 255.255.255.0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GigabitEthernet0/1 - 10.10.50.2 255.255.255.252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GigabitEthernet0/2 - 10.10.40.2 255.255.255.252</w:t>
            </w:r>
          </w:p>
          <w:p>
            <w:pP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PC0 : 192.168.0.2 255.255.255.0, GW: 192.168.0.1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PC1 : 192.168.1.2 255.255.255.0, GW: 192.168.1.1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1" w:type="dxa"/>
            <w:tmTcPr id="160204045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Konfigurasikan EIGRP Routing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457" protected="0"/>
          </w:tcPr>
          <w:p>
            <w:pPr/>
            <w:r/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Router0: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Router&gt;ena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Router(config)#router eigrp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10.10.20.0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10.10.30.0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10.10.50.0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Router1: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Router&gt;ena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Router(config)#router eigrp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10.10.10.0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10.10.20.0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192.168.0.0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Router2: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Router&gt;ena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Router(config)#router eigrp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10.10.10.0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10.10.30.0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10.10.40.0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Router3: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Router&gt;ena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Router(config)#router eigrp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10.10.40.0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10.10.50.0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Router(config-router)#net 192.168.1.0</w:t>
            </w:r>
          </w:p>
          <w:p>
            <w:pPr/>
            <w:r/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7141" w:type="dxa"/>
            <w:tmTcPr id="1602040457" protected="0"/>
          </w:tcPr>
          <w:p>
            <w:pPr/>
            <w:r>
              <w:t xml:space="preserve">Cek Router Untuk Keberhasilan Routing, </w:t>
            </w:r>
            <w:r>
              <w:rPr>
                <w:b/>
                <w:bCs/>
              </w:rPr>
              <w:t xml:space="preserve">show ip route. </w:t>
            </w:r>
            <w:r>
              <w:t>Contoh: Router0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457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302250" cy="3048635"/>
                  <wp:effectExtent l="0" t="0" r="0" b="0"/>
                  <wp:docPr id="2" name="Pictur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TJ9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4gAADBEgAAniAAAMESAAAAAAAACQAAAAQAAAAAAAAADAAAABAAAAAAAAAAAAAAAAAAAAAAAAAAHgAAAGgAAAAAAAAAAAAAAAAAAAAAAAAAAAAAABAnAAAQJwAAAAAAAAAAAAAAAAAAAAAAAAAAAAAAAAAAAAAAAAAAAAAUAAAAAAAAAMDA/wAAAAAAZAAAADIAAAAAAAAAZAAAAAAAAAB/f38ACgAAACEAAABAAAAAPAAAAAAAAAAAAAAAAAAAAAAAAAAAAAAAAAAAAAAAAAAAAAAAAAAAAAAAAACeIAAAwR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0" cy="30486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04045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7141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04045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PING dari Ujung ke Ujung, dan Pastikan Sukses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45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28590" cy="485140"/>
                  <wp:effectExtent l="0" t="0" r="0" b="0"/>
                  <wp:docPr id="3" name="Pictu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TJ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AqIAAA/A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485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457" protected="0"/>
          </w:tcPr>
          <w:p>
            <w:pPr/>
            <w:r>
              <w:t>6</w:t>
            </w:r>
          </w:p>
        </w:tc>
        <w:tc>
          <w:tcPr>
            <w:tcW w:w="7141" w:type="dxa"/>
            <w:tmTcPr id="160204045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701" w:top="1985" w:right="1701" w:bottom="1701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ＭＳ 明朝">
    <w:charset w:val="80"/>
    <w:family w:val="roman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ＭＳ ゴシック">
    <w:charset w:val="80"/>
    <w:family w:val="modern"/>
    <w:pitch w:val="default"/>
  </w:font>
  <w:font w:name="Cambria">
    <w:charset w:val="00"/>
    <w:family w:val="roman"/>
    <w:pitch w:val="default"/>
  </w:font>
  <w:font w:name="Hack">
    <w:charset w:val="00"/>
    <w:family w:val="roman"/>
    <w:pitch w:val="default"/>
  </w:font>
  <w:font w:name="Sa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11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2040457" w:val="978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media/maulana/Cloud/Yandex/USM-Maulana/Pengajaran/Materi Perkuliahan/Manajemen Routing/Praktikum/Praktikum 4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16</cp:revision>
  <cp:lastPrinted>2020-10-07T02:37:30Z</cp:lastPrinted>
  <dcterms:created xsi:type="dcterms:W3CDTF">2020-09-28T11:32:00Z</dcterms:created>
  <dcterms:modified xsi:type="dcterms:W3CDTF">2020-10-07T03:14:17Z</dcterms:modified>
</cp:coreProperties>
</file>