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565.0" w:type="dxa"/>
        <w:jc w:val="left"/>
        <w:tblInd w:w="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90"/>
        <w:gridCol w:w="105"/>
        <w:gridCol w:w="4770"/>
        <w:gridCol w:w="1800"/>
        <w:tblGridChange w:id="0">
          <w:tblGrid>
            <w:gridCol w:w="1890"/>
            <w:gridCol w:w="105"/>
            <w:gridCol w:w="4770"/>
            <w:gridCol w:w="1800"/>
          </w:tblGrid>
        </w:tblGridChange>
      </w:tblGrid>
      <w:tr>
        <w:trPr>
          <w:trHeight w:val="1060" w:hRule="atLeast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02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19050" distT="19050" distL="19050" distR="19050" hidden="0" layoutInCell="1" locked="0" relativeHeight="0" simplePos="0">
                  <wp:simplePos x="0" y="0"/>
                  <wp:positionH relativeFrom="column">
                    <wp:posOffset>266700</wp:posOffset>
                  </wp:positionH>
                  <wp:positionV relativeFrom="paragraph">
                    <wp:posOffset>120030</wp:posOffset>
                  </wp:positionV>
                  <wp:extent cx="645138" cy="445452"/>
                  <wp:effectExtent b="0" l="0" r="0" t="0"/>
                  <wp:wrapSquare wrapText="bothSides" distB="19050" distT="19050" distL="19050" distR="19050"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5138" cy="44545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0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jc w:val="center"/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PLANO DE GERENCIAMENTO DE CUSTOS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shd w:fill="d9d9d9" w:val="clear"/>
            <w:vAlign w:val="top"/>
          </w:tcPr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Objetivos</w:t>
            </w:r>
          </w:p>
        </w:tc>
      </w:tr>
      <w:tr>
        <w:trPr>
          <w:trHeight w:val="540" w:hRule="atLeast"/>
        </w:trPr>
        <w:tc>
          <w:tcPr>
            <w:gridSpan w:val="4"/>
            <w:vAlign w:val="top"/>
          </w:tcPr>
          <w:p w:rsidR="00000000" w:rsidDel="00000000" w:rsidP="00000000" w:rsidRDefault="00000000" w:rsidRPr="00000000" w14:paraId="0000000E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Este documento tem como objetivo fornecer uma descrição detalhada de como os custos do projeto serão gerenciados. </w:t>
            </w:r>
          </w:p>
        </w:tc>
      </w:tr>
      <w:tr>
        <w:trPr>
          <w:trHeight w:val="323" w:hRule="atLeast"/>
        </w:trPr>
        <w:tc>
          <w:tcPr>
            <w:gridSpan w:val="2"/>
            <w:shd w:fill="d9d9d9" w:val="clear"/>
            <w:vAlign w:val="top"/>
          </w:tcPr>
          <w:p w:rsidR="00000000" w:rsidDel="00000000" w:rsidP="00000000" w:rsidRDefault="00000000" w:rsidRPr="00000000" w14:paraId="00000012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Projeto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14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Mobili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3" w:hRule="atLeast"/>
        </w:trPr>
        <w:tc>
          <w:tcPr>
            <w:gridSpan w:val="2"/>
            <w:shd w:fill="d9d9d9" w:val="clear"/>
            <w:vAlign w:val="top"/>
          </w:tcPr>
          <w:p w:rsidR="00000000" w:rsidDel="00000000" w:rsidP="00000000" w:rsidRDefault="00000000" w:rsidRPr="00000000" w14:paraId="00000016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Data Registro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18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12/11/2020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3" w:hRule="atLeast"/>
        </w:trPr>
        <w:tc>
          <w:tcPr>
            <w:gridSpan w:val="2"/>
            <w:shd w:fill="d9d9d9" w:val="clear"/>
            <w:vAlign w:val="top"/>
          </w:tcPr>
          <w:p w:rsidR="00000000" w:rsidDel="00000000" w:rsidP="00000000" w:rsidRDefault="00000000" w:rsidRPr="00000000" w14:paraId="0000001A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Responsável (da parte cliente):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1C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Marcus Eugênio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3" w:hRule="atLeast"/>
        </w:trPr>
        <w:tc>
          <w:tcPr>
            <w:gridSpan w:val="2"/>
            <w:shd w:fill="d9d9d9" w:val="clear"/>
            <w:vAlign w:val="top"/>
          </w:tcPr>
          <w:p w:rsidR="00000000" w:rsidDel="00000000" w:rsidP="00000000" w:rsidRDefault="00000000" w:rsidRPr="00000000" w14:paraId="0000001E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Responsável (da parte do projeto):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20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Anderson Laurentino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.9765625" w:hRule="atLeast"/>
        </w:trPr>
        <w:tc>
          <w:tcPr>
            <w:gridSpan w:val="4"/>
            <w:shd w:fill="d9d9d9" w:val="clear"/>
            <w:vAlign w:val="top"/>
          </w:tcPr>
          <w:p w:rsidR="00000000" w:rsidDel="00000000" w:rsidP="00000000" w:rsidRDefault="00000000" w:rsidRPr="00000000" w14:paraId="00000022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Metodologia para elaboração do orçamento </w:t>
            </w:r>
          </w:p>
        </w:tc>
      </w:tr>
      <w:tr>
        <w:trPr>
          <w:trHeight w:val="1409.8828125" w:hRule="atLeast"/>
        </w:trPr>
        <w:tc>
          <w:tcPr>
            <w:gridSpan w:val="4"/>
            <w:vAlign w:val="top"/>
          </w:tcPr>
          <w:p w:rsidR="00000000" w:rsidDel="00000000" w:rsidP="00000000" w:rsidRDefault="00000000" w:rsidRPr="00000000" w14:paraId="00000026">
            <w:pPr>
              <w:jc w:val="both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Para a elaboração e planejamento de custos, serão adotados, por padrão, um modelo híbrido de metodologias, a Forecast para adaptação as mudanças e um modelo mais flexível para lidar com as variações orçamentárias necessárias do projeto utilizado-se uma folga das horas previstas para solucionar problemas não previstos.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shd w:fill="d9d9d9" w:val="clear"/>
            <w:vAlign w:val="top"/>
          </w:tcPr>
          <w:p w:rsidR="00000000" w:rsidDel="00000000" w:rsidP="00000000" w:rsidRDefault="00000000" w:rsidRPr="00000000" w14:paraId="0000002A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Processo de gerenciamento de custos</w:t>
            </w:r>
          </w:p>
        </w:tc>
      </w:tr>
      <w:tr>
        <w:trPr>
          <w:trHeight w:val="674" w:hRule="atLeast"/>
        </w:trPr>
        <w:tc>
          <w:tcPr>
            <w:gridSpan w:val="4"/>
            <w:vAlign w:val="top"/>
          </w:tcPr>
          <w:p w:rsidR="00000000" w:rsidDel="00000000" w:rsidP="00000000" w:rsidRDefault="00000000" w:rsidRPr="00000000" w14:paraId="0000002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Scrum Master e Gerente do projeto ficam responsáveis pela atualização do orçamento a medida que existam necessidades.</w:t>
            </w:r>
          </w:p>
          <w:p w:rsidR="00000000" w:rsidDel="00000000" w:rsidP="00000000" w:rsidRDefault="00000000" w:rsidRPr="00000000" w14:paraId="0000002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As atualizações e manobramento do orçamento estão sendo trabalhadas em planilhas, a fim de facilitar as atualizações e avaliações do orçamento do projeto.</w:t>
            </w:r>
          </w:p>
          <w:p w:rsidR="00000000" w:rsidDel="00000000" w:rsidP="00000000" w:rsidRDefault="00000000" w:rsidRPr="00000000" w14:paraId="00000031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Os desenvolvedores mais sêniores serão responsáveis por levantar o esforço necessário para a realização de cada atividade, bem como nível técnico do profissional.</w:t>
            </w:r>
          </w:p>
          <w:p w:rsidR="00000000" w:rsidDel="00000000" w:rsidP="00000000" w:rsidRDefault="00000000" w:rsidRPr="00000000" w14:paraId="00000033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Qualquer mudança necessária no projeto, levantará uma nova avaliação e atualização do orçamento a partir da aprovação do stakeholder em consenso com o Gerente do projeto.</w:t>
            </w:r>
          </w:p>
        </w:tc>
      </w:tr>
      <w:tr>
        <w:tc>
          <w:tcPr>
            <w:gridSpan w:val="4"/>
            <w:shd w:fill="d9d9d9" w:val="clear"/>
            <w:vAlign w:val="top"/>
          </w:tcPr>
          <w:p w:rsidR="00000000" w:rsidDel="00000000" w:rsidP="00000000" w:rsidRDefault="00000000" w:rsidRPr="00000000" w14:paraId="00000038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Freqüência de avaliação do orçamento</w:t>
            </w:r>
          </w:p>
        </w:tc>
      </w:tr>
      <w:tr>
        <w:trPr>
          <w:trHeight w:val="1364.8828125" w:hRule="atLeast"/>
        </w:trPr>
        <w:tc>
          <w:tcPr>
            <w:gridSpan w:val="4"/>
            <w:vAlign w:val="top"/>
          </w:tcPr>
          <w:p w:rsidR="00000000" w:rsidDel="00000000" w:rsidP="00000000" w:rsidRDefault="00000000" w:rsidRPr="00000000" w14:paraId="0000003C">
            <w:pPr>
              <w:numPr>
                <w:ilvl w:val="0"/>
                <w:numId w:val="2"/>
              </w:numPr>
              <w:ind w:left="720" w:hanging="360"/>
              <w:jc w:val="both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 forma semanal, é feito um balanço de quanto foi gasto, caso ultrapasse o valor estimado, deve-se reavaliar o orçamento do projeto a fim de não comprometer o budget geral.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3"/>
              </w:numPr>
              <w:ind w:left="720" w:hanging="360"/>
              <w:jc w:val="both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 medida em que cada mudança, acima do planejado, for realizada no projeto, o orçamento total será reavaliado para se ter noção se as mudanças estão coerentes com o nosso orçamento.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3"/>
              </w:numPr>
              <w:ind w:left="720" w:hanging="360"/>
              <w:jc w:val="both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Quando riscos expostos estão além das reservas financeiras do projeto.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.9765625" w:hRule="atLeast"/>
        </w:trPr>
        <w:tc>
          <w:tcPr>
            <w:gridSpan w:val="4"/>
            <w:shd w:fill="e0e0e0" w:val="clear"/>
            <w:vAlign w:val="top"/>
          </w:tcPr>
          <w:p w:rsidR="00000000" w:rsidDel="00000000" w:rsidP="00000000" w:rsidRDefault="00000000" w:rsidRPr="00000000" w14:paraId="00000042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Significado das reservas financeiras para o gerenciamento</w:t>
            </w:r>
          </w:p>
        </w:tc>
      </w:tr>
      <w:tr>
        <w:trPr>
          <w:trHeight w:val="810" w:hRule="atLeast"/>
        </w:trPr>
        <w:tc>
          <w:tcPr>
            <w:gridSpan w:val="4"/>
            <w:vAlign w:val="top"/>
          </w:tcPr>
          <w:p w:rsidR="00000000" w:rsidDel="00000000" w:rsidP="00000000" w:rsidRDefault="00000000" w:rsidRPr="00000000" w14:paraId="00000046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Reservas de Contingência: são reservas destinadas exclusivamente ao processo de gerenciamento dos riscos identificados, conforme descritas no planos de gerenciamento de riscos.</w:t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Reservas de Gerenciamento: são reservas destinadas exclusivamente ao processo de gerenciamento dos riscos não identificados, conforme descritas no planos de gerenciamento de riscos.</w:t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Reservas para alterações no escopo: são reservas destinadas exclusivamente às alterações de escopo decorrentes de ações corretivas.</w:t>
            </w:r>
          </w:p>
        </w:tc>
      </w:tr>
      <w:tr>
        <w:tc>
          <w:tcPr>
            <w:gridSpan w:val="4"/>
            <w:shd w:fill="d9d9d9" w:val="clear"/>
            <w:vAlign w:val="top"/>
          </w:tcPr>
          <w:p w:rsidR="00000000" w:rsidDel="00000000" w:rsidP="00000000" w:rsidRDefault="00000000" w:rsidRPr="00000000" w14:paraId="0000004C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Priorização das mudanças no orçamento </w:t>
            </w:r>
          </w:p>
        </w:tc>
      </w:tr>
      <w:tr>
        <w:trPr>
          <w:trHeight w:val="516" w:hRule="atLeast"/>
        </w:trPr>
        <w:tc>
          <w:tcPr>
            <w:gridSpan w:val="4"/>
            <w:vAlign w:val="top"/>
          </w:tcPr>
          <w:p w:rsidR="00000000" w:rsidDel="00000000" w:rsidP="00000000" w:rsidRDefault="00000000" w:rsidRPr="00000000" w14:paraId="00000050">
            <w:pPr>
              <w:jc w:val="both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Será priorizado para caso algum risco negativo que possa ter grande influência sobre o projeto, seja concretizado durante o andamento do mesmo.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shd w:fill="e0e0e0" w:val="clear"/>
            <w:vAlign w:val="top"/>
          </w:tcPr>
          <w:p w:rsidR="00000000" w:rsidDel="00000000" w:rsidP="00000000" w:rsidRDefault="00000000" w:rsidRPr="00000000" w14:paraId="00000054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Autonomias para uso das reservas financeiras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58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Quem</w:t>
            </w:r>
          </w:p>
        </w:tc>
        <w:tc>
          <w:tcPr>
            <w:gridSpan w:val="2"/>
            <w:shd w:fill="d9d9d9" w:val="clear"/>
            <w:vAlign w:val="top"/>
          </w:tcPr>
          <w:p w:rsidR="00000000" w:rsidDel="00000000" w:rsidP="00000000" w:rsidRDefault="00000000" w:rsidRPr="00000000" w14:paraId="00000059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Autonomia sobre</w:t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5B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Até quanto</w:t>
            </w:r>
          </w:p>
        </w:tc>
      </w:tr>
      <w:tr>
        <w:trPr>
          <w:trHeight w:val="330" w:hRule="atLeast"/>
        </w:trPr>
        <w:tc>
          <w:tcPr>
            <w:vAlign w:val="top"/>
          </w:tcPr>
          <w:p w:rsidR="00000000" w:rsidDel="00000000" w:rsidP="00000000" w:rsidRDefault="00000000" w:rsidRPr="00000000" w14:paraId="0000005C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Anderson L.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5D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Reserva de contingência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F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R$ 2.300,00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>
            <w:vAlign w:val="top"/>
          </w:tcPr>
          <w:p w:rsidR="00000000" w:rsidDel="00000000" w:rsidP="00000000" w:rsidRDefault="00000000" w:rsidRPr="00000000" w14:paraId="0000006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Anderson L.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6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Outras reservas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R$ 1.958,00</w:t>
            </w:r>
          </w:p>
        </w:tc>
      </w:tr>
      <w:tr>
        <w:trPr>
          <w:trHeight w:val="330" w:hRule="atLeast"/>
        </w:trPr>
        <w:tc>
          <w:tcPr>
            <w:vAlign w:val="top"/>
          </w:tcPr>
          <w:p w:rsidR="00000000" w:rsidDel="00000000" w:rsidP="00000000" w:rsidRDefault="00000000" w:rsidRPr="00000000" w14:paraId="00000064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José Helton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65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Reserva de riscos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7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R$ 1.753,00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>
            <w:vAlign w:val="top"/>
          </w:tcPr>
          <w:p w:rsidR="00000000" w:rsidDel="00000000" w:rsidP="00000000" w:rsidRDefault="00000000" w:rsidRPr="00000000" w14:paraId="0000006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José Helton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6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Reservas para fixações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R$ 1.231,00</w:t>
            </w:r>
          </w:p>
        </w:tc>
      </w:tr>
      <w:tr>
        <w:tc>
          <w:tcPr>
            <w:gridSpan w:val="4"/>
            <w:shd w:fill="e0e0e0" w:val="clear"/>
            <w:vAlign w:val="top"/>
          </w:tcPr>
          <w:p w:rsidR="00000000" w:rsidDel="00000000" w:rsidP="00000000" w:rsidRDefault="00000000" w:rsidRPr="00000000" w14:paraId="0000006C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Freqüência e critérios para atualização deste plano</w:t>
            </w:r>
          </w:p>
        </w:tc>
      </w:tr>
      <w:tr>
        <w:trPr>
          <w:trHeight w:val="810" w:hRule="atLeast"/>
        </w:trPr>
        <w:tc>
          <w:tcPr>
            <w:gridSpan w:val="4"/>
            <w:vAlign w:val="top"/>
          </w:tcPr>
          <w:p w:rsidR="00000000" w:rsidDel="00000000" w:rsidP="00000000" w:rsidRDefault="00000000" w:rsidRPr="00000000" w14:paraId="00000070">
            <w:pPr>
              <w:jc w:val="both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 atualização do plano ocorrerá de acordo com a necessidade de manobramento de recursos e serviços relacionados ao projeto e que não foram devidamente identificados como necessidade no planejamento.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vAlign w:val="top"/>
          </w:tcPr>
          <w:p w:rsidR="00000000" w:rsidDel="00000000" w:rsidP="00000000" w:rsidRDefault="00000000" w:rsidRPr="00000000" w14:paraId="0000007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Elaborado por: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Aslay Clevisson</w:t>
            </w:r>
          </w:p>
          <w:p w:rsidR="00000000" w:rsidDel="00000000" w:rsidP="00000000" w:rsidRDefault="00000000" w:rsidRPr="00000000" w14:paraId="00000075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                Pedro Henrique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3" w:hRule="atLeast"/>
        </w:trPr>
        <w:tc>
          <w:tcPr>
            <w:gridSpan w:val="4"/>
            <w:vAlign w:val="top"/>
          </w:tcPr>
          <w:p w:rsidR="00000000" w:rsidDel="00000000" w:rsidP="00000000" w:rsidRDefault="00000000" w:rsidRPr="00000000" w14:paraId="00000079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Aprovado por: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Anderson Laurentino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D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both"/>
        <w:rPr>
          <w:rFonts w:ascii="Arial" w:cs="Arial" w:eastAsia="Arial" w:hAnsi="Arial"/>
          <w:vertAlign w:val="baseline"/>
        </w:rPr>
        <w:sectPr>
          <w:footerReference r:id="rId8" w:type="default"/>
          <w:pgSz w:h="16838" w:w="11906" w:orient="portrait"/>
          <w:pgMar w:bottom="1418" w:top="1418" w:left="1701" w:right="1701" w:header="709" w:footer="709"/>
          <w:pgNumType w:start="1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Arial" w:cs="Arial" w:eastAsia="Arial" w:hAnsi="Arial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type w:val="nextPage"/>
      <w:pgSz w:h="16838" w:w="11906" w:orient="portrait"/>
      <w:pgMar w:bottom="1701" w:top="1701" w:left="1418" w:right="1418" w:header="709" w:footer="709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Courier New"/>
  <w:font w:name="Balthazar">
    <w:embedRegular w:fontKey="{00000000-0000-0000-0000-000000000000}" r:id="rId1" w:subsetted="0"/>
  </w:font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2">
    <w:pPr>
      <w:keepNext w:val="0"/>
      <w:keepLines w:val="0"/>
      <w:widowControl w:val="1"/>
      <w:pBdr>
        <w:top w:space="0" w:sz="0" w:val="nil"/>
        <w:left w:space="0" w:sz="0" w:val="nil"/>
        <w:bottom w:color="000000" w:space="1" w:sz="12" w:val="single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Balthazar" w:cs="Balthazar" w:eastAsia="Balthazar" w:hAnsi="Balthazar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Balthazar" w:cs="Balthazar" w:eastAsia="Balthazar" w:hAnsi="Balthazar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Balthazar" w:cs="Balthazar" w:eastAsia="Balthazar" w:hAnsi="Balthazar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Maria Luiza Gomes de Souza Passos, PMP</w:t>
      <w:tab/>
      <w:t xml:space="preserve">Pág.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</w:style>
  <w:style w:type="paragraph" w:styleId="Título1">
    <w:name w:val="Título 1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 Unicode MS" w:hAnsi="Arial Unicode MS"/>
      <w:b w:val="1"/>
      <w:bCs w:val="1"/>
      <w:w w:val="100"/>
      <w:position w:val="-1"/>
      <w:sz w:val="24"/>
      <w:szCs w:val="20"/>
      <w:effect w:val="none"/>
      <w:vertAlign w:val="baseline"/>
      <w:cs w:val="0"/>
      <w:em w:val="none"/>
      <w:lang w:bidi="ar-SA" w:eastAsia="pt-BR" w:val="pt-BR"/>
    </w:rPr>
  </w:style>
  <w:style w:type="paragraph" w:styleId="Título2">
    <w:name w:val="Título 2"/>
    <w:basedOn w:val="Normal"/>
    <w:next w:val="Normal"/>
    <w:autoRedefine w:val="0"/>
    <w:hidden w:val="0"/>
    <w:qFormat w:val="0"/>
    <w:pPr>
      <w:keepNext w:val="1"/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1"/>
    </w:pPr>
    <w:rPr>
      <w:rFonts w:ascii="Arial" w:cs="Arial" w:hAnsi="Arial"/>
      <w:b w:val="1"/>
      <w:bCs w:val="1"/>
      <w:i w:val="1"/>
      <w:iCs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pt-BR" w:val="pt-BR"/>
    </w:rPr>
  </w:style>
  <w:style w:type="paragraph" w:styleId="Título3">
    <w:name w:val="Título 3"/>
    <w:basedOn w:val="Normal"/>
    <w:next w:val="Normal"/>
    <w:autoRedefine w:val="0"/>
    <w:hidden w:val="0"/>
    <w:qFormat w:val="0"/>
    <w:pPr>
      <w:keepNext w:val="1"/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2"/>
    </w:pPr>
    <w:rPr>
      <w:rFonts w:ascii="Arial" w:cs="Arial" w:hAnsi="Arial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pt-BR" w:val="pt-BR"/>
    </w:rPr>
  </w:style>
  <w:style w:type="paragraph" w:styleId="Título4">
    <w:name w:val="Título 4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3"/>
    </w:pPr>
    <w:rPr>
      <w:rFonts w:ascii="Arial" w:cs="Arial" w:hAnsi="Arial"/>
      <w:b w:val="1"/>
      <w:bCs w:val="1"/>
      <w:w w:val="100"/>
      <w:position w:val="-1"/>
      <w:sz w:val="32"/>
      <w:szCs w:val="24"/>
      <w:effect w:val="none"/>
      <w:vertAlign w:val="baseline"/>
      <w:cs w:val="0"/>
      <w:em w:val="none"/>
      <w:lang w:bidi="ar-SA" w:eastAsia="pt-BR" w:val="en-US"/>
    </w:rPr>
  </w:style>
  <w:style w:type="paragraph" w:styleId="Título5">
    <w:name w:val="Título 5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jc w:val="right"/>
      <w:textDirection w:val="btLr"/>
      <w:textAlignment w:val="top"/>
      <w:outlineLvl w:val="4"/>
    </w:pPr>
    <w:rPr>
      <w:rFonts w:ascii="MS Mincho" w:hAnsi="MS Mincho"/>
      <w:b w:val="1"/>
      <w:bCs w:val="1"/>
      <w:w w:val="100"/>
      <w:position w:val="-1"/>
      <w:sz w:val="56"/>
      <w:szCs w:val="20"/>
      <w:effect w:val="none"/>
      <w:vertAlign w:val="baseline"/>
      <w:cs w:val="0"/>
      <w:em w:val="none"/>
      <w:lang w:bidi="ar-SA" w:eastAsia="pt-BR" w:val="pt-BR"/>
    </w:rPr>
  </w:style>
  <w:style w:type="paragraph" w:styleId="Título7">
    <w:name w:val="Título 7"/>
    <w:basedOn w:val="Normal"/>
    <w:next w:val="Normal"/>
    <w:autoRedefine w:val="0"/>
    <w:hidden w:val="0"/>
    <w:qFormat w:val="0"/>
    <w:pPr>
      <w:keepNext w:val="1"/>
      <w:suppressAutoHyphens w:val="1"/>
      <w:spacing w:line="360" w:lineRule="auto"/>
      <w:ind w:leftChars="-1" w:rightChars="0" w:firstLineChars="-1"/>
      <w:jc w:val="both"/>
      <w:textDirection w:val="btLr"/>
      <w:textAlignment w:val="top"/>
      <w:outlineLvl w:val="6"/>
    </w:pPr>
    <w:rPr>
      <w:rFonts w:ascii="Arial" w:hAnsi="Arial"/>
      <w:b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pt-BR" w:val="pt-BR"/>
    </w:rPr>
  </w:style>
  <w:style w:type="paragraph" w:styleId="Título8">
    <w:name w:val="Título 8"/>
    <w:basedOn w:val="Normal"/>
    <w:next w:val="Normal"/>
    <w:autoRedefine w:val="0"/>
    <w:hidden w:val="0"/>
    <w:qFormat w:val="0"/>
    <w:p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7"/>
    </w:pPr>
    <w:rPr>
      <w:i w:val="1"/>
      <w:i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</w:style>
  <w:style w:type="paragraph" w:styleId="Título9">
    <w:name w:val="Título 9"/>
    <w:basedOn w:val="Normal"/>
    <w:next w:val="Normal"/>
    <w:autoRedefine w:val="0"/>
    <w:hidden w:val="0"/>
    <w:qFormat w:val="0"/>
    <w:p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8"/>
    </w:pPr>
    <w:rPr>
      <w:rFonts w:ascii="Arial" w:cs="Arial" w:hAnsi="Arial"/>
      <w:w w:val="100"/>
      <w:position w:val="-1"/>
      <w:sz w:val="22"/>
      <w:szCs w:val="22"/>
      <w:effect w:val="none"/>
      <w:vertAlign w:val="baseline"/>
      <w:cs w:val="0"/>
      <w:em w:val="none"/>
      <w:lang w:bidi="ar-SA" w:eastAsia="pt-BR" w:val="pt-BR"/>
    </w:rPr>
  </w:style>
  <w:style w:type="character" w:styleId="Fonteparág.padrão">
    <w:name w:val="Fonte parág. padrão"/>
    <w:next w:val="Fonteparág.padrão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elanormal">
    <w:name w:val="Tabela normal"/>
    <w:next w:val="Tabela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>
    <w:name w:val="Sem lista"/>
    <w:next w:val="Semlist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Cabeçalho">
    <w:name w:val="Cabeçalho"/>
    <w:basedOn w:val="Normal"/>
    <w:next w:val="Cabeçalho"/>
    <w:autoRedefine w:val="0"/>
    <w:hidden w:val="0"/>
    <w:qFormat w:val="0"/>
    <w:pPr>
      <w:tabs>
        <w:tab w:val="center" w:leader="none" w:pos="4252"/>
        <w:tab w:val="right" w:leader="none" w:pos="8504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</w:style>
  <w:style w:type="paragraph" w:styleId="Rodapé">
    <w:name w:val="Rodapé"/>
    <w:basedOn w:val="Normal"/>
    <w:next w:val="Rodapé"/>
    <w:autoRedefine w:val="0"/>
    <w:hidden w:val="0"/>
    <w:qFormat w:val="0"/>
    <w:pPr>
      <w:tabs>
        <w:tab w:val="center" w:leader="none" w:pos="4252"/>
        <w:tab w:val="right" w:leader="none" w:pos="8504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</w:style>
  <w:style w:type="character" w:styleId="Númerodepágina">
    <w:name w:val="Número de página"/>
    <w:basedOn w:val="Fonteparág.padrão"/>
    <w:next w:val="Númerodepágina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Recuodecorpodetexto2">
    <w:name w:val="Recuo de corpo de texto 2"/>
    <w:basedOn w:val="Normal"/>
    <w:next w:val="Recuodecorpodetexto2"/>
    <w:autoRedefine w:val="0"/>
    <w:hidden w:val="0"/>
    <w:qFormat w:val="0"/>
    <w:pPr>
      <w:suppressAutoHyphens w:val="1"/>
      <w:spacing w:line="1" w:lineRule="atLeast"/>
      <w:ind w:left="4200" w:leftChars="-1" w:rightChars="0" w:firstLineChars="-1"/>
      <w:jc w:val="both"/>
      <w:textDirection w:val="btLr"/>
      <w:textAlignment w:val="top"/>
      <w:outlineLvl w:val="0"/>
    </w:pPr>
    <w:rPr>
      <w:rFonts w:ascii="Arial Unicode MS" w:hAnsi="Arial Unicode MS"/>
      <w:w w:val="100"/>
      <w:position w:val="-1"/>
      <w:sz w:val="24"/>
      <w:szCs w:val="20"/>
      <w:effect w:val="none"/>
      <w:vertAlign w:val="baseline"/>
      <w:cs w:val="0"/>
      <w:em w:val="none"/>
      <w:lang w:bidi="ar-SA" w:eastAsia="pt-BR" w:val="pt-BR"/>
    </w:rPr>
  </w:style>
  <w:style w:type="paragraph" w:styleId="Corpodetexto">
    <w:name w:val="Corpo de texto"/>
    <w:basedOn w:val="Normal"/>
    <w:next w:val="Corpodetexto"/>
    <w:autoRedefine w:val="0"/>
    <w:hidden w:val="0"/>
    <w:qFormat w:val="0"/>
    <w:pPr>
      <w:suppressAutoHyphens w:val="1"/>
      <w:spacing w:after="120"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</w:style>
  <w:style w:type="table" w:styleId="Tabelacomgrade">
    <w:name w:val="Tabela com grade"/>
    <w:basedOn w:val="Tabelanormal"/>
    <w:next w:val="Tabelacomgrade"/>
    <w:autoRedefine w:val="0"/>
    <w:hidden w:val="0"/>
    <w:qFormat w:val="0"/>
    <w:pPr>
      <w:tabs>
        <w:tab w:val="left" w:leader="none" w:pos="720"/>
      </w:tabs>
      <w:suppressAutoHyphens w:val="1"/>
      <w:spacing w:before="120" w:line="1" w:lineRule="atLeast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elacomgrade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Corpodetexto3">
    <w:name w:val="Corpo de texto 3"/>
    <w:basedOn w:val="Normal"/>
    <w:next w:val="Corpodetexto3"/>
    <w:autoRedefine w:val="0"/>
    <w:hidden w:val="0"/>
    <w:qFormat w:val="0"/>
    <w:pPr>
      <w:suppressAutoHyphens w:val="1"/>
      <w:spacing w:after="120"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16"/>
      <w:szCs w:val="16"/>
      <w:effect w:val="none"/>
      <w:vertAlign w:val="baseline"/>
      <w:cs w:val="0"/>
      <w:em w:val="none"/>
      <w:lang w:bidi="ar-SA" w:eastAsia="pt-BR" w:val="pt-BR"/>
    </w:rPr>
  </w:style>
  <w:style w:type="paragraph" w:styleId="SBC-reference">
    <w:name w:val="SBC-reference"/>
    <w:basedOn w:val="Normal"/>
    <w:next w:val="SBC-reference"/>
    <w:autoRedefine w:val="0"/>
    <w:hidden w:val="0"/>
    <w:qFormat w:val="0"/>
    <w:pPr>
      <w:tabs>
        <w:tab w:val="left" w:leader="none" w:pos="720"/>
      </w:tabs>
      <w:suppressAutoHyphens w:val="1"/>
      <w:spacing w:before="120" w:line="1" w:lineRule="atLeast"/>
      <w:ind w:left="284" w:leftChars="-1" w:rightChars="0" w:hanging="284" w:firstLineChars="-1"/>
      <w:jc w:val="both"/>
      <w:textDirection w:val="btLr"/>
      <w:textAlignment w:val="top"/>
      <w:outlineLvl w:val="0"/>
    </w:pPr>
    <w:rPr>
      <w:rFonts w:ascii="Times" w:hAnsi="Times"/>
      <w:w w:val="100"/>
      <w:position w:val="-1"/>
      <w:sz w:val="24"/>
      <w:szCs w:val="20"/>
      <w:effect w:val="none"/>
      <w:vertAlign w:val="baseline"/>
      <w:cs w:val="0"/>
      <w:em w:val="none"/>
      <w:lang w:bidi="ar-SA" w:eastAsia="pt-BR" w:val="en-US"/>
    </w:rPr>
  </w:style>
  <w:style w:type="character" w:styleId="Hyperlink">
    <w:name w:val="Hyperlink"/>
    <w:basedOn w:val="Fonteparág.padrão"/>
    <w:next w:val="Hyperlink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Remissivo1">
    <w:name w:val="Remissivo 1"/>
    <w:basedOn w:val="Normal"/>
    <w:next w:val="Normal"/>
    <w:autoRedefine w:val="0"/>
    <w:hidden w:val="0"/>
    <w:qFormat w:val="0"/>
    <w:pPr>
      <w:suppressAutoHyphens w:val="1"/>
      <w:spacing w:line="1" w:lineRule="atLeast"/>
      <w:ind w:left="200" w:leftChars="-1" w:rightChars="0" w:hanging="200" w:firstLineChars="-1"/>
      <w:textDirection w:val="btLr"/>
      <w:textAlignment w:val="top"/>
      <w:outlineLvl w:val="0"/>
    </w:pPr>
    <w:rPr>
      <w:w w:val="100"/>
      <w:position w:val="-1"/>
      <w:sz w:val="20"/>
      <w:szCs w:val="20"/>
      <w:effect w:val="none"/>
      <w:vertAlign w:val="baseline"/>
      <w:cs w:val="0"/>
      <w:em w:val="none"/>
      <w:lang w:bidi="ar-SA" w:eastAsia="pt-BR" w:val="pt-BR"/>
    </w:rPr>
  </w:style>
  <w:style w:type="paragraph" w:styleId="Títulodeíndiceremissivo">
    <w:name w:val="Título de índice remissivo"/>
    <w:basedOn w:val="Normal"/>
    <w:next w:val="Remissivo1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pt-BR" w:val="pt-BR"/>
    </w:rPr>
  </w:style>
  <w:style w:type="paragraph" w:styleId="NORMAL">
    <w:name w:val="NORMAL"/>
    <w:basedOn w:val="Normal"/>
    <w:next w:val="NORMAL"/>
    <w:autoRedefine w:val="0"/>
    <w:hidden w:val="0"/>
    <w:qFormat w:val="0"/>
    <w:pPr>
      <w:keepNext w:val="1"/>
      <w:tabs>
        <w:tab w:val="center" w:leader="none" w:pos="4419"/>
        <w:tab w:val="right" w:leader="none" w:pos="8838"/>
      </w:tabs>
      <w:suppressAutoHyphens w:val="0"/>
      <w:spacing w:after="120" w:line="1" w:lineRule="atLeast"/>
      <w:ind w:left="1021" w:leftChars="-1" w:rightChars="0" w:firstLineChars="-1"/>
      <w:jc w:val="both"/>
      <w:textDirection w:val="btLr"/>
      <w:textAlignment w:val="top"/>
      <w:outlineLvl w:val="7"/>
    </w:pPr>
    <w:rPr>
      <w:rFonts w:ascii="Arial" w:cs="Arial" w:hAnsi="Arial"/>
      <w:w w:val="100"/>
      <w:position w:val="-1"/>
      <w:sz w:val="22"/>
      <w:szCs w:val="20"/>
      <w:effect w:val="none"/>
      <w:vertAlign w:val="baseline"/>
      <w:cs w:val="0"/>
      <w:em w:val="none"/>
      <w:lang w:bidi="ar-SA" w:eastAsia="pt-BR" w:val="pt-BR"/>
    </w:rPr>
  </w:style>
  <w:style w:type="paragraph" w:styleId="Corpodetexto2">
    <w:name w:val="Corpo de texto 2"/>
    <w:basedOn w:val="Normal"/>
    <w:next w:val="Corpodetexto2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 Unicode MS" w:hAnsi="Arial Unicode MS"/>
      <w:color w:val="ffffff"/>
      <w:w w:val="100"/>
      <w:position w:val="-1"/>
      <w:sz w:val="20"/>
      <w:szCs w:val="24"/>
      <w:effect w:val="none"/>
      <w:vertAlign w:val="baseline"/>
      <w:cs w:val="0"/>
      <w:em w:val="none"/>
      <w:lang w:bidi="ar-SA" w:eastAsia="pt-BR" w:val="pt-BR"/>
    </w:rPr>
  </w:style>
  <w:style w:type="paragraph" w:styleId="Normal(Web)">
    <w:name w:val="Normal (Web)"/>
    <w:basedOn w:val="Normal"/>
    <w:next w:val="Normal(Web)"/>
    <w:autoRedefine w:val="0"/>
    <w:hidden w:val="0"/>
    <w:qFormat w:val="0"/>
    <w:pPr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</w:style>
  <w:style w:type="character" w:styleId="Forte">
    <w:name w:val="Forte"/>
    <w:basedOn w:val="Fonteparág.padrão"/>
    <w:next w:val="Forte"/>
    <w:autoRedefine w:val="0"/>
    <w:hidden w:val="0"/>
    <w:qFormat w:val="0"/>
    <w:rPr>
      <w:b w:val="1"/>
      <w:w w:val="100"/>
      <w:position w:val="-1"/>
      <w:effect w:val="none"/>
      <w:vertAlign w:val="baseline"/>
      <w:cs w:val="0"/>
      <w:em w:val="none"/>
      <w:lang/>
    </w:rPr>
  </w:style>
  <w:style w:type="paragraph" w:styleId="Título11">
    <w:name w:val="Título 11"/>
    <w:basedOn w:val="Normal"/>
    <w:next w:val="Normal"/>
    <w:autoRedefine w:val="0"/>
    <w:hidden w:val="0"/>
    <w:qFormat w:val="0"/>
    <w:pPr>
      <w:suppressAutoHyphens w:val="1"/>
      <w:autoSpaceDE w:val="0"/>
      <w:autoSpaceDN w:val="0"/>
      <w:adjustRightInd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KHOFCH+TimesNewRoman" w:hAnsi="KHOFCH+TimesNewRoman"/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althazar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lkhlANe+WhshkM3s8DizIcaesgw==">AMUW2mV3ViK6Szy6dXTtPt+O448qU0iuVr6FVR2/gqV2DeyemCmKn4Ls2ypixTTD58AJLGhHgrZZb6m2zBdPgtQdpv2Wyf5rZ6D+JH+MDsHjylQ4p9hwvljvF5z1L6ub3vTT+zKgLixv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2008-05-07T17:29:00Z</dcterms:created>
  <dc:creator>Maria Luiza</dc:creator>
</cp:coreProperties>
</file>