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6577"/>
        <w:tblGridChange w:id="0">
          <w:tblGrid>
            <w:gridCol w:w="1991"/>
            <w:gridCol w:w="6577"/>
          </w:tblGrid>
        </w:tblGridChange>
      </w:tblGrid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142875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GERENCIAMENTO DE CRONOGRAMA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o cronograma do projeto será gerenciado. </w:t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Mobili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18/10/2020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                   E-mail: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asll@cin.ufpe.br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Telefone: (81) 99701-6565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Metodologia para construção do cronograma e seus impactos</w:t>
            </w:r>
          </w:p>
        </w:tc>
      </w:tr>
      <w:tr>
        <w:trPr>
          <w:trHeight w:val="613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Scrum é a metodologia ágil principal no desenvolvimento do projeto Mobili. Por esse motivo, achamos necessário também implementar na construção do cronograma, que será feito por duas formas.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primeira será no desenvolvimento de Sprints, dentro do qual um conjunto de atividades deve ser executado, dividido em iterações, até aquele prazo estipulado, para isso estamos utilizando o aplicativo Trello que é baseado no método Kanban. Já a segunda forma, será por meio de calendário baseado no gráfico de Gantt, é um pouco tradicional e não tão flexível quanto o Trello, porém bastante eficiente para realizar checagens mais diretas e sucintas de tudo, principalmente do tempo gasto.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Essa forma de construção remete positivamente no projeto, pois a todo momento através das sprints, principalmente, tem-se o contato com o cliente para analisar sempre as novas funcionalidades, facilitando o feedback e uma possível reformulação no projeto.</w:t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gerenciamento de cronograma</w:t>
            </w:r>
          </w:p>
        </w:tc>
      </w:tr>
      <w:tr>
        <w:trPr>
          <w:trHeight w:val="1036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ferramenta para o manobramento do cronograma do projeto em si, está sendo por meio do trello, onde é destacado as principais atividades e prazos para a conclusão das atividades.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Trello será o principal responsável pela gerência e controle do cronograma, nele foi feito várias divisões de listas, Backlog, To Do, Doing, To Review e Done, seguindo assim a ideia do Scrum(no final haverá uma imagem ilustrativa). Essa ferramenta facilita a mudança de ações e atividades, já que sua interface é simples e flexível, auxiliando ainda mais o desenvolvimento e avaliação das Sprints. Ele também terá o papel de administrar as mudanças mais inopinadas e a partir disso remodelamos na planilha do Cronograma, já que sua atualização constante torna-se inviável.</w:t>
            </w:r>
          </w:p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4258628" cy="2438963"/>
                  <wp:effectExtent b="0" l="0" r="0" t="0"/>
                  <wp:docPr descr="Sprint Scrum: o que é e como funciona? | Blog Voitto" id="1" name="image1.png"/>
                  <a:graphic>
                    <a:graphicData uri="http://schemas.openxmlformats.org/drawingml/2006/picture">
                      <pic:pic>
                        <pic:nvPicPr>
                          <pic:cNvPr descr="Sprint Scrum: o que é e como funciona? | Blog Voitto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628" cy="2438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Priorização de prazos</w:t>
            </w:r>
          </w:p>
        </w:tc>
      </w:tr>
      <w:tr>
        <w:trPr>
          <w:trHeight w:val="879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priorização de cada prazo será dada, principalmente, a partir da análise de quais atividades estão na folga total, na folga livre, se há ações corretivas ou ações preventivas, por meio disso, será feita uma lista de maior importância à menor importância de acordo com os dados analisados. Por exemplo, se uma atividade estivesse escalada para terminar pós-feriado, o prazo dela seria levado em consideração, pois o feriado estaria “tirando” dias de produção daquela atividade referida.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Reservas financeiras para alterações no cronograma do projeto</w:t>
            </w:r>
          </w:p>
        </w:tc>
      </w:tr>
      <w:tr>
        <w:trPr>
          <w:trHeight w:val="794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Será usada a partir do momento em que algum problema seja identificado e precise de medidas eficazes para saná-lo, evitando uma possível crise de recursos.</w:t>
              <w:br w:type="textWrapping"/>
              <w:t xml:space="preserve">Os possíveis riscos que foram identificados no projeto, serão constantemente analisados para diminuir qualquer impacto na estrutura do projeto, a fim de minimizar as alterações e o uso das reservas até que seja necessário, ou seja, as reservas de contingência será trabalhada em cima dos riscos que são detectados como prioridade. A ideia disso é facilitar o manobramento dos recursos financeiros para possíveis problemas que não foram identificados, dessa forma, preparando a estrutura do projeto, ao máximo, para qualquer grande risco não identificado antes.</w:t>
            </w:r>
          </w:p>
        </w:tc>
      </w:tr>
      <w:t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u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ência e critérios para atualização deste plano</w:t>
            </w:r>
          </w:p>
        </w:tc>
      </w:tr>
      <w:tr>
        <w:trPr>
          <w:trHeight w:val="81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Será alterada a frequência e os critérios de atualização do plano, caso alguma das premissas apontadas no termo de abertura do projeto seja modificada ou não aconteça de acordo com o planejado. Isto é, caso algum risco, seja ele já identificado no plano do projeto ou não, esteja acontecendo ou caso algum fator determinado pelo gerente, em consenso com o cliente, não atenda as expectativas definidas ou que precisem ser alteradas de acordo com as novas necessidades do projeto.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Dessa forma, faremos uma atualização no cronograma de maneira com que seja adaptada as medidas que foram tomadas para sanar esses problemas.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Caso não haja nenhum fator que altere esse plano, uma análise do projeto será feita a cada mês para que o fluxo de informações seja verificado, visando buscar novas referências que possam alterar algumas das premissas definidas.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Aslay Clevisson Soares Santos </w:t>
            </w:r>
          </w:p>
          <w:p w:rsidR="00000000" w:rsidDel="00000000" w:rsidP="00000000" w:rsidRDefault="00000000" w:rsidRPr="00000000" w14:paraId="0000003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                      Jackson Matheus Sales Santos</w:t>
            </w:r>
          </w:p>
          <w:p w:rsidR="00000000" w:rsidDel="00000000" w:rsidP="00000000" w:rsidRDefault="00000000" w:rsidRPr="00000000" w14:paraId="00000032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                      Pedro Henrique Salvador de Lima</w:t>
            </w:r>
          </w:p>
        </w:tc>
      </w:tr>
      <w:tr>
        <w:trPr>
          <w:trHeight w:val="273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wentieth Century" w:cs="Twentieth Century" w:eastAsia="Twentieth Century" w:hAnsi="Twentieth Century"/>
                <w:color w:val="202124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color w:val="202124"/>
                <w:rtl w:val="0"/>
              </w:rPr>
              <w:t xml:space="preserve">Alexandre Marcos Lins de Vasconcelos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720" w:firstLine="0"/>
              <w:jc w:val="both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            Marco Antônio Eugênio Araújo</w:t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Arial-BoldMT" w:cs="Arial-BoldMT" w:eastAsia="Arial-BoldMT" w:hAnsi="Arial-BoldMT"/>
          <w:color w:val="000000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-BoldMT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mailto:asll@cin.ufpe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Po3MIwgIlU5khzi8hVos4J89Gw==">AMUW2mV0lIOp9nUVtUdDNRNK0JFUSC8XS7TNjtQWgAjs1kGYVKKotwd1OHhR8Vc8rIaEsSNSDWKlMK3dULscuXJ/kLv6UAxGyNbV7WRm+jfF8LQBrjn2MBkdUHfvmnyVBuhzHJmNbnMr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2008-05-07T17:27:00Z</dcterms:created>
  <dc:creator>Maria Luiza</dc:creator>
</cp:coreProperties>
</file>