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Relatório de status do projeto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Resumo do projeto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2671"/>
        <w:gridCol w:w="3531"/>
        <w:gridCol w:w="3545"/>
        <w:tblGridChange w:id="0">
          <w:tblGrid>
            <w:gridCol w:w="2671"/>
            <w:gridCol w:w="3531"/>
            <w:gridCol w:w="354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Data do relatório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Preparado por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29/09/2020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Mobili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Anderson Laurentino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Resumo do status</w:t>
      </w:r>
    </w:p>
    <w:p w:rsidR="00000000" w:rsidDel="00000000" w:rsidP="00000000" w:rsidRDefault="00000000" w:rsidRPr="00000000" w14:paraId="0000000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Nesta segunda sprint do projeto foi priorizado para o desenvolvimento do documento de Gerenciamento da Comunicação, Declaração do Escopo, Plano de RH e reunião de entendimento da interface do usuário. Sendo todos os itens devidamente executados exceto a reunião com o usuário por questões de disponibilidade.  Logo no primeiro dia da sprint houve a reunião de planning a fim de definir quais devem ser os pontos abordados em cada um dos relatórios a ser entregue, bem como a distribuição das atividade para cada integrante da equipe.</w:t>
      </w:r>
    </w:p>
    <w:p w:rsidR="00000000" w:rsidDel="00000000" w:rsidP="00000000" w:rsidRDefault="00000000" w:rsidRPr="00000000" w14:paraId="0000000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Fazendo o acompanhamento das atividades do quadro Kanban podemos notar um WIP de 3 melhorias na última semana, bem como um tempo de ciclo 2.5 semanas.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2450" cy="2717800"/>
            <wp:effectExtent b="0" l="0" r="0" t="0"/>
            <wp:docPr descr="CFD" id="1" name="image1.png"/>
            <a:graphic>
              <a:graphicData uri="http://schemas.openxmlformats.org/drawingml/2006/picture">
                <pic:pic>
                  <pic:nvPicPr>
                    <pic:cNvPr descr="CF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4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projeto</w:t>
      </w:r>
    </w:p>
    <w:tbl>
      <w:tblPr>
        <w:tblStyle w:val="Table2"/>
        <w:tblW w:w="944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1702"/>
        <w:gridCol w:w="1444"/>
        <w:gridCol w:w="2241"/>
        <w:gridCol w:w="1896"/>
        <w:gridCol w:w="2158"/>
        <w:tblGridChange w:id="0">
          <w:tblGrid>
            <w:gridCol w:w="1702"/>
            <w:gridCol w:w="1444"/>
            <w:gridCol w:w="2241"/>
            <w:gridCol w:w="1896"/>
            <w:gridCol w:w="2158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% concluída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Data de conclusão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da Comunicação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29/09/2020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Aslay Clevisson e Pedro Henrique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Declaração de Escopo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25/09/2020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Anderson Laurentino e João Matheus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Plano de RH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25/09/2020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Jackson Matheus e José Helton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Termo de Abertura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07/09/2020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Anderson, Aslay, Jackson, João, Helton e Pedro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Visão geral do orçamento</w:t>
      </w:r>
    </w:p>
    <w:tbl>
      <w:tblPr>
        <w:tblStyle w:val="Table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2424"/>
        <w:gridCol w:w="1241"/>
        <w:gridCol w:w="1452"/>
        <w:gridCol w:w="2209"/>
        <w:gridCol w:w="2421"/>
        <w:tblGridChange w:id="0">
          <w:tblGrid>
            <w:gridCol w:w="2424"/>
            <w:gridCol w:w="1241"/>
            <w:gridCol w:w="1452"/>
            <w:gridCol w:w="2209"/>
            <w:gridCol w:w="2421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Gasto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% do total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Dentro do previsto?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R$ 9405,00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Histórico de riscos e problemas</w:t>
      </w:r>
    </w:p>
    <w:tbl>
      <w:tblPr>
        <w:tblStyle w:val="Table4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4873"/>
        <w:gridCol w:w="2437"/>
        <w:gridCol w:w="2437"/>
        <w:tblGridChange w:id="0">
          <w:tblGrid>
            <w:gridCol w:w="4873"/>
            <w:gridCol w:w="2437"/>
            <w:gridCol w:w="2437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Atribuído a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Falta de reuniões com o usuário para discutir a interface atual.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09/09/20 - 29/09/20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Conclusões/recomendações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Devemos alterar o escopo para atender também os quesitos de especificação do software já implementado, entender a regra de negócio inserida no sistema e levantar melhorias à serem entregues no quesito visual, bem como na implementação de alguma funcionalidade no backend da aplicação caso necessário. E na próxima iteração devemos fazer uma reunião com o cliente para fazer o entendimento do sistema interno hoje operante para o Mobili.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6839" w:w="11907"/>
      <w:pgMar w:bottom="1080" w:top="1418" w:left="1080" w:right="1080" w:header="864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color="b1c0cd" w:space="6" w:sz="4" w:val="single"/>
        <w:left w:color="ffffff" w:space="4" w:sz="4" w:val="single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101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747.0" w:type="dxa"/>
      <w:jc w:val="left"/>
      <w:tblInd w:w="0.0" w:type="dxa"/>
      <w:tblLayout w:type="fixed"/>
      <w:tblLook w:val="0400"/>
    </w:tblPr>
    <w:tblGrid>
      <w:gridCol w:w="4873"/>
      <w:gridCol w:w="4874"/>
      <w:tblGridChange w:id="0">
        <w:tblGrid>
          <w:gridCol w:w="4873"/>
          <w:gridCol w:w="4874"/>
        </w:tblGrid>
      </w:tblGridChange>
    </w:tblGrid>
    <w:tr>
      <w:tc>
        <w:tcPr>
          <w:vAlign w:val="bottom"/>
        </w:tcPr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NeoGenesis</w:t>
          </w:r>
        </w:p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Recife, Pernambuco, Brasil</w:t>
          </w:r>
        </w:p>
        <w:p w:rsidR="00000000" w:rsidDel="00000000" w:rsidP="00000000" w:rsidRDefault="00000000" w:rsidRPr="00000000" w14:paraId="00000046">
          <w:pPr>
            <w:spacing w:after="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Tel</w:t>
          </w:r>
          <w:r w:rsidDel="00000000" w:rsidR="00000000" w:rsidRPr="00000000">
            <w:rPr>
              <w:rtl w:val="0"/>
            </w:rPr>
            <w:t xml:space="preserve"> +81 997101-6565</w:t>
          </w:r>
        </w:p>
      </w:tc>
      <w:tc>
        <w:tcPr>
          <w:vAlign w:val="bottom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9050" distT="19050" distL="19050" distR="19050">
                <wp:extent cx="647700" cy="4476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595959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480" w:lineRule="auto"/>
    </w:pPr>
    <w:rPr>
      <w:rFonts w:ascii="Calibri" w:cs="Calibri" w:eastAsia="Calibri" w:hAnsi="Calibri"/>
      <w:smallCaps w:val="1"/>
      <w:color w:val="7e97a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2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3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4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