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firstLine="0"/>
        <w:jc w:val="both"/>
        <w:rPr>
          <w:rFonts w:ascii="Arial" w:cs="Arial" w:eastAsia="Arial" w:hAnsi="Arial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 Universidade Federal de Pernambuco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Centro de Informática</w:t>
      </w:r>
    </w:p>
    <w:p w:rsidR="00000000" w:rsidDel="00000000" w:rsidP="00000000" w:rsidRDefault="00000000" w:rsidRPr="00000000" w14:paraId="00000003">
      <w:pPr>
        <w:pBdr>
          <w:top w:color="000000" w:space="1" w:sz="8" w:val="single"/>
          <w:left w:color="000000" w:space="0" w:sz="0" w:val="none"/>
          <w:bottom w:color="000000" w:space="0" w:sz="0" w:val="none"/>
          <w:right w:color="000000" w:space="0" w:sz="0" w:val="none"/>
        </w:pBdr>
        <w:jc w:val="center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Graduação em </w:t>
      </w:r>
      <w:r w:rsidDel="00000000" w:rsidR="00000000" w:rsidRPr="00000000">
        <w:rPr>
          <w:rFonts w:ascii="Arial" w:cs="Arial" w:eastAsia="Arial" w:hAnsi="Arial"/>
          <w:rtl w:val="0"/>
        </w:rPr>
        <w:t xml:space="preserve">Sistemas de Informação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color w:val="000000"/>
          <w:sz w:val="44"/>
          <w:szCs w:val="4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color w:val="000000"/>
          <w:sz w:val="44"/>
          <w:szCs w:val="4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  <w:color w:val="000000"/>
          <w:sz w:val="44"/>
          <w:szCs w:val="4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color w:val="000000"/>
          <w:sz w:val="52"/>
          <w:szCs w:val="5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jc w:val="center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sz w:val="52"/>
          <w:szCs w:val="52"/>
          <w:rtl w:val="0"/>
        </w:rPr>
        <w:t xml:space="preserve">Sistema Mobili - IFPE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36"/>
          <w:szCs w:val="36"/>
          <w:vertAlign w:val="baseline"/>
          <w:rtl w:val="0"/>
        </w:rPr>
        <w:t xml:space="preserve">Modelagem de Processos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Arial" w:cs="Arial" w:eastAsia="Arial" w:hAnsi="Arial"/>
          <w:color w:val="000000"/>
          <w:sz w:val="52"/>
          <w:szCs w:val="5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  <w:color w:val="000000"/>
          <w:sz w:val="44"/>
          <w:szCs w:val="4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Arial" w:cs="Arial" w:eastAsia="Arial" w:hAnsi="Arial"/>
          <w:color w:val="000000"/>
          <w:sz w:val="44"/>
          <w:szCs w:val="4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vertAlign w:val="baseline"/>
          <w:rtl w:val="0"/>
        </w:rPr>
        <w:t xml:space="preserve">Professor: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Jéssyka Vilela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rFonts w:ascii="Arial" w:cs="Arial" w:eastAsia="Arial" w:hAnsi="Arial"/>
          <w:b w:val="1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righ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vertAlign w:val="baseline"/>
          <w:rtl w:val="0"/>
        </w:rPr>
        <w:t xml:space="preserve">Equipe: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Anderson Laurentino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(asll@cin.ufpe.br)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jc w:val="righ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Gabriel Vanderlei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(gvo@cin.ufpe.br)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jc w:val="righ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Haziel Leite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(hlf@cin.ufpe.br)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righ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João Matheus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(jmgc@cin.ufpe.br)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righ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José Helton Alves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(jhap@cin.ufpe.br)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jc w:val="righ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Victoria Pantoja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(vpa@cin.ufpe.br)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rFonts w:ascii="Arial" w:cs="Arial" w:eastAsia="Arial" w:hAnsi="Arial"/>
          <w:b w:val="1"/>
          <w:i w:val="1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Arial" w:cs="Arial" w:eastAsia="Arial" w:hAnsi="Arial"/>
          <w:vertAlign w:val="baseline"/>
        </w:rPr>
        <w:sectPr>
          <w:headerReference r:id="rId7" w:type="first"/>
          <w:footerReference r:id="rId8" w:type="default"/>
          <w:footerReference r:id="rId9" w:type="first"/>
          <w:pgSz w:h="16838" w:w="11906" w:orient="portrait"/>
          <w:pgMar w:bottom="1418" w:top="1418" w:left="1418" w:right="1418" w:header="720.0000000000001" w:footer="720.0000000000001"/>
          <w:pgNumType w:start="0"/>
          <w:titlePg w:val="1"/>
        </w:sect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vertAlign w:val="baseline"/>
          <w:rtl w:val="0"/>
        </w:rPr>
        <w:t xml:space="preserve">Recife,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julho de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3366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95.0" w:type="dxa"/>
        <w:jc w:val="center"/>
        <w:tblLayout w:type="fixed"/>
        <w:tblLook w:val="0000"/>
      </w:tblPr>
      <w:tblGrid>
        <w:gridCol w:w="1065"/>
        <w:gridCol w:w="855"/>
        <w:gridCol w:w="4830"/>
        <w:gridCol w:w="2145"/>
        <w:tblGridChange w:id="0">
          <w:tblGrid>
            <w:gridCol w:w="1065"/>
            <w:gridCol w:w="855"/>
            <w:gridCol w:w="4830"/>
            <w:gridCol w:w="2145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widowControl w:val="1"/>
              <w:spacing w:after="20" w:before="2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04/07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Criação do documento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6">
            <w:pPr>
              <w:widowControl w:val="1"/>
              <w:spacing w:after="20" w:before="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Membros do time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04/07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Inclusão do modelo BPMN AS-IS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widowControl w:val="1"/>
              <w:spacing w:after="20" w:before="20" w:lineRule="auto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Membros do time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" w:before="2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07/07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Ajuste dos processos BPMN AS-IS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widowControl w:val="1"/>
              <w:spacing w:after="20" w:before="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Membros do time</w:t>
            </w:r>
          </w:p>
        </w:tc>
      </w:tr>
    </w:tbl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sz w:val="40"/>
          <w:szCs w:val="40"/>
          <w:highlight w:val="white"/>
          <w:u w:val="none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0">
          <w:pPr>
            <w:tabs>
              <w:tab w:val="right" w:pos="9069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Motivação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Problema Identificado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Sobre a Organização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Objetivos Organizacionais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Escopo do Processo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Partes interessadas do processo (Stakeholders)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Modelagem do Processo de Negócio Atual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Modelagem do Processo AS-IS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smallCaps w:val="1"/>
            </w:rPr>
          </w:pPr>
          <w:hyperlink w:anchor="_heading=h.3as4poj"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rtl w:val="0"/>
              </w:rPr>
              <w:t xml:space="preserve">Análise do Processo de Negócio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mallCaps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smallCaps w:val="1"/>
            </w:rPr>
          </w:pPr>
          <w:hyperlink w:anchor="_heading=h.1pxezwc"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rtl w:val="0"/>
              </w:rPr>
              <w:t xml:space="preserve">Diagrama Espinha de Peixe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mallCaps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_heading=h.1pxezwc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smallCaps w:val="1"/>
            </w:rPr>
          </w:pPr>
          <w:hyperlink w:anchor="_heading=h.41mghml"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rtl w:val="0"/>
              </w:rPr>
              <w:t xml:space="preserve">Modelagem i* do Processo  AS-IS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mallCaps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_heading=h.41mghml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69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smallCaps w:val="1"/>
            </w:rPr>
          </w:pPr>
          <w:hyperlink w:anchor="_heading=h.4f1mdlm"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rtl w:val="0"/>
              </w:rPr>
              <w:t xml:space="preserve">Modelagem do Processo de Negócio Futuro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mallCaps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_heading=h.4f1mdlm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smallCaps w:val="1"/>
            </w:rPr>
          </w:pPr>
          <w:hyperlink w:anchor="_heading=h.2u6wntf"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rtl w:val="0"/>
              </w:rPr>
              <w:t xml:space="preserve">Modelagem do Processo TO-BE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mallCaps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_heading=h.2u6wntf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smallCaps w:val="1"/>
            </w:rPr>
          </w:pPr>
          <w:hyperlink w:anchor="_heading=h.2lwamvv"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rtl w:val="0"/>
              </w:rPr>
              <w:t xml:space="preserve">Modelagem i* do Processo TO-BE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mallCaps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_heading=h.2lwamvv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smallCaps w:val="1"/>
            </w:rPr>
          </w:pPr>
          <w:hyperlink w:anchor="_heading=h.3ygebqi"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rtl w:val="0"/>
              </w:rPr>
              <w:t xml:space="preserve">Indicadores de resultado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mallCaps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_heading=h.3ygebqi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6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smallCaps w:val="1"/>
            </w:rPr>
          </w:pPr>
          <w:hyperlink w:anchor="_heading=h.6cfrbcdpl6hw"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rtl w:val="0"/>
              </w:rPr>
              <w:t xml:space="preserve">Indicadores de processo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mallCaps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_heading=h.6cfrbcdpl6hw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69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smallCaps w:val="1"/>
            </w:rPr>
          </w:pPr>
          <w:hyperlink w:anchor="_heading=h.sqyw64">
            <w:r w:rsidDel="00000000" w:rsidR="00000000" w:rsidRPr="00000000">
              <w:rPr>
                <w:rFonts w:ascii="Arial" w:cs="Arial" w:eastAsia="Arial" w:hAnsi="Arial"/>
                <w:b w:val="1"/>
                <w:smallCaps w:val="1"/>
                <w:rtl w:val="0"/>
              </w:rPr>
              <w:t xml:space="preserve">Conclusão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mallCaps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_heading=h.sqyw64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10" w:type="default"/>
          <w:headerReference r:id="rId11" w:type="first"/>
          <w:type w:val="nextPage"/>
          <w:pgSz w:h="16838" w:w="11906" w:orient="portrait"/>
          <w:pgMar w:bottom="1531" w:top="1531" w:left="1418" w:right="1418" w:header="720.0000000000001" w:footer="907.0866141732284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3366ff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  <w:rtl w:val="0"/>
        </w:rPr>
        <w:t xml:space="preserve">Índice de Figuras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9"/>
            </w:tabs>
            <w:spacing w:after="120" w:before="0" w:line="240" w:lineRule="auto"/>
            <w:ind w:left="0" w:right="0" w:firstLine="0"/>
            <w:jc w:val="both"/>
            <w:rPr>
              <w:rFonts w:ascii="Arial" w:cs="Arial" w:eastAsia="Arial" w:hAnsi="Arial"/>
              <w:i w:val="1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1"/>
              <w:rtl w:val="0"/>
            </w:rPr>
            <w:t xml:space="preserve">Figura 1: Modelo BPMN do Processo AS-IS de reserva de transporte</w:t>
          </w:r>
          <w:r w:rsidDel="00000000" w:rsidR="00000000" w:rsidRPr="00000000">
            <w:rPr>
              <w:rFonts w:ascii="Arial" w:cs="Arial" w:eastAsia="Arial" w:hAnsi="Arial"/>
              <w:smallCaps w:val="0"/>
              <w:strike w:val="0"/>
              <w:color w:val="00000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120" w:lineRule="auto"/>
            <w:jc w:val="left"/>
            <w:rPr>
              <w:rFonts w:ascii="Arial" w:cs="Arial" w:eastAsia="Arial" w:hAnsi="Arial"/>
              <w:i w:val="1"/>
            </w:rPr>
          </w:pPr>
          <w:r w:rsidDel="00000000" w:rsidR="00000000" w:rsidRPr="00000000">
            <w:rPr>
              <w:rFonts w:ascii="Arial" w:cs="Arial" w:eastAsia="Arial" w:hAnsi="Arial"/>
              <w:i w:val="1"/>
              <w:rtl w:val="0"/>
            </w:rPr>
            <w:t xml:space="preserve">Figura 2: Modelo BPMN do Processo AS-IS de viagem.                                                         6</w:t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9"/>
            </w:tabs>
            <w:spacing w:after="120" w:before="0" w:line="240" w:lineRule="auto"/>
            <w:ind w:left="0" w:right="0" w:firstLine="0"/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9"/>
            </w:tabs>
            <w:spacing w:after="120" w:before="0" w:line="240" w:lineRule="auto"/>
            <w:ind w:left="0" w:right="0" w:firstLine="0"/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120" w:lineRule="auto"/>
            <w:jc w:val="left"/>
            <w:rPr>
              <w:rFonts w:ascii="Arial" w:cs="Arial" w:eastAsia="Arial" w:hAnsi="Arial"/>
            </w:rPr>
          </w:pPr>
          <w:bookmarkStart w:colFirst="0" w:colLast="0" w:name="_heading=h.30j0zll" w:id="0"/>
          <w:bookmarkEnd w:id="0"/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120" w:lineRule="auto"/>
            <w:jc w:val="left"/>
            <w:rPr>
              <w:rFonts w:ascii="Arial" w:cs="Arial" w:eastAsia="Arial" w:hAnsi="Arial"/>
            </w:rPr>
          </w:pPr>
          <w:bookmarkStart w:colFirst="0" w:colLast="0" w:name="_heading=h.1fob9te" w:id="1"/>
          <w:bookmarkEnd w:id="1"/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9"/>
            </w:tabs>
            <w:spacing w:after="120" w:before="0" w:line="240" w:lineRule="auto"/>
            <w:ind w:left="0" w:right="0" w:firstLine="0"/>
            <w:jc w:val="both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right" w:pos="9072"/>
        </w:tabs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9"/>
            </w:tabs>
            <w:spacing w:after="120" w:before="0" w:line="240" w:lineRule="auto"/>
            <w:ind w:left="0" w:right="0" w:firstLine="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38" w:w="11906" w:orient="portrait"/>
          <w:pgMar w:bottom="1531" w:top="1531" w:left="1418" w:right="1418" w:header="720" w:footer="90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right" w:pos="9072"/>
        </w:tabs>
        <w:spacing w:after="0" w:before="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right" w:pos="9072"/>
        </w:tabs>
        <w:spacing w:after="0" w:before="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right" w:pos="9072"/>
        </w:tabs>
        <w:spacing w:after="0" w:before="0" w:lineRule="auto"/>
        <w:rPr>
          <w:rFonts w:ascii="Arial" w:cs="Arial" w:eastAsia="Arial" w:hAnsi="Arial"/>
          <w:color w:val="000000"/>
          <w:sz w:val="16"/>
          <w:szCs w:val="16"/>
          <w:vertAlign w:val="baseline"/>
        </w:rPr>
      </w:pPr>
      <w:bookmarkStart w:colFirst="0" w:colLast="0" w:name="_heading=h.3znysh7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tabs>
          <w:tab w:val="left" w:pos="0"/>
        </w:tabs>
        <w:ind w:left="0" w:firstLine="0"/>
        <w:rPr>
          <w:rFonts w:ascii="Arial" w:cs="Arial" w:eastAsia="Arial" w:hAnsi="Arial"/>
          <w:color w:val="000000"/>
        </w:rPr>
      </w:pPr>
      <w:bookmarkStart w:colFirst="0" w:colLast="0" w:name="_heading=h.2et92p0" w:id="3"/>
      <w:bookmarkEnd w:id="3"/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709"/>
        <w:rPr>
          <w:rFonts w:ascii="Arial" w:cs="Arial" w:eastAsia="Arial" w:hAnsi="Arial"/>
        </w:rPr>
      </w:pPr>
      <w:bookmarkStart w:colFirst="0" w:colLast="0" w:name="_heading=h.kfc7aaxwtwxp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Atualmente, o IFPE tem altos custos desnecessários relacionados ao transporte dos seus servidores, o que faz com o que o setor de transporte seja um dos maiores orçamentos do instituto. Pois, o sistema de transporte e gestão de logística do IFPE ocorre de forma manual e não automatizada, fazendo com que não haja uma visão integrada de logística entre os campi. Ocasionando, por exemplo, a ocorrência de viagens com um único passageiro com transporte com capacidade de 50 passageiros.</w:t>
      </w:r>
    </w:p>
    <w:p w:rsidR="00000000" w:rsidDel="00000000" w:rsidP="00000000" w:rsidRDefault="00000000" w:rsidRPr="00000000" w14:paraId="00000056">
      <w:pPr>
        <w:ind w:left="0" w:right="0" w:firstLine="70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Pensando nisso, o IFPE criou um sistema chamado Mobili com intuito de automatizar o processo de solicitação de transporte e dar possibilidade dos servidores compartilharem os mesmos veículos. Ademais, esse sistema foi desenvolvido com uma experiência de usuário não muito amigável, consequentemente alguns servidores preferiam utilizar o sistema anterior do que o Mobili.</w:t>
      </w:r>
    </w:p>
    <w:p w:rsidR="00000000" w:rsidDel="00000000" w:rsidP="00000000" w:rsidRDefault="00000000" w:rsidRPr="00000000" w14:paraId="00000057">
      <w:pPr>
        <w:ind w:left="0" w:right="0" w:firstLine="70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Por isso, o objetivo do projeto é a reformulação desse processo para que os servidores possam criar uma solicitação de forma simples. Além disso, poder compartilhar os mesmos veículos mesmo sendo de campi diferentes, e assim o IFPE consiga melhorar sua gestão de logística e diminuir os custos relacionados ao transporte.</w:t>
      </w:r>
    </w:p>
    <w:p w:rsidR="00000000" w:rsidDel="00000000" w:rsidP="00000000" w:rsidRDefault="00000000" w:rsidRPr="00000000" w14:paraId="00000058">
      <w:pPr>
        <w:ind w:left="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1"/>
          <w:numId w:val="4"/>
        </w:numPr>
        <w:tabs>
          <w:tab w:val="left" w:pos="0"/>
        </w:tabs>
        <w:ind w:left="0" w:firstLine="0"/>
        <w:rPr>
          <w:rFonts w:ascii="Arial" w:cs="Arial" w:eastAsia="Arial" w:hAnsi="Arial"/>
        </w:rPr>
      </w:pPr>
      <w:bookmarkStart w:colFirst="0" w:colLast="0" w:name="_heading=h.3dy6vkm" w:id="5"/>
      <w:bookmarkEnd w:id="5"/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Motivação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Arial" w:cs="Arial" w:eastAsia="Arial" w:hAnsi="Arial"/>
        </w:rPr>
      </w:pPr>
      <w:bookmarkStart w:colFirst="0" w:colLast="0" w:name="_heading=h.e4td36v9slq3" w:id="6"/>
      <w:bookmarkEnd w:id="6"/>
      <w:r w:rsidDel="00000000" w:rsidR="00000000" w:rsidRPr="00000000">
        <w:rPr>
          <w:rFonts w:ascii="Arial" w:cs="Arial" w:eastAsia="Arial" w:hAnsi="Arial"/>
          <w:rtl w:val="0"/>
        </w:rPr>
        <w:tab/>
        <w:t xml:space="preserve">O projeto surge da necessidade de trazer melhorias à logística de transporte de docentes da IFPE. Atualmente, existe um processo para lidar com essas rotas, mas o processo é manual e possui muitas brechas que podem ser otimizadas, para reduzir o gasto de tempo e dinheiro da instituição e de seus funcionários.</w:t>
      </w:r>
    </w:p>
    <w:p w:rsidR="00000000" w:rsidDel="00000000" w:rsidP="00000000" w:rsidRDefault="00000000" w:rsidRPr="00000000" w14:paraId="0000005B">
      <w:pPr>
        <w:ind w:left="0" w:firstLine="0"/>
        <w:rPr>
          <w:rFonts w:ascii="Arial" w:cs="Arial" w:eastAsia="Arial" w:hAnsi="Arial"/>
        </w:rPr>
      </w:pPr>
      <w:bookmarkStart w:colFirst="0" w:colLast="0" w:name="_heading=h.g00ln7uslzjy" w:id="7"/>
      <w:bookmarkEnd w:id="7"/>
      <w:r w:rsidDel="00000000" w:rsidR="00000000" w:rsidRPr="00000000">
        <w:rPr>
          <w:rFonts w:ascii="Arial" w:cs="Arial" w:eastAsia="Arial" w:hAnsi="Arial"/>
          <w:rtl w:val="0"/>
        </w:rPr>
        <w:tab/>
        <w:t xml:space="preserve">Com este projeto, o processo manual de solicitação de transporte passará a ser automatizado. Haverá a possibilidade de visualizar todas as solicitações de rota de todos os campi, de maneira holística e melhorar a logística, fazendo sugestões para otimizar as etapas de busca e descida de passageiros. Tudo isso com intuito de economizar tempo e capital.</w:t>
      </w:r>
    </w:p>
    <w:p w:rsidR="00000000" w:rsidDel="00000000" w:rsidP="00000000" w:rsidRDefault="00000000" w:rsidRPr="00000000" w14:paraId="0000005C">
      <w:pPr>
        <w:ind w:left="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2s8eyo1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numPr>
          <w:ilvl w:val="1"/>
          <w:numId w:val="4"/>
        </w:numPr>
        <w:tabs>
          <w:tab w:val="left" w:pos="0"/>
        </w:tabs>
        <w:ind w:left="0" w:firstLine="0"/>
        <w:rPr>
          <w:rFonts w:ascii="Arial" w:cs="Arial" w:eastAsia="Arial" w:hAnsi="Arial"/>
        </w:rPr>
      </w:pPr>
      <w:bookmarkStart w:colFirst="0" w:colLast="0" w:name="_heading=h.17dp8vu" w:id="9"/>
      <w:bookmarkEnd w:id="9"/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O Problema Identificado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Atualmente, o instituto IFPE não consegue realizar o compartilhamento de informações entre os campi. Deste modo, o time de logística não consegue ter uma gestão de veículos eficiente entre diferentes campi, o que resulta na alocação de veículos pertencentes a um único campus e não do instituto. Por exemplo, no cenário atual, um servidor solicita um transporte para outro campi, porém ele não tem a intenção de realizar a viagem de volta, mesmo assim o veículo precisará retornar, mesmo sem passageiros para o seu campi de origem. Essa falta de compartilhamento de informações acarreta na utilização de vários veículos utilizando a mesma rota, porém de campi diferentes, pois não existe essa possibilidade do servidor utilizar um veículo de outro campus mesmo tendo os mesmos destinos e rotas. </w:t>
      </w:r>
    </w:p>
    <w:p w:rsidR="00000000" w:rsidDel="00000000" w:rsidP="00000000" w:rsidRDefault="00000000" w:rsidRPr="00000000" w14:paraId="0000005F">
      <w:pPr>
        <w:ind w:left="0" w:right="0" w:firstLine="70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Visto isso, o IFPE desenvolveu um sistema chamado Mobili, com intuito de resolver essa questão, porém ele apresenta diversos problemas relacionados à experiência do usuário, que causa com que o sistema tenha atualmente baixa adesão, consequentemente o cliente prefira abordagem não informatizada que, por sua vez, é um processo que não é amigável e não permite um compartilhamento de informações entre os campi. </w:t>
      </w:r>
    </w:p>
    <w:p w:rsidR="00000000" w:rsidDel="00000000" w:rsidP="00000000" w:rsidRDefault="00000000" w:rsidRPr="00000000" w14:paraId="00000060">
      <w:pPr>
        <w:ind w:left="0" w:right="0" w:firstLine="70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Nos projetos anteriores da disciplina, os times resolveram a questão da usabilidade do usuário nas etapas de realizar a solicitação de viagem e de visualização dessas solicitações de outros campi, para possibilidade de carona, isso tudo de forma amigável e com boa usabilidade. Porém, o veículo é tratado como recurso ilimitado - o usuário que solicitar a viagem pode criá-la a qualquer momento sem levar em consideração a disponibilidade do veículo no campus - e acaba não envolvendo a parte de gestão de logística, sendo o principal componente do sistema. Isso porque toda viagem precisa ter a verificação de disponibilidade do veículo, validação da possibilidade de carona mesmo que realize uma alteração na rota ou horário e ter uma validação de um profissional de logística.</w:t>
      </w:r>
    </w:p>
    <w:p w:rsidR="00000000" w:rsidDel="00000000" w:rsidP="00000000" w:rsidRDefault="00000000" w:rsidRPr="00000000" w14:paraId="00000061">
      <w:pPr>
        <w:ind w:right="0"/>
        <w:rPr>
          <w:rFonts w:ascii="Arial" w:cs="Arial" w:eastAsia="Arial" w:hAnsi="Arial"/>
          <w:sz w:val="20"/>
          <w:szCs w:val="20"/>
        </w:rPr>
      </w:pPr>
      <w:bookmarkStart w:colFirst="0" w:colLast="0" w:name="_heading=h.t6pwdek6uv8c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numPr>
          <w:ilvl w:val="1"/>
          <w:numId w:val="4"/>
        </w:numPr>
        <w:tabs>
          <w:tab w:val="left" w:pos="0"/>
        </w:tabs>
        <w:ind w:left="0" w:firstLine="0"/>
        <w:rPr>
          <w:rFonts w:ascii="Arial" w:cs="Arial" w:eastAsia="Arial" w:hAnsi="Arial"/>
        </w:rPr>
      </w:pPr>
      <w:bookmarkStart w:colFirst="0" w:colLast="0" w:name="_heading=h.lnxbz9" w:id="11"/>
      <w:bookmarkEnd w:id="11"/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Sobre a Organização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right="0" w:firstLine="709"/>
        <w:rPr>
          <w:rFonts w:ascii="Arial" w:cs="Arial" w:eastAsia="Arial" w:hAnsi="Arial"/>
        </w:rPr>
      </w:pPr>
      <w:bookmarkStart w:colFirst="0" w:colLast="0" w:name="_heading=h.35nkun2" w:id="12"/>
      <w:bookmarkEnd w:id="12"/>
      <w:r w:rsidDel="00000000" w:rsidR="00000000" w:rsidRPr="00000000">
        <w:rPr>
          <w:rFonts w:ascii="Arial" w:cs="Arial" w:eastAsia="Arial" w:hAnsi="Arial"/>
          <w:rtl w:val="0"/>
        </w:rPr>
        <w:t xml:space="preserve">O Instituto Federal de Educação, Ciência e Tecnologia de Pernambuco (IFPE) é uma instituição de ensino verticalizada que oferece educação básica a superior com cerca de 2500 servidores e 2500 alunos distribuídos em seus 17 campi no estado de Pernambuco.</w:t>
      </w:r>
    </w:p>
    <w:p w:rsidR="00000000" w:rsidDel="00000000" w:rsidP="00000000" w:rsidRDefault="00000000" w:rsidRPr="00000000" w14:paraId="00000064">
      <w:pPr>
        <w:ind w:left="0" w:right="0" w:firstLine="709"/>
        <w:rPr>
          <w:rFonts w:ascii="Arial" w:cs="Arial" w:eastAsia="Arial" w:hAnsi="Arial"/>
          <w:sz w:val="18"/>
          <w:szCs w:val="18"/>
        </w:rPr>
      </w:pPr>
      <w:bookmarkStart w:colFirst="0" w:colLast="0" w:name="_heading=h.vi0ax5ug3kp" w:id="13"/>
      <w:bookmarkEnd w:id="13"/>
      <w:r w:rsidDel="00000000" w:rsidR="00000000" w:rsidRPr="00000000">
        <w:rPr>
          <w:rFonts w:ascii="Arial" w:cs="Arial" w:eastAsia="Arial" w:hAnsi="Arial"/>
          <w:rtl w:val="0"/>
        </w:rPr>
        <w:t xml:space="preserve">A organização tem como missão  promover a educação profissional, científica e tecnológica, em todos os seus níveis e modalidades, com base no princípio da indissociabilidade das ações de Ensino, Pesquisa e Extensão, comprometida com uma prática cidadã e inclusiva, de modo a contribuir para a formação integral do ser humano e o desenvolvimento sustentável da sociedade.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right="0" w:firstLine="709"/>
        <w:rPr>
          <w:rFonts w:ascii="Arial" w:cs="Arial" w:eastAsia="Arial" w:hAnsi="Arial"/>
        </w:rPr>
      </w:pPr>
      <w:bookmarkStart w:colFirst="0" w:colLast="0" w:name="_heading=h.2jxsxqh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right="0" w:firstLine="0"/>
        <w:rPr>
          <w:rFonts w:ascii="Arial" w:cs="Arial" w:eastAsia="Arial" w:hAnsi="Arial"/>
          <w:vertAlign w:val="baseline"/>
        </w:rPr>
      </w:pPr>
      <w:bookmarkStart w:colFirst="0" w:colLast="0" w:name="_heading=h.z337ya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tabs>
          <w:tab w:val="left" w:pos="0"/>
        </w:tabs>
        <w:ind w:left="0" w:firstLine="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3j2qqm3" w:id="16"/>
      <w:bookmarkEnd w:id="16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vertAlign w:val="baseline"/>
          <w:rtl w:val="0"/>
        </w:rPr>
        <w:t xml:space="preserve">Objetivos Organizacionais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Os requisitos organizacionais devem satisfazer os objetivos da organização e definir por que o sistema é necessário. Esses requisitos são: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Diminuir os custos relacionados ao transporte da instituição;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Melhorar a administração de frotas entre institutos diferentes;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veículo se tornar do instituto e não somente do campus, podendo se locomover e permanecer em campi diferentes;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after="0" w:lineRule="auto"/>
        <w:ind w:left="720" w:right="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Facilitar o deslocamento de pessoas entre o campus do IFPE;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tabs>
          <w:tab w:val="left" w:pos="0"/>
        </w:tabs>
        <w:ind w:left="0" w:firstLine="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1y810tw" w:id="17"/>
      <w:bookmarkEnd w:id="17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vertAlign w:val="baseline"/>
          <w:rtl w:val="0"/>
        </w:rPr>
        <w:t xml:space="preserve">Escopo do Processo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pos="0"/>
        </w:tabs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Para facilitar a compreensão da abrangência dos processos do Mobili as condições de início do processo estão descritas abaixo:</w:t>
      </w:r>
      <w:r w:rsidDel="00000000" w:rsidR="00000000" w:rsidRPr="00000000">
        <w:rPr>
          <w:rtl w:val="0"/>
        </w:rPr>
      </w:r>
    </w:p>
    <w:tbl>
      <w:tblPr>
        <w:tblStyle w:val="Table2"/>
        <w:tblW w:w="8868.0" w:type="dxa"/>
        <w:jc w:val="left"/>
        <w:tblInd w:w="0.0" w:type="dxa"/>
        <w:tblLayout w:type="fixed"/>
        <w:tblLook w:val="0000"/>
      </w:tblPr>
      <w:tblGrid>
        <w:gridCol w:w="4654"/>
        <w:gridCol w:w="4214"/>
        <w:tblGridChange w:id="0">
          <w:tblGrid>
            <w:gridCol w:w="4654"/>
            <w:gridCol w:w="4214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</w:tcBorders>
            <w:shd w:fill="1f497d" w:val="clear"/>
            <w:vAlign w:val="top"/>
          </w:tcPr>
          <w:p w:rsidR="00000000" w:rsidDel="00000000" w:rsidP="00000000" w:rsidRDefault="00000000" w:rsidRPr="00000000" w14:paraId="00000071">
            <w:pPr>
              <w:tabs>
                <w:tab w:val="left" w:pos="915"/>
                <w:tab w:val="center" w:pos="2183"/>
              </w:tabs>
              <w:spacing w:after="0" w:before="0" w:lineRule="auto"/>
              <w:jc w:val="lef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vertAlign w:val="baseline"/>
                <w:rtl w:val="0"/>
              </w:rPr>
              <w:tab/>
              <w:tab/>
              <w:t xml:space="preserve">DESDE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highlight w:val="darkGray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1f497d" w:val="clear"/>
            <w:vAlign w:val="top"/>
          </w:tcPr>
          <w:p w:rsidR="00000000" w:rsidDel="00000000" w:rsidP="00000000" w:rsidRDefault="00000000" w:rsidRPr="00000000" w14:paraId="00000072">
            <w:pPr>
              <w:spacing w:after="0" w:before="0" w:lineRule="auto"/>
              <w:jc w:val="center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vertAlign w:val="baseline"/>
                <w:rtl w:val="0"/>
              </w:rPr>
              <w:t xml:space="preserve">ATÉ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highlight w:val="darkGray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ffffff" w:space="0" w:sz="24" w:val="single"/>
              <w:left w:color="ffffff" w:space="0" w:sz="8" w:val="single"/>
              <w:bottom w:color="ffffff" w:space="0" w:sz="8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073">
            <w:pPr>
              <w:numPr>
                <w:ilvl w:val="0"/>
                <w:numId w:val="1"/>
              </w:numPr>
              <w:spacing w:after="0" w:before="20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Solicitação de viagens por parte dos servidores;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Verificação de disponibilidade dos veículos por parte do time de logística;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1"/>
              </w:numPr>
              <w:spacing w:after="200" w:before="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Recebimento da solicitação de viagem para o motorista.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after="200" w:before="200" w:lineRule="auto"/>
              <w:ind w:left="72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24" w:val="single"/>
              <w:left w:color="ffffff" w:space="0" w:sz="8" w:val="single"/>
              <w:right w:color="ffffff" w:space="0" w:sz="8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077">
            <w:pPr>
              <w:numPr>
                <w:ilvl w:val="0"/>
                <w:numId w:val="5"/>
              </w:numPr>
              <w:spacing w:after="200" w:before="20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Chegada do servidor ao seu destino final;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after="200" w:before="200" w:lineRule="auto"/>
              <w:ind w:left="72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pStyle w:val="Heading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tabs>
          <w:tab w:val="left" w:pos="0"/>
        </w:tabs>
        <w:ind w:left="0" w:firstLine="0"/>
        <w:rPr>
          <w:rFonts w:ascii="Arial" w:cs="Arial" w:eastAsia="Arial" w:hAnsi="Arial"/>
          <w:sz w:val="22"/>
          <w:szCs w:val="22"/>
        </w:rPr>
      </w:pPr>
      <w:bookmarkStart w:colFirst="0" w:colLast="0" w:name="_heading=h.4i7ojhp" w:id="18"/>
      <w:bookmarkEnd w:id="18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vertAlign w:val="baseline"/>
          <w:rtl w:val="0"/>
        </w:rPr>
        <w:t xml:space="preserve">Partes interessadas do processo (Stakeholders)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pos="0"/>
        </w:tabs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888.0" w:type="dxa"/>
        <w:jc w:val="center"/>
        <w:tblLayout w:type="fixed"/>
        <w:tblLook w:val="0000"/>
      </w:tblPr>
      <w:tblGrid>
        <w:gridCol w:w="7888"/>
        <w:tblGridChange w:id="0">
          <w:tblGrid>
            <w:gridCol w:w="788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24" w:val="single"/>
              <w:right w:color="434343" w:space="0" w:sz="8" w:val="single"/>
            </w:tcBorders>
            <w:shd w:fill="1f497d" w:val="clear"/>
            <w:vAlign w:val="top"/>
          </w:tcPr>
          <w:p w:rsidR="00000000" w:rsidDel="00000000" w:rsidP="00000000" w:rsidRDefault="00000000" w:rsidRPr="00000000" w14:paraId="0000007B">
            <w:pPr>
              <w:spacing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rtl w:val="0"/>
              </w:rPr>
              <w:t xml:space="preserve">Partes Interessadas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00" w:hRule="atLeast"/>
          <w:tblHeader w:val="0"/>
        </w:trPr>
        <w:tc>
          <w:tcPr>
            <w:tcBorders>
              <w:top w:color="434343" w:space="0" w:sz="24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f2f2f2" w:val="clear"/>
            <w:vAlign w:val="top"/>
          </w:tcPr>
          <w:p w:rsidR="00000000" w:rsidDel="00000000" w:rsidP="00000000" w:rsidRDefault="00000000" w:rsidRPr="00000000" w14:paraId="0000007C">
            <w:pPr>
              <w:widowControl w:val="1"/>
              <w:numPr>
                <w:ilvl w:val="0"/>
                <w:numId w:val="2"/>
              </w:numPr>
              <w:spacing w:after="20" w:before="20" w:line="36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Diretoria da TI - Marco Eugênio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1"/>
              <w:numPr>
                <w:ilvl w:val="0"/>
                <w:numId w:val="2"/>
              </w:numPr>
              <w:spacing w:after="20" w:before="20" w:line="36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Servidores do IFPE - Jobson (Representante dos servidores)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1"/>
              <w:numPr>
                <w:ilvl w:val="0"/>
                <w:numId w:val="2"/>
              </w:numPr>
              <w:spacing w:after="20" w:before="20" w:line="36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Equipe de logística - Jomino (Representante dos aprovadores de viagens)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1"/>
              <w:numPr>
                <w:ilvl w:val="0"/>
                <w:numId w:val="2"/>
              </w:numPr>
              <w:spacing w:after="20" w:before="20" w:line="36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Equipe de desenvolvimento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tabs>
          <w:tab w:val="left" w:pos="0"/>
        </w:tabs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pos="0"/>
        </w:tabs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tabs>
          <w:tab w:val="left" w:pos="0"/>
        </w:tabs>
        <w:ind w:left="0" w:firstLine="0"/>
        <w:rPr>
          <w:rFonts w:ascii="Arial" w:cs="Arial" w:eastAsia="Arial" w:hAnsi="Arial"/>
        </w:rPr>
      </w:pPr>
      <w:bookmarkStart w:colFirst="0" w:colLast="0" w:name="_heading=h.2xcytpi" w:id="19"/>
      <w:bookmarkEnd w:id="19"/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Modelagem do Processo de Negócio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4"/>
        </w:numPr>
        <w:tabs>
          <w:tab w:val="left" w:pos="0"/>
        </w:tabs>
        <w:ind w:left="0" w:firstLine="0"/>
        <w:rPr>
          <w:rFonts w:ascii="Arial" w:cs="Arial" w:eastAsia="Arial" w:hAnsi="Arial"/>
        </w:rPr>
      </w:pPr>
      <w:bookmarkStart w:colFirst="0" w:colLast="0" w:name="_heading=h.1ci93xb" w:id="20"/>
      <w:bookmarkEnd w:id="20"/>
      <w:r w:rsidDel="00000000" w:rsidR="00000000" w:rsidRPr="00000000">
        <w:rPr>
          <w:rFonts w:ascii="Arial" w:cs="Arial" w:eastAsia="Arial" w:hAnsi="Arial"/>
          <w:rtl w:val="0"/>
        </w:rPr>
        <w:t xml:space="preserve">Modelagem do Processo AS-IS </w:t>
      </w:r>
    </w:p>
    <w:p w:rsidR="00000000" w:rsidDel="00000000" w:rsidP="00000000" w:rsidRDefault="00000000" w:rsidRPr="00000000" w14:paraId="00000084">
      <w:pPr>
        <w:tabs>
          <w:tab w:val="left" w:pos="0"/>
        </w:tabs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A modelagem de processos AS-IS é exemplificada como a observação e a documentação de como os processos funcionam atualmente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. Tendo como objetivo entender o funcionamento da organização, para permitir futuras melhorias levando em consideração o que foi analisado e modelado.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pos="0"/>
        </w:tabs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pos="0"/>
        </w:tabs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015757" cy="2561767"/>
            <wp:effectExtent b="0" l="0" r="0" 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5757" cy="2561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120" w:lineRule="auto"/>
        <w:jc w:val="center"/>
        <w:rPr>
          <w:rFonts w:ascii="Arial" w:cs="Arial" w:eastAsia="Arial" w:hAnsi="Arial"/>
          <w:i w:val="1"/>
        </w:rPr>
      </w:pPr>
      <w:bookmarkStart w:colFirst="0" w:colLast="0" w:name="_heading=h.3whwml4" w:id="21"/>
      <w:bookmarkEnd w:id="21"/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Figura 1: Modelo BPMN do Processo AS-IS part 1.</w:t>
      </w:r>
    </w:p>
    <w:p w:rsidR="00000000" w:rsidDel="00000000" w:rsidP="00000000" w:rsidRDefault="00000000" w:rsidRPr="00000000" w14:paraId="00000088">
      <w:pPr>
        <w:spacing w:before="120" w:lineRule="auto"/>
        <w:jc w:val="center"/>
        <w:rPr>
          <w:rFonts w:ascii="Arial" w:cs="Arial" w:eastAsia="Arial" w:hAnsi="Arial"/>
          <w:i w:val="1"/>
        </w:rPr>
      </w:pPr>
      <w:bookmarkStart w:colFirst="0" w:colLast="0" w:name="_heading=h.y9y80sbivy6h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260490" cy="2671128"/>
            <wp:effectExtent b="0" l="0" r="0" t="0"/>
            <wp:docPr id="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0490" cy="2671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before="12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Figura 2: Modelo BPMN do Processo AS-IS part 2.</w:t>
      </w:r>
    </w:p>
    <w:p w:rsidR="00000000" w:rsidDel="00000000" w:rsidP="00000000" w:rsidRDefault="00000000" w:rsidRPr="00000000" w14:paraId="0000008B">
      <w:pPr>
        <w:spacing w:before="12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403093" cy="3320365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3093" cy="3320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before="120" w:lineRule="auto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Figura 3: Modelo BPMN do Processo AS-IS part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tabs>
          <w:tab w:val="left" w:pos="0"/>
        </w:tabs>
        <w:rPr>
          <w:rFonts w:ascii="Arial" w:cs="Arial" w:eastAsia="Arial" w:hAnsi="Arial"/>
          <w:color w:val="3366ff"/>
          <w:sz w:val="28"/>
          <w:szCs w:val="28"/>
        </w:rPr>
      </w:pPr>
      <w:bookmarkStart w:colFirst="0" w:colLast="0" w:name="_heading=h.3as4poj" w:id="23"/>
      <w:bookmarkEnd w:id="23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Análise do Processo de Negócio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numPr>
          <w:ilvl w:val="1"/>
          <w:numId w:val="4"/>
        </w:numPr>
        <w:tabs>
          <w:tab w:val="left" w:pos="0"/>
        </w:tabs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1pxezwc" w:id="24"/>
      <w:bookmarkEnd w:id="24"/>
      <w:r w:rsidDel="00000000" w:rsidR="00000000" w:rsidRPr="00000000">
        <w:rPr>
          <w:rFonts w:ascii="Arial" w:cs="Arial" w:eastAsia="Arial" w:hAnsi="Arial"/>
          <w:rtl w:val="0"/>
        </w:rPr>
        <w:t xml:space="preserve">Diagrama Espinha de Peixe</w:t>
      </w:r>
    </w:p>
    <w:p w:rsidR="00000000" w:rsidDel="00000000" w:rsidP="00000000" w:rsidRDefault="00000000" w:rsidRPr="00000000" w14:paraId="00000090">
      <w:pPr>
        <w:keepNext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 base no processo detalhado do BPMN foi possível mapear três grandes problemas: "Ineficiência na alocação de transportes”, “Dificuldade de comunicação entre os campis” e “Sistema de Transporte não Informatizado”. Detalhamos então as causas dos problemas em questão em diagramas Ishikawa.</w:t>
      </w:r>
    </w:p>
    <w:p w:rsidR="00000000" w:rsidDel="00000000" w:rsidP="00000000" w:rsidRDefault="00000000" w:rsidRPr="00000000" w14:paraId="00000091">
      <w:pPr>
        <w:keepNext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140" cy="2794000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Figura 4: diagrama Ishikawa sobre a Ineficiência da alocação de transportes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140" cy="26797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Figura 5: diagrama Ishikawa sobre a dificuldade de comunicação entre os campis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140" cy="3022600"/>
            <wp:effectExtent b="0" l="0" r="0" t="0"/>
            <wp:docPr id="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before="120" w:lineRule="auto"/>
        <w:jc w:val="center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Figura 6: diagrama Ishikawa sobre o Sistema de Transporte não informatizado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numPr>
          <w:ilvl w:val="1"/>
          <w:numId w:val="4"/>
        </w:numPr>
        <w:tabs>
          <w:tab w:val="left" w:pos="0"/>
        </w:tabs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41mghml" w:id="25"/>
      <w:bookmarkEnd w:id="25"/>
      <w:r w:rsidDel="00000000" w:rsidR="00000000" w:rsidRPr="00000000">
        <w:rPr>
          <w:rFonts w:ascii="Arial" w:cs="Arial" w:eastAsia="Arial" w:hAnsi="Arial"/>
          <w:rtl w:val="0"/>
        </w:rPr>
        <w:t xml:space="preserve">Modelagem i* do Processo </w:t>
      </w:r>
      <w:r w:rsidDel="00000000" w:rsidR="00000000" w:rsidRPr="00000000">
        <w:rPr>
          <w:rFonts w:ascii="Arial" w:cs="Arial" w:eastAsia="Arial" w:hAnsi="Arial"/>
          <w:rtl w:val="0"/>
        </w:rPr>
        <w:t xml:space="preserve"> AS-IS</w:t>
      </w:r>
    </w:p>
    <w:p w:rsidR="00000000" w:rsidDel="00000000" w:rsidP="00000000" w:rsidRDefault="00000000" w:rsidRPr="00000000" w14:paraId="00000099">
      <w:pPr>
        <w:spacing w:before="120" w:lineRule="auto"/>
        <w:jc w:val="left"/>
        <w:rPr>
          <w:rFonts w:ascii="Arial" w:cs="Arial" w:eastAsia="Arial" w:hAnsi="Arial"/>
        </w:rPr>
      </w:pPr>
      <w:bookmarkStart w:colFirst="0" w:colLast="0" w:name="_heading=h.3fwokq0" w:id="26"/>
      <w:bookmarkEnd w:id="26"/>
      <w:r w:rsidDel="00000000" w:rsidR="00000000" w:rsidRPr="00000000">
        <w:rPr>
          <w:rFonts w:ascii="Arial" w:cs="Arial" w:eastAsia="Arial" w:hAnsi="Arial"/>
          <w:rtl w:val="0"/>
        </w:rPr>
        <w:tab/>
        <w:t xml:space="preserve">Para realizar uma análise dos objetivos e mapear os interesses dos stakeholders que participam do processo de solicitação de viagem, foi desenvolvido um diagrama de i* (I Star). Nesse diagrama contém 4 atores: Servidor, Coordenador, Time de Logística e o Motorista. Para cada ator foi observado um objetivo: O Servidor tem como principal objetivo que sua solicitação seja aprovada pelo coordenador; o Coordenador tem o objetivo de solicitar a viagem para o Time de Logística; o Time de Logística tem o objetivo de garantir que o motorista irá realizar a viagem; e por último o Motorista tem objetivo de transportar os servidores para o campus de destino. Com isso foi elaborado o seguinte diagrama:</w:t>
      </w:r>
    </w:p>
    <w:p w:rsidR="00000000" w:rsidDel="00000000" w:rsidP="00000000" w:rsidRDefault="00000000" w:rsidRPr="00000000" w14:paraId="0000009A">
      <w:pPr>
        <w:spacing w:before="120" w:lineRule="auto"/>
        <w:ind w:left="0" w:firstLine="0"/>
        <w:jc w:val="left"/>
        <w:rPr>
          <w:rFonts w:ascii="Arial" w:cs="Arial" w:eastAsia="Arial" w:hAnsi="Arial"/>
        </w:rPr>
      </w:pPr>
      <w:bookmarkStart w:colFirst="0" w:colLast="0" w:name="_heading=h.je46fxwow1dj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before="120" w:lineRule="auto"/>
        <w:ind w:left="0" w:firstLine="0"/>
        <w:jc w:val="left"/>
        <w:rPr>
          <w:rFonts w:ascii="Arial" w:cs="Arial" w:eastAsia="Arial" w:hAnsi="Arial"/>
        </w:rPr>
      </w:pPr>
      <w:bookmarkStart w:colFirst="0" w:colLast="0" w:name="_heading=h.rsa7vp8owx7y" w:id="28"/>
      <w:bookmarkEnd w:id="28"/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140" cy="3009900"/>
            <wp:effectExtent b="0" l="0" r="0" t="0"/>
            <wp:docPr id="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Figura 7: Modelagem i* do processo AS-IS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before="120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tabs>
          <w:tab w:val="left" w:pos="0"/>
        </w:tabs>
        <w:rPr>
          <w:rFonts w:ascii="Arial" w:cs="Arial" w:eastAsia="Arial" w:hAnsi="Arial"/>
          <w:color w:val="3366ff"/>
          <w:sz w:val="28"/>
          <w:szCs w:val="28"/>
        </w:rPr>
      </w:pPr>
      <w:bookmarkStart w:colFirst="0" w:colLast="0" w:name="_heading=h.4f1mdlm" w:id="29"/>
      <w:bookmarkEnd w:id="29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Modelagem do Processo de Negócio Futuro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numPr>
          <w:ilvl w:val="1"/>
          <w:numId w:val="4"/>
        </w:numPr>
        <w:tabs>
          <w:tab w:val="left" w:pos="0"/>
        </w:tabs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2u6wntf" w:id="30"/>
      <w:bookmarkEnd w:id="30"/>
      <w:r w:rsidDel="00000000" w:rsidR="00000000" w:rsidRPr="00000000">
        <w:rPr>
          <w:rFonts w:ascii="Arial" w:cs="Arial" w:eastAsia="Arial" w:hAnsi="Arial"/>
          <w:rtl w:val="0"/>
        </w:rPr>
        <w:t xml:space="preserve">Modelagem do Processo TO-BE</w:t>
      </w:r>
    </w:p>
    <w:p w:rsidR="00000000" w:rsidDel="00000000" w:rsidP="00000000" w:rsidRDefault="00000000" w:rsidRPr="00000000" w14:paraId="000000A0">
      <w:pPr>
        <w:spacing w:before="12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processo atual pode ser muito mais eficiente se parte dos processos forem informatizados através de um Sistema de Gestão Empresarial. Com essa análise e possuindo as necessidades do cliente em mente, visando assim centralizar os dados e tornar o processo com maior nível de automação, elaboramos o seguinte processo TO-BE:</w:t>
      </w:r>
    </w:p>
    <w:p w:rsidR="00000000" w:rsidDel="00000000" w:rsidP="00000000" w:rsidRDefault="00000000" w:rsidRPr="00000000" w14:paraId="000000A1">
      <w:pPr>
        <w:spacing w:before="12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</w:rPr>
        <w:drawing>
          <wp:inline distB="114300" distT="114300" distL="114300" distR="114300">
            <wp:extent cx="4324033" cy="2344269"/>
            <wp:effectExtent b="0" l="0" r="0" t="0"/>
            <wp:docPr id="3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033" cy="2344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Figura 8: Modelo BPMN do Processo TO-BE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477142" cy="3315305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7142" cy="3315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Figura 9: Modelo BPMN do Processo TO-BE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67739" cy="4042727"/>
            <wp:effectExtent b="0" l="0" r="0" t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739" cy="4042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before="12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Figura 10: Modelo BPMN do Processo TO-BE</w:t>
      </w:r>
    </w:p>
    <w:p w:rsidR="00000000" w:rsidDel="00000000" w:rsidP="00000000" w:rsidRDefault="00000000" w:rsidRPr="00000000" w14:paraId="000000A8">
      <w:pPr>
        <w:spacing w:before="12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numPr>
          <w:ilvl w:val="1"/>
          <w:numId w:val="4"/>
        </w:numPr>
        <w:tabs>
          <w:tab w:val="left" w:pos="0"/>
        </w:tabs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2lwamvv" w:id="31"/>
      <w:bookmarkEnd w:id="31"/>
      <w:r w:rsidDel="00000000" w:rsidR="00000000" w:rsidRPr="00000000">
        <w:rPr>
          <w:rFonts w:ascii="Arial" w:cs="Arial" w:eastAsia="Arial" w:hAnsi="Arial"/>
          <w:rtl w:val="0"/>
        </w:rPr>
        <w:t xml:space="preserve">Modelagem i* do Processo TO-BE</w:t>
      </w:r>
    </w:p>
    <w:p w:rsidR="00000000" w:rsidDel="00000000" w:rsidP="00000000" w:rsidRDefault="00000000" w:rsidRPr="00000000" w14:paraId="000000AA">
      <w:pPr>
        <w:tabs>
          <w:tab w:val="left" w:pos="0"/>
        </w:tabs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Visando analisar os atores e objetivos relacionados a formatação proposta do processo em análise, utilizamos o framework i* e mapeamos os objetivos do processo. Adicionando o Sistema como ator e atribuindo a ele diversos objetivos e atividades que antes poderiam demorar muito tempo devido aos trâmites relacionados. </w:t>
      </w:r>
    </w:p>
    <w:p w:rsidR="00000000" w:rsidDel="00000000" w:rsidP="00000000" w:rsidRDefault="00000000" w:rsidRPr="00000000" w14:paraId="000000AB">
      <w:pPr>
        <w:tabs>
          <w:tab w:val="left" w:pos="0"/>
        </w:tabs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140" cy="40767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Figura 11: Modelagem i* do Processo TO-BE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left" w:pos="0"/>
        </w:tabs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numPr>
          <w:ilvl w:val="1"/>
          <w:numId w:val="4"/>
        </w:numPr>
        <w:tabs>
          <w:tab w:val="left" w:pos="0"/>
        </w:tabs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3ygebqi" w:id="32"/>
      <w:bookmarkEnd w:id="32"/>
      <w:r w:rsidDel="00000000" w:rsidR="00000000" w:rsidRPr="00000000">
        <w:rPr>
          <w:rFonts w:ascii="Arial" w:cs="Arial" w:eastAsia="Arial" w:hAnsi="Arial"/>
          <w:rtl w:val="0"/>
        </w:rPr>
        <w:t xml:space="preserve">Indicadores de resultado</w:t>
      </w:r>
    </w:p>
    <w:p w:rsidR="00000000" w:rsidDel="00000000" w:rsidP="00000000" w:rsidRDefault="00000000" w:rsidRPr="00000000" w14:paraId="000000AF">
      <w:pPr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indicadores de resultado são um recurso essencial para garantir a qualidade do produto desenvolvido de fato e atingir as expectativas a qual foi requerido. Dessa forma, foi criado 2 indicadores de resultado: “Quantidade de clicks de servidores na aplicação” e “Número de pessoas sendo transportadas pela capacidade do veiculo”</w:t>
      </w:r>
    </w:p>
    <w:p w:rsidR="00000000" w:rsidDel="00000000" w:rsidP="00000000" w:rsidRDefault="00000000" w:rsidRPr="00000000" w14:paraId="000000B0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9050" distT="19050" distL="19050" distR="19050">
            <wp:extent cx="5759140" cy="3009900"/>
            <wp:effectExtent b="0" l="0" r="0" 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Figura 12: Indicador do resultado (QCSA)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140" cy="2895600"/>
            <wp:effectExtent b="0" l="0" r="0" t="0"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Figura 13: Indicador do resultado (NP/CV)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pos="0"/>
        </w:tabs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numPr>
          <w:ilvl w:val="1"/>
          <w:numId w:val="4"/>
        </w:numPr>
        <w:tabs>
          <w:tab w:val="left" w:pos="0"/>
        </w:tabs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6cfrbcdpl6hw" w:id="33"/>
      <w:bookmarkEnd w:id="33"/>
      <w:r w:rsidDel="00000000" w:rsidR="00000000" w:rsidRPr="00000000">
        <w:rPr>
          <w:rFonts w:ascii="Arial" w:cs="Arial" w:eastAsia="Arial" w:hAnsi="Arial"/>
          <w:rtl w:val="0"/>
        </w:rPr>
        <w:t xml:space="preserve">Indicadores de processo</w:t>
      </w:r>
    </w:p>
    <w:p w:rsidR="00000000" w:rsidDel="00000000" w:rsidP="00000000" w:rsidRDefault="00000000" w:rsidRPr="00000000" w14:paraId="000000B6">
      <w:pPr>
        <w:spacing w:before="12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indicadores do processo são medidas essenciais para que os administradores do sistema possam compreender se os processos estão alcançando o objetivo desejado. Para o sistema em análise determinamos 2 indicadores de processo: “Tempo médio para aprovar uma viagem” (TMAV) e “Quantidade de solicitações de viagens” (QSV).</w:t>
      </w:r>
    </w:p>
    <w:p w:rsidR="00000000" w:rsidDel="00000000" w:rsidP="00000000" w:rsidRDefault="00000000" w:rsidRPr="00000000" w14:paraId="000000B7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9050" distT="19050" distL="19050" distR="19050">
            <wp:extent cx="5759140" cy="2984500"/>
            <wp:effectExtent b="0" l="0" r="0" t="0"/>
            <wp:docPr id="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before="120" w:lineRule="auto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Figura 14: Indicador do processo (TMAV)</w:t>
      </w:r>
    </w:p>
    <w:p w:rsidR="00000000" w:rsidDel="00000000" w:rsidP="00000000" w:rsidRDefault="00000000" w:rsidRPr="00000000" w14:paraId="000000B9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9050" distT="19050" distL="19050" distR="19050">
            <wp:extent cx="5759140" cy="28829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before="12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Figura 15: Indicador de processo (QSV)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before="120" w:lineRule="auto"/>
        <w:jc w:val="center"/>
        <w:rPr>
          <w:rFonts w:ascii="Arial" w:cs="Arial" w:eastAsia="Arial" w:hAnsi="Arial"/>
          <w:i w:val="1"/>
          <w:sz w:val="24"/>
          <w:szCs w:val="24"/>
        </w:rPr>
      </w:pPr>
      <w:bookmarkStart w:colFirst="0" w:colLast="0" w:name="_heading=h.2dlolyb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tabs>
          <w:tab w:val="left" w:pos="0"/>
        </w:tabs>
        <w:rPr>
          <w:rFonts w:ascii="Arial" w:cs="Arial" w:eastAsia="Arial" w:hAnsi="Arial"/>
          <w:color w:val="3366ff"/>
          <w:sz w:val="28"/>
          <w:szCs w:val="28"/>
        </w:rPr>
      </w:pPr>
      <w:bookmarkStart w:colFirst="0" w:colLast="0" w:name="_heading=h.sqyw64" w:id="35"/>
      <w:bookmarkEnd w:id="35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Conclusão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Arial" w:cs="Arial" w:eastAsia="Arial" w:hAnsi="Arial"/>
        </w:rPr>
      </w:pPr>
      <w:bookmarkStart w:colFirst="0" w:colLast="0" w:name="_heading=h.3cqmetx" w:id="36"/>
      <w:bookmarkEnd w:id="36"/>
      <w:r w:rsidDel="00000000" w:rsidR="00000000" w:rsidRPr="00000000">
        <w:rPr>
          <w:rFonts w:ascii="Arial" w:cs="Arial" w:eastAsia="Arial" w:hAnsi="Arial"/>
          <w:rtl w:val="0"/>
        </w:rPr>
        <w:tab/>
        <w:t xml:space="preserve">A proposta de solução em questão permite aproximar e facilitar a utilização dos recursos de transportes existentes no Instituto Federal de Pernambuco. Informatizando dados de extrema importância para a gestão central e que no momento se encontravam descentralizados entre os campis.</w:t>
      </w:r>
    </w:p>
    <w:p w:rsidR="00000000" w:rsidDel="00000000" w:rsidP="00000000" w:rsidRDefault="00000000" w:rsidRPr="00000000" w14:paraId="000000BE">
      <w:pPr>
        <w:ind w:firstLine="720"/>
        <w:rPr>
          <w:rFonts w:ascii="Arial" w:cs="Arial" w:eastAsia="Arial" w:hAnsi="Arial"/>
        </w:rPr>
      </w:pPr>
      <w:bookmarkStart w:colFirst="0" w:colLast="0" w:name="_heading=h.dcf6qw6o9jgb" w:id="37"/>
      <w:bookmarkEnd w:id="37"/>
      <w:r w:rsidDel="00000000" w:rsidR="00000000" w:rsidRPr="00000000">
        <w:rPr>
          <w:rFonts w:ascii="Arial" w:cs="Arial" w:eastAsia="Arial" w:hAnsi="Arial"/>
          <w:rtl w:val="0"/>
        </w:rPr>
        <w:t xml:space="preserve">Além disso, a partir do momento que os dados são informatizados, com detalhamento de rotas e veículos, é possível localizar qualquer veículo do Campus de forma rápida e contendo suas informações de Campi de origem. Podendo também otimizar as rotas para um menor gasto com as viagens.</w:t>
      </w:r>
    </w:p>
    <w:sectPr>
      <w:type w:val="continuous"/>
      <w:pgSz w:h="16838" w:w="11906" w:orient="portrait"/>
      <w:pgMar w:bottom="1531" w:top="1531" w:left="1418" w:right="1418" w:header="720.0000000000001" w:footer="720.000000000000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Courier New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rPr/>
    </w:pPr>
    <w:r w:rsidDel="00000000" w:rsidR="00000000" w:rsidRPr="00000000">
      <w:rPr>
        <w:rtl w:val="0"/>
      </w:rPr>
      <w:tab/>
      <w:tab/>
      <w:tab/>
      <w:tab/>
      <w:tab/>
      <w:tab/>
      <w:tab/>
      <w:tab/>
      <w:tab/>
      <w:tab/>
      <w:tab/>
      <w:tab/>
      <w:tab/>
      <w:tab/>
      <w:tab/>
      <w:tab/>
      <w:tab/>
      <w:tab/>
      <w:tab/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120" w:before="0" w:line="240" w:lineRule="auto"/>
      <w:ind w:left="0" w:right="0" w:firstLine="0"/>
      <w:jc w:val="both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1">
    <w:pPr>
      <w:rPr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  -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2"/>
        <w:szCs w:val="22"/>
        <w:lang w:val="pt-BR"/>
      </w:rPr>
    </w:rPrDefault>
    <w:pPrDefault>
      <w:pPr>
        <w:widowControl w:val="0"/>
        <w:spacing w:after="12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color w:val="3366ff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keepNext w:val="1"/>
      <w:widowControl w:val="0"/>
      <w:pBdr>
        <w:top w:color="000000" w:space="0" w:sz="0" w:val="none"/>
        <w:left w:color="000000" w:space="0" w:sz="0" w:val="none"/>
        <w:bottom w:color="000000" w:space="1" w:sz="4" w:val="single"/>
        <w:right w:color="000000" w:space="0" w:sz="0" w:val="none"/>
      </w:pBdr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b w:val="1"/>
      <w:color w:val="000000"/>
      <w:sz w:val="26"/>
      <w:szCs w:val="26"/>
      <w:vertAlign w:val="baseline"/>
    </w:rPr>
  </w:style>
  <w:style w:type="paragraph" w:styleId="Heading3">
    <w:name w:val="heading 3"/>
    <w:basedOn w:val="Normal"/>
    <w:next w:val="Normal"/>
    <w:pPr>
      <w:keepNext w:val="1"/>
      <w:widowControl w:val="0"/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b w:val="1"/>
      <w:i w:val="1"/>
      <w:color w:val="000000"/>
      <w:sz w:val="22"/>
      <w:szCs w:val="22"/>
      <w:vertAlign w:val="baseline"/>
    </w:rPr>
  </w:style>
  <w:style w:type="paragraph" w:styleId="Heading4">
    <w:name w:val="heading 4"/>
    <w:basedOn w:val="Normal"/>
    <w:next w:val="Normal"/>
    <w:pPr>
      <w:keepNext w:val="1"/>
      <w:widowControl w:val="0"/>
      <w:tabs>
        <w:tab w:val="left" w:pos="851"/>
      </w:tabs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b w:val="1"/>
      <w:color w:val="000000"/>
      <w:sz w:val="20"/>
      <w:szCs w:val="20"/>
      <w:vertAlign w:val="baseline"/>
    </w:rPr>
  </w:style>
  <w:style w:type="paragraph" w:styleId="Heading5">
    <w:name w:val="heading 5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Palatino Linotype" w:cs="Palatino Linotype" w:eastAsia="Palatino Linotype" w:hAnsi="Palatino Linotype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Times New Roman" w:cs="Times New Roman" w:eastAsia="Times New Roman" w:hAnsi="Times New Roman"/>
      <w:i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widowControl w:val="0"/>
      <w:spacing w:after="120" w:before="0" w:line="240" w:lineRule="auto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color w:val="3366ff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keepNext w:val="1"/>
      <w:widowControl w:val="0"/>
      <w:pBdr>
        <w:top w:color="000000" w:space="0" w:sz="0" w:val="none"/>
        <w:left w:color="000000" w:space="0" w:sz="0" w:val="none"/>
        <w:bottom w:color="000000" w:space="1" w:sz="4" w:val="single"/>
        <w:right w:color="000000" w:space="0" w:sz="0" w:val="none"/>
      </w:pBdr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b w:val="1"/>
      <w:color w:val="000000"/>
      <w:sz w:val="26"/>
      <w:szCs w:val="26"/>
      <w:vertAlign w:val="baseline"/>
    </w:rPr>
  </w:style>
  <w:style w:type="paragraph" w:styleId="Heading3">
    <w:name w:val="heading 3"/>
    <w:basedOn w:val="Normal"/>
    <w:next w:val="Normal"/>
    <w:pPr>
      <w:keepNext w:val="1"/>
      <w:widowControl w:val="0"/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b w:val="1"/>
      <w:i w:val="1"/>
      <w:color w:val="000000"/>
      <w:sz w:val="22"/>
      <w:szCs w:val="22"/>
      <w:vertAlign w:val="baseline"/>
    </w:rPr>
  </w:style>
  <w:style w:type="paragraph" w:styleId="Heading4">
    <w:name w:val="heading 4"/>
    <w:basedOn w:val="Normal"/>
    <w:next w:val="Normal"/>
    <w:pPr>
      <w:keepNext w:val="1"/>
      <w:widowControl w:val="0"/>
      <w:tabs>
        <w:tab w:val="left" w:pos="851"/>
      </w:tabs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b w:val="1"/>
      <w:color w:val="000000"/>
      <w:sz w:val="20"/>
      <w:szCs w:val="20"/>
      <w:vertAlign w:val="baseline"/>
    </w:rPr>
  </w:style>
  <w:style w:type="paragraph" w:styleId="Heading5">
    <w:name w:val="heading 5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Palatino Linotype" w:cs="Palatino Linotype" w:eastAsia="Palatino Linotype" w:hAnsi="Palatino Linotype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Times New Roman" w:cs="Times New Roman" w:eastAsia="Times New Roman" w:hAnsi="Times New Roman"/>
      <w:i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widowControl w:val="0"/>
      <w:spacing w:after="120" w:before="0" w:line="240" w:lineRule="auto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color w:val="3366ff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keepNext w:val="1"/>
      <w:widowControl w:val="0"/>
      <w:pBdr>
        <w:top w:color="000000" w:space="0" w:sz="0" w:val="none"/>
        <w:left w:color="000000" w:space="0" w:sz="0" w:val="none"/>
        <w:bottom w:color="000000" w:space="1" w:sz="4" w:val="single"/>
        <w:right w:color="000000" w:space="0" w:sz="0" w:val="none"/>
      </w:pBdr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b w:val="1"/>
      <w:color w:val="000000"/>
      <w:sz w:val="26"/>
      <w:szCs w:val="26"/>
      <w:vertAlign w:val="baseline"/>
    </w:rPr>
  </w:style>
  <w:style w:type="paragraph" w:styleId="Heading3">
    <w:name w:val="heading 3"/>
    <w:basedOn w:val="Normal"/>
    <w:next w:val="Normal"/>
    <w:pPr>
      <w:keepNext w:val="1"/>
      <w:widowControl w:val="0"/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b w:val="1"/>
      <w:i w:val="1"/>
      <w:color w:val="000000"/>
      <w:sz w:val="22"/>
      <w:szCs w:val="22"/>
      <w:vertAlign w:val="baseline"/>
    </w:rPr>
  </w:style>
  <w:style w:type="paragraph" w:styleId="Heading4">
    <w:name w:val="heading 4"/>
    <w:basedOn w:val="Normal"/>
    <w:next w:val="Normal"/>
    <w:pPr>
      <w:keepNext w:val="1"/>
      <w:widowControl w:val="0"/>
      <w:tabs>
        <w:tab w:val="left" w:pos="851"/>
      </w:tabs>
      <w:spacing w:after="180" w:before="120" w:lineRule="auto"/>
      <w:ind w:left="0" w:firstLine="0"/>
      <w:jc w:val="both"/>
    </w:pPr>
    <w:rPr>
      <w:rFonts w:ascii="Palatino Linotype" w:cs="Palatino Linotype" w:eastAsia="Palatino Linotype" w:hAnsi="Palatino Linotype"/>
      <w:b w:val="1"/>
      <w:color w:val="000000"/>
      <w:sz w:val="20"/>
      <w:szCs w:val="20"/>
      <w:vertAlign w:val="baseline"/>
    </w:rPr>
  </w:style>
  <w:style w:type="paragraph" w:styleId="Heading5">
    <w:name w:val="heading 5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Palatino Linotype" w:cs="Palatino Linotype" w:eastAsia="Palatino Linotype" w:hAnsi="Palatino Linotype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Times New Roman" w:cs="Times New Roman" w:eastAsia="Times New Roman" w:hAnsi="Times New Roman"/>
      <w:i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widowControl w:val="0"/>
      <w:spacing w:after="120" w:before="0" w:line="240" w:lineRule="auto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Subtitle">
    <w:name w:val="Subtitle"/>
    <w:basedOn w:val="Normal"/>
    <w:next w:val="Normal"/>
    <w:pPr>
      <w:widowControl w:val="0"/>
      <w:spacing w:after="60" w:before="0" w:lineRule="auto"/>
      <w:jc w:val="center"/>
    </w:pPr>
    <w:rPr>
      <w:rFonts w:ascii="Arial" w:cs="Arial" w:eastAsia="Arial" w:hAnsi="Arial"/>
      <w:i w:val="1"/>
      <w:sz w:val="36"/>
      <w:szCs w:val="36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72.0" w:type="dxa"/>
        <w:left w:w="144.0" w:type="dxa"/>
        <w:bottom w:w="72.0" w:type="dxa"/>
        <w:right w:w="144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widowControl w:val="0"/>
      <w:spacing w:after="60" w:before="0" w:lineRule="auto"/>
      <w:jc w:val="center"/>
    </w:pPr>
    <w:rPr>
      <w:rFonts w:ascii="Arial" w:cs="Arial" w:eastAsia="Arial" w:hAnsi="Arial"/>
      <w:i w:val="1"/>
      <w:sz w:val="36"/>
      <w:szCs w:val="36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widowControl w:val="0"/>
      <w:spacing w:after="60" w:before="0" w:lineRule="auto"/>
      <w:jc w:val="center"/>
    </w:pPr>
    <w:rPr>
      <w:rFonts w:ascii="Arial" w:cs="Arial" w:eastAsia="Arial" w:hAnsi="Arial"/>
      <w:i w:val="1"/>
      <w:sz w:val="36"/>
      <w:szCs w:val="36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4.png"/><Relationship Id="rId21" Type="http://schemas.openxmlformats.org/officeDocument/2006/relationships/image" Target="media/image1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26" Type="http://schemas.openxmlformats.org/officeDocument/2006/relationships/image" Target="media/image8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11" Type="http://schemas.openxmlformats.org/officeDocument/2006/relationships/header" Target="header3.xml"/><Relationship Id="rId10" Type="http://schemas.openxmlformats.org/officeDocument/2006/relationships/header" Target="header2.xml"/><Relationship Id="rId13" Type="http://schemas.openxmlformats.org/officeDocument/2006/relationships/image" Target="media/image13.png"/><Relationship Id="rId12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15.png"/><Relationship Id="rId17" Type="http://schemas.openxmlformats.org/officeDocument/2006/relationships/image" Target="media/image5.png"/><Relationship Id="rId16" Type="http://schemas.openxmlformats.org/officeDocument/2006/relationships/image" Target="media/image12.png"/><Relationship Id="rId19" Type="http://schemas.openxmlformats.org/officeDocument/2006/relationships/image" Target="media/image6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kxk3a5WHzL6UglIc1/lM1EyEUA==">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