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right="-720"/>
        <w:rPr>
          <w:b w:val="1"/>
          <w:bCs w:val="1"/>
          <w:color w:val="000000"/>
          <w:sz w:val="24"/>
          <w:szCs w:val="24"/>
        </w:rPr>
      </w:pPr>
      <w:bookmarkStart w:colFirst="0" w:colLast="0" w:name="_5m4vsj6uo6xp" w:id="0"/>
      <w:bookmarkEnd w:id="0"/>
      <w:r w:rsidDel="00000000" w:rsidR="00000000" w:rsidRPr="00000000">
        <w:rPr>
          <w:b w:val="1"/>
          <w:bCs w:val="1"/>
          <w:color w:val="000000"/>
          <w:sz w:val="24"/>
          <w:szCs w:val="24"/>
          <w:rtl w:val="0"/>
        </w:rPr>
        <w:t xml:space="preserve">Investment Opportunity: Improving Project Outcomes by amplifying the impact of your risk management team!</w:t>
      </w:r>
    </w:p>
    <w:p w:rsidR="00000000" w:rsidDel="00000000" w:rsidP="00000000" w:rsidRDefault="00000000" w:rsidRPr="00000000" w14:paraId="00000002">
      <w:pPr>
        <w:spacing w:line="240" w:lineRule="auto"/>
        <w:ind w:right="-72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ind w:right="-720"/>
        <w:rPr>
          <w:b w:val="1"/>
          <w:bCs w:val="1"/>
          <w:color w:val="000000"/>
          <w:sz w:val="24"/>
          <w:szCs w:val="24"/>
        </w:rPr>
      </w:pPr>
      <w:bookmarkStart w:colFirst="0" w:colLast="0" w:name="_bpuuew17aj89" w:id="1"/>
      <w:bookmarkEnd w:id="1"/>
      <w:r w:rsidDel="00000000" w:rsidR="00000000" w:rsidRPr="00000000">
        <w:rPr>
          <w:b w:val="1"/>
          <w:bCs w:val="1"/>
          <w:color w:val="000000"/>
          <w:sz w:val="24"/>
          <w:szCs w:val="24"/>
          <w:rtl w:val="0"/>
        </w:rPr>
        <w:t xml:space="preserve">Who We Are</w:t>
      </w:r>
    </w:p>
    <w:p w:rsidR="00000000" w:rsidDel="00000000" w:rsidP="00000000" w:rsidRDefault="00000000" w:rsidRPr="00000000" w14:paraId="00000004">
      <w:pPr>
        <w:spacing w:after="240" w:before="240" w:line="240" w:lineRule="auto"/>
        <w:ind w:right="-720"/>
        <w:rPr>
          <w:sz w:val="20"/>
          <w:szCs w:val="20"/>
        </w:rPr>
      </w:pPr>
      <w:r w:rsidDel="00000000" w:rsidR="00000000" w:rsidRPr="00000000">
        <w:rPr>
          <w:sz w:val="20"/>
          <w:szCs w:val="20"/>
          <w:rtl w:val="0"/>
        </w:rPr>
        <w:t xml:space="preserve">We help construction companies improve their projects from start to finish by using smarter risk management tools and services. Our approach makes projects run smoother, stay on schedule, and stick to their budgets.</w:t>
      </w:r>
    </w:p>
    <w:p w:rsidR="00000000" w:rsidDel="00000000" w:rsidP="00000000" w:rsidRDefault="00000000" w:rsidRPr="00000000" w14:paraId="00000005">
      <w:pPr>
        <w:spacing w:line="240" w:lineRule="auto"/>
        <w:ind w:right="-72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ind w:right="-720"/>
        <w:rPr>
          <w:b w:val="1"/>
          <w:bCs w:val="1"/>
          <w:color w:val="000000"/>
          <w:sz w:val="24"/>
          <w:szCs w:val="24"/>
        </w:rPr>
      </w:pPr>
      <w:bookmarkStart w:colFirst="0" w:colLast="0" w:name="_wch474tyvg5n" w:id="2"/>
      <w:bookmarkEnd w:id="2"/>
      <w:r w:rsidDel="00000000" w:rsidR="00000000" w:rsidRPr="00000000">
        <w:rPr>
          <w:b w:val="1"/>
          <w:bCs w:val="1"/>
          <w:color w:val="000000"/>
          <w:sz w:val="24"/>
          <w:szCs w:val="24"/>
          <w:rtl w:val="0"/>
        </w:rPr>
        <w:t xml:space="preserve">What We’re Offering</w:t>
      </w:r>
    </w:p>
    <w:p w:rsidR="00000000" w:rsidDel="00000000" w:rsidP="00000000" w:rsidRDefault="00000000" w:rsidRPr="00000000" w14:paraId="00000007">
      <w:pPr>
        <w:numPr>
          <w:ilvl w:val="0"/>
          <w:numId w:val="4"/>
        </w:numPr>
        <w:spacing w:after="0" w:afterAutospacing="0" w:before="240" w:line="240" w:lineRule="auto"/>
        <w:ind w:left="720" w:right="-720" w:hanging="360"/>
        <w:rPr>
          <w:sz w:val="20"/>
          <w:szCs w:val="20"/>
        </w:rPr>
      </w:pPr>
      <w:r w:rsidDel="00000000" w:rsidR="00000000" w:rsidRPr="00000000">
        <w:rPr>
          <w:b w:val="1"/>
          <w:bCs w:val="1"/>
          <w:sz w:val="20"/>
          <w:szCs w:val="20"/>
          <w:rtl w:val="0"/>
        </w:rPr>
        <w:t xml:space="preserve">Investment Needed:</w:t>
      </w:r>
      <w:r w:rsidDel="00000000" w:rsidR="00000000" w:rsidRPr="00000000">
        <w:rPr>
          <w:sz w:val="20"/>
          <w:szCs w:val="20"/>
          <w:rtl w:val="0"/>
        </w:rPr>
        <w:t xml:space="preserve"> $3.5 million</w:t>
      </w:r>
    </w:p>
    <w:p w:rsidR="00000000" w:rsidDel="00000000" w:rsidP="00000000" w:rsidRDefault="00000000" w:rsidRPr="00000000" w14:paraId="00000008">
      <w:pPr>
        <w:numPr>
          <w:ilvl w:val="0"/>
          <w:numId w:val="4"/>
        </w:numPr>
        <w:spacing w:after="0" w:afterAutospacing="0" w:before="0" w:beforeAutospacing="0" w:line="240" w:lineRule="auto"/>
        <w:ind w:left="720" w:right="-720" w:hanging="360"/>
        <w:rPr>
          <w:sz w:val="20"/>
          <w:szCs w:val="20"/>
        </w:rPr>
      </w:pPr>
      <w:r w:rsidDel="00000000" w:rsidR="00000000" w:rsidRPr="00000000">
        <w:rPr>
          <w:b w:val="1"/>
          <w:bCs w:val="1"/>
          <w:sz w:val="20"/>
          <w:szCs w:val="20"/>
          <w:rtl w:val="0"/>
        </w:rPr>
        <w:t xml:space="preserve">Ownership Offered:</w:t>
      </w:r>
      <w:r w:rsidDel="00000000" w:rsidR="00000000" w:rsidRPr="00000000">
        <w:rPr>
          <w:sz w:val="20"/>
          <w:szCs w:val="20"/>
          <w:rtl w:val="0"/>
        </w:rPr>
        <w:t xml:space="preserve"> 20% equity in the company</w:t>
      </w:r>
    </w:p>
    <w:p w:rsidR="00000000" w:rsidDel="00000000" w:rsidP="00000000" w:rsidRDefault="00000000" w:rsidRPr="00000000" w14:paraId="00000009">
      <w:pPr>
        <w:numPr>
          <w:ilvl w:val="0"/>
          <w:numId w:val="4"/>
        </w:numPr>
        <w:spacing w:after="0" w:afterAutospacing="0" w:before="0" w:beforeAutospacing="0" w:line="240" w:lineRule="auto"/>
        <w:ind w:left="720" w:right="-720" w:hanging="360"/>
        <w:rPr>
          <w:sz w:val="20"/>
          <w:szCs w:val="20"/>
        </w:rPr>
      </w:pPr>
      <w:r w:rsidDel="00000000" w:rsidR="00000000" w:rsidRPr="00000000">
        <w:rPr>
          <w:b w:val="1"/>
          <w:bCs w:val="1"/>
          <w:sz w:val="20"/>
          <w:szCs w:val="20"/>
          <w:rtl w:val="0"/>
        </w:rPr>
        <w:t xml:space="preserve">Company Value:</w:t>
      </w:r>
      <w:r w:rsidDel="00000000" w:rsidR="00000000" w:rsidRPr="00000000">
        <w:rPr>
          <w:sz w:val="20"/>
          <w:szCs w:val="20"/>
          <w:rtl w:val="0"/>
        </w:rPr>
        <w:t xml:space="preserve"> $17.5 million after this investment</w:t>
      </w:r>
    </w:p>
    <w:p w:rsidR="00000000" w:rsidDel="00000000" w:rsidP="00000000" w:rsidRDefault="00000000" w:rsidRPr="00000000" w14:paraId="0000000A">
      <w:pPr>
        <w:numPr>
          <w:ilvl w:val="0"/>
          <w:numId w:val="4"/>
        </w:numPr>
        <w:spacing w:after="240" w:before="0" w:beforeAutospacing="0" w:line="240" w:lineRule="auto"/>
        <w:ind w:left="720" w:right="-720" w:hanging="360"/>
        <w:rPr>
          <w:sz w:val="20"/>
          <w:szCs w:val="20"/>
        </w:rPr>
      </w:pPr>
      <w:r w:rsidDel="00000000" w:rsidR="00000000" w:rsidRPr="00000000">
        <w:rPr>
          <w:b w:val="1"/>
          <w:bCs w:val="1"/>
          <w:sz w:val="20"/>
          <w:szCs w:val="20"/>
          <w:rtl w:val="0"/>
        </w:rPr>
        <w:t xml:space="preserve">Expected Returns:</w:t>
      </w:r>
      <w:r w:rsidDel="00000000" w:rsidR="00000000" w:rsidRPr="00000000">
        <w:rPr>
          <w:sz w:val="20"/>
          <w:szCs w:val="20"/>
          <w:rtl w:val="0"/>
        </w:rPr>
        <w:t xml:space="preserve"> 15-20x your investment at exit</w:t>
      </w:r>
    </w:p>
    <w:p w:rsidR="00000000" w:rsidDel="00000000" w:rsidP="00000000" w:rsidRDefault="00000000" w:rsidRPr="00000000" w14:paraId="0000000B">
      <w:pPr>
        <w:spacing w:line="240" w:lineRule="auto"/>
        <w:ind w:right="-72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240" w:lineRule="auto"/>
        <w:ind w:right="-720"/>
        <w:rPr>
          <w:b w:val="1"/>
          <w:bCs w:val="1"/>
          <w:color w:val="000000"/>
          <w:sz w:val="24"/>
          <w:szCs w:val="24"/>
        </w:rPr>
      </w:pPr>
      <w:bookmarkStart w:colFirst="0" w:colLast="0" w:name="_hfhfnbq5yogl" w:id="3"/>
      <w:bookmarkEnd w:id="3"/>
      <w:r w:rsidDel="00000000" w:rsidR="00000000" w:rsidRPr="00000000">
        <w:rPr>
          <w:b w:val="1"/>
          <w:bCs w:val="1"/>
          <w:color w:val="000000"/>
          <w:sz w:val="24"/>
          <w:szCs w:val="24"/>
          <w:rtl w:val="0"/>
        </w:rPr>
        <w:t xml:space="preserve">Why Invest?</w:t>
      </w:r>
    </w:p>
    <w:p w:rsidR="00000000" w:rsidDel="00000000" w:rsidP="00000000" w:rsidRDefault="00000000" w:rsidRPr="00000000" w14:paraId="0000000D">
      <w:pPr>
        <w:spacing w:after="240" w:before="240" w:line="240" w:lineRule="auto"/>
        <w:ind w:right="-720"/>
        <w:rPr>
          <w:sz w:val="20"/>
          <w:szCs w:val="20"/>
        </w:rPr>
      </w:pPr>
      <w:r w:rsidDel="00000000" w:rsidR="00000000" w:rsidRPr="00000000">
        <w:rPr>
          <w:sz w:val="20"/>
          <w:szCs w:val="20"/>
          <w:rtl w:val="0"/>
        </w:rPr>
        <w:t xml:space="preserve">The construction industry needs a better way to manage risks. Most companies only focus on small parts of a project or use software that doesn’t cover everything. We’re different:</w:t>
      </w:r>
    </w:p>
    <w:p w:rsidR="00000000" w:rsidDel="00000000" w:rsidP="00000000" w:rsidRDefault="00000000" w:rsidRPr="00000000" w14:paraId="0000000E">
      <w:pPr>
        <w:numPr>
          <w:ilvl w:val="0"/>
          <w:numId w:val="2"/>
        </w:numPr>
        <w:spacing w:after="0" w:afterAutospacing="0" w:before="240" w:line="240" w:lineRule="auto"/>
        <w:ind w:left="720" w:right="-720" w:hanging="360"/>
        <w:rPr>
          <w:sz w:val="20"/>
          <w:szCs w:val="20"/>
        </w:rPr>
      </w:pPr>
      <w:r w:rsidDel="00000000" w:rsidR="00000000" w:rsidRPr="00000000">
        <w:rPr>
          <w:sz w:val="20"/>
          <w:szCs w:val="20"/>
          <w:rtl w:val="0"/>
        </w:rPr>
        <w:t xml:space="preserve">We help manage risks for the </w:t>
      </w:r>
      <w:r w:rsidDel="00000000" w:rsidR="00000000" w:rsidRPr="00000000">
        <w:rPr>
          <w:b w:val="1"/>
          <w:bCs w:val="1"/>
          <w:sz w:val="20"/>
          <w:szCs w:val="20"/>
          <w:rtl w:val="0"/>
        </w:rPr>
        <w:t xml:space="preserve">entire project</w:t>
      </w:r>
      <w:r w:rsidDel="00000000" w:rsidR="00000000" w:rsidRPr="00000000">
        <w:rPr>
          <w:sz w:val="20"/>
          <w:szCs w:val="20"/>
          <w:rtl w:val="0"/>
        </w:rPr>
        <w:t xml:space="preserve">, from planning to completion.</w:t>
      </w:r>
    </w:p>
    <w:p w:rsidR="00000000" w:rsidDel="00000000" w:rsidP="00000000" w:rsidRDefault="00000000" w:rsidRPr="00000000" w14:paraId="0000000F">
      <w:pPr>
        <w:numPr>
          <w:ilvl w:val="0"/>
          <w:numId w:val="2"/>
        </w:numPr>
        <w:spacing w:after="0" w:afterAutospacing="0" w:before="0" w:beforeAutospacing="0" w:line="240" w:lineRule="auto"/>
        <w:ind w:left="720" w:right="-720" w:hanging="360"/>
        <w:rPr>
          <w:sz w:val="20"/>
          <w:szCs w:val="20"/>
        </w:rPr>
      </w:pPr>
      <w:r w:rsidDel="00000000" w:rsidR="00000000" w:rsidRPr="00000000">
        <w:rPr>
          <w:sz w:val="20"/>
          <w:szCs w:val="20"/>
          <w:rtl w:val="0"/>
        </w:rPr>
        <w:t xml:space="preserve">Our services </w:t>
      </w:r>
      <w:r w:rsidDel="00000000" w:rsidR="00000000" w:rsidRPr="00000000">
        <w:rPr>
          <w:b w:val="1"/>
          <w:bCs w:val="1"/>
          <w:sz w:val="20"/>
          <w:szCs w:val="20"/>
          <w:rtl w:val="0"/>
        </w:rPr>
        <w:t xml:space="preserve">increase profits</w:t>
      </w:r>
      <w:r w:rsidDel="00000000" w:rsidR="00000000" w:rsidRPr="00000000">
        <w:rPr>
          <w:sz w:val="20"/>
          <w:szCs w:val="20"/>
          <w:rtl w:val="0"/>
        </w:rPr>
        <w:t xml:space="preserve"> for contractors by keeping projects on time and on budget.</w:t>
      </w:r>
    </w:p>
    <w:p w:rsidR="00000000" w:rsidDel="00000000" w:rsidP="00000000" w:rsidRDefault="00000000" w:rsidRPr="00000000" w14:paraId="00000010">
      <w:pPr>
        <w:numPr>
          <w:ilvl w:val="0"/>
          <w:numId w:val="2"/>
        </w:numPr>
        <w:spacing w:after="240" w:before="0" w:beforeAutospacing="0" w:line="240" w:lineRule="auto"/>
        <w:ind w:left="720" w:right="-720" w:hanging="360"/>
        <w:rPr>
          <w:sz w:val="20"/>
          <w:szCs w:val="20"/>
        </w:rPr>
      </w:pPr>
      <w:r w:rsidDel="00000000" w:rsidR="00000000" w:rsidRPr="00000000">
        <w:rPr>
          <w:sz w:val="20"/>
          <w:szCs w:val="20"/>
          <w:rtl w:val="0"/>
        </w:rPr>
        <w:t xml:space="preserve">There’s a $2.5- $5 billion market for construction insurance, and we’re aiming to capture </w:t>
      </w:r>
      <w:r w:rsidDel="00000000" w:rsidR="00000000" w:rsidRPr="00000000">
        <w:rPr>
          <w:b w:val="1"/>
          <w:bCs w:val="1"/>
          <w:sz w:val="20"/>
          <w:szCs w:val="20"/>
          <w:rtl w:val="0"/>
        </w:rPr>
        <w:t xml:space="preserve">1-2% of it</w:t>
      </w:r>
      <w:r w:rsidDel="00000000" w:rsidR="00000000" w:rsidRPr="00000000">
        <w:rPr>
          <w:sz w:val="20"/>
          <w:szCs w:val="20"/>
          <w:rtl w:val="0"/>
        </w:rPr>
        <w:t xml:space="preserve">, which is $25-50 million a year.</w:t>
      </w:r>
    </w:p>
    <w:p w:rsidR="00000000" w:rsidDel="00000000" w:rsidP="00000000" w:rsidRDefault="00000000" w:rsidRPr="00000000" w14:paraId="00000011">
      <w:pPr>
        <w:spacing w:line="240" w:lineRule="auto"/>
        <w:ind w:right="-72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240" w:lineRule="auto"/>
        <w:ind w:right="-720"/>
        <w:rPr>
          <w:b w:val="1"/>
          <w:bCs w:val="1"/>
          <w:color w:val="000000"/>
          <w:sz w:val="24"/>
          <w:szCs w:val="24"/>
        </w:rPr>
      </w:pPr>
      <w:bookmarkStart w:colFirst="0" w:colLast="0" w:name="_cp8299kw365v" w:id="4"/>
      <w:bookmarkEnd w:id="4"/>
      <w:r w:rsidDel="00000000" w:rsidR="00000000" w:rsidRPr="00000000">
        <w:rPr>
          <w:b w:val="1"/>
          <w:bCs w:val="1"/>
          <w:color w:val="000000"/>
          <w:sz w:val="24"/>
          <w:szCs w:val="24"/>
          <w:rtl w:val="0"/>
        </w:rPr>
        <w:t xml:space="preserve">How We’ll Use Your Investment</w:t>
      </w:r>
    </w:p>
    <w:p w:rsidR="00000000" w:rsidDel="00000000" w:rsidP="00000000" w:rsidRDefault="00000000" w:rsidRPr="00000000" w14:paraId="00000013">
      <w:pPr>
        <w:spacing w:after="240" w:before="240" w:line="240" w:lineRule="auto"/>
        <w:ind w:right="-720"/>
        <w:rPr>
          <w:sz w:val="20"/>
          <w:szCs w:val="20"/>
        </w:rPr>
      </w:pPr>
      <w:r w:rsidDel="00000000" w:rsidR="00000000" w:rsidRPr="00000000">
        <w:rPr>
          <w:sz w:val="20"/>
          <w:szCs w:val="20"/>
          <w:rtl w:val="0"/>
        </w:rPr>
        <w:t xml:space="preserve">Your money will help us:</w:t>
      </w:r>
    </w:p>
    <w:p w:rsidR="00000000" w:rsidDel="00000000" w:rsidP="00000000" w:rsidRDefault="00000000" w:rsidRPr="00000000" w14:paraId="00000014">
      <w:pPr>
        <w:numPr>
          <w:ilvl w:val="0"/>
          <w:numId w:val="3"/>
        </w:numPr>
        <w:spacing w:after="0" w:afterAutospacing="0" w:before="240" w:line="240" w:lineRule="auto"/>
        <w:ind w:left="720" w:right="-720" w:hanging="360"/>
        <w:rPr>
          <w:sz w:val="20"/>
          <w:szCs w:val="20"/>
        </w:rPr>
      </w:pPr>
      <w:r w:rsidDel="00000000" w:rsidR="00000000" w:rsidRPr="00000000">
        <w:rPr>
          <w:b w:val="1"/>
          <w:bCs w:val="1"/>
          <w:sz w:val="20"/>
          <w:szCs w:val="20"/>
          <w:rtl w:val="0"/>
        </w:rPr>
        <w:t xml:space="preserve">Build the product</w:t>
      </w:r>
      <w:r w:rsidDel="00000000" w:rsidR="00000000" w:rsidRPr="00000000">
        <w:rPr>
          <w:sz w:val="20"/>
          <w:szCs w:val="20"/>
          <w:rtl w:val="0"/>
        </w:rPr>
        <w:t xml:space="preserve"> (35% of funds).</w:t>
      </w:r>
    </w:p>
    <w:p w:rsidR="00000000" w:rsidDel="00000000" w:rsidP="00000000" w:rsidRDefault="00000000" w:rsidRPr="00000000" w14:paraId="00000015">
      <w:pPr>
        <w:numPr>
          <w:ilvl w:val="0"/>
          <w:numId w:val="3"/>
        </w:numPr>
        <w:spacing w:after="0" w:afterAutospacing="0" w:before="0" w:beforeAutospacing="0" w:line="240" w:lineRule="auto"/>
        <w:ind w:left="720" w:right="-720" w:hanging="360"/>
        <w:rPr>
          <w:sz w:val="20"/>
          <w:szCs w:val="20"/>
        </w:rPr>
      </w:pPr>
      <w:r w:rsidDel="00000000" w:rsidR="00000000" w:rsidRPr="00000000">
        <w:rPr>
          <w:b w:val="1"/>
          <w:bCs w:val="1"/>
          <w:sz w:val="20"/>
          <w:szCs w:val="20"/>
          <w:rtl w:val="0"/>
        </w:rPr>
        <w:t xml:space="preserve">Expand marketing and sales</w:t>
      </w:r>
      <w:r w:rsidDel="00000000" w:rsidR="00000000" w:rsidRPr="00000000">
        <w:rPr>
          <w:sz w:val="20"/>
          <w:szCs w:val="20"/>
          <w:rtl w:val="0"/>
        </w:rPr>
        <w:t xml:space="preserve"> to reach more customers (25%).</w:t>
      </w:r>
    </w:p>
    <w:p w:rsidR="00000000" w:rsidDel="00000000" w:rsidP="00000000" w:rsidRDefault="00000000" w:rsidRPr="00000000" w14:paraId="00000016">
      <w:pPr>
        <w:numPr>
          <w:ilvl w:val="0"/>
          <w:numId w:val="3"/>
        </w:numPr>
        <w:spacing w:after="0" w:afterAutospacing="0" w:before="0" w:beforeAutospacing="0" w:line="240" w:lineRule="auto"/>
        <w:ind w:left="720" w:right="-720" w:hanging="360"/>
        <w:rPr>
          <w:sz w:val="20"/>
          <w:szCs w:val="20"/>
        </w:rPr>
      </w:pPr>
      <w:r w:rsidDel="00000000" w:rsidR="00000000" w:rsidRPr="00000000">
        <w:rPr>
          <w:b w:val="1"/>
          <w:bCs w:val="1"/>
          <w:sz w:val="20"/>
          <w:szCs w:val="20"/>
          <w:rtl w:val="0"/>
        </w:rPr>
        <w:t xml:space="preserve">Hire top talent</w:t>
      </w:r>
      <w:r w:rsidDel="00000000" w:rsidR="00000000" w:rsidRPr="00000000">
        <w:rPr>
          <w:sz w:val="20"/>
          <w:szCs w:val="20"/>
          <w:rtl w:val="0"/>
        </w:rPr>
        <w:t xml:space="preserve"> for risk management services (20%).</w:t>
      </w:r>
    </w:p>
    <w:p w:rsidR="00000000" w:rsidDel="00000000" w:rsidP="00000000" w:rsidRDefault="00000000" w:rsidRPr="00000000" w14:paraId="00000017">
      <w:pPr>
        <w:numPr>
          <w:ilvl w:val="0"/>
          <w:numId w:val="3"/>
        </w:numPr>
        <w:spacing w:after="240" w:before="0" w:beforeAutospacing="0" w:line="240" w:lineRule="auto"/>
        <w:ind w:left="720" w:right="-720" w:hanging="360"/>
        <w:rPr>
          <w:sz w:val="20"/>
          <w:szCs w:val="20"/>
        </w:rPr>
      </w:pPr>
      <w:r w:rsidDel="00000000" w:rsidR="00000000" w:rsidRPr="00000000">
        <w:rPr>
          <w:b w:val="1"/>
          <w:bCs w:val="1"/>
          <w:sz w:val="20"/>
          <w:szCs w:val="20"/>
          <w:rtl w:val="0"/>
        </w:rPr>
        <w:t xml:space="preserve">Grow operations and technology</w:t>
      </w:r>
      <w:r w:rsidDel="00000000" w:rsidR="00000000" w:rsidRPr="00000000">
        <w:rPr>
          <w:sz w:val="20"/>
          <w:szCs w:val="20"/>
          <w:rtl w:val="0"/>
        </w:rPr>
        <w:t xml:space="preserve"> to scale up (20%).</w:t>
      </w:r>
    </w:p>
    <w:p w:rsidR="00000000" w:rsidDel="00000000" w:rsidP="00000000" w:rsidRDefault="00000000" w:rsidRPr="00000000" w14:paraId="00000018">
      <w:pPr>
        <w:spacing w:line="240" w:lineRule="auto"/>
        <w:ind w:right="-72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40" w:lineRule="auto"/>
        <w:ind w:right="-720"/>
        <w:rPr>
          <w:b w:val="1"/>
          <w:bCs w:val="1"/>
          <w:color w:val="000000"/>
          <w:sz w:val="24"/>
          <w:szCs w:val="24"/>
        </w:rPr>
      </w:pPr>
      <w:bookmarkStart w:colFirst="0" w:colLast="0" w:name="_20uzciod1q2g" w:id="5"/>
      <w:bookmarkEnd w:id="5"/>
      <w:r w:rsidDel="00000000" w:rsidR="00000000" w:rsidRPr="00000000">
        <w:rPr>
          <w:b w:val="1"/>
          <w:bCs w:val="1"/>
          <w:color w:val="000000"/>
          <w:sz w:val="24"/>
          <w:szCs w:val="24"/>
          <w:rtl w:val="0"/>
        </w:rPr>
        <w:t xml:space="preserve">What We’ve Done So Far</w:t>
      </w:r>
    </w:p>
    <w:p w:rsidR="00000000" w:rsidDel="00000000" w:rsidP="00000000" w:rsidRDefault="00000000" w:rsidRPr="00000000" w14:paraId="0000001A">
      <w:pPr>
        <w:numPr>
          <w:ilvl w:val="0"/>
          <w:numId w:val="1"/>
        </w:numPr>
        <w:spacing w:after="0" w:afterAutospacing="0" w:before="240" w:line="240" w:lineRule="auto"/>
        <w:ind w:left="720" w:right="-720" w:hanging="360"/>
        <w:rPr>
          <w:sz w:val="20"/>
          <w:szCs w:val="20"/>
        </w:rPr>
      </w:pPr>
      <w:r w:rsidDel="00000000" w:rsidR="00000000" w:rsidRPr="00000000">
        <w:rPr>
          <w:b w:val="1"/>
          <w:bCs w:val="1"/>
          <w:sz w:val="20"/>
          <w:szCs w:val="20"/>
          <w:rtl w:val="0"/>
        </w:rPr>
        <w:t xml:space="preserve">Competitor Evaluation:</w:t>
      </w:r>
      <w:r w:rsidDel="00000000" w:rsidR="00000000" w:rsidRPr="00000000">
        <w:rPr>
          <w:sz w:val="20"/>
          <w:szCs w:val="20"/>
          <w:rtl w:val="0"/>
        </w:rPr>
        <w:t xml:space="preserve"> We evaluated the market for competitors.</w:t>
      </w:r>
    </w:p>
    <w:p w:rsidR="00000000" w:rsidDel="00000000" w:rsidP="00000000" w:rsidRDefault="00000000" w:rsidRPr="00000000" w14:paraId="0000001B">
      <w:pPr>
        <w:numPr>
          <w:ilvl w:val="0"/>
          <w:numId w:val="1"/>
        </w:numPr>
        <w:spacing w:after="0" w:afterAutospacing="0" w:before="0" w:beforeAutospacing="0" w:line="240" w:lineRule="auto"/>
        <w:ind w:left="720" w:right="-720" w:hanging="360"/>
        <w:rPr>
          <w:sz w:val="20"/>
          <w:szCs w:val="20"/>
        </w:rPr>
      </w:pPr>
      <w:r w:rsidDel="00000000" w:rsidR="00000000" w:rsidRPr="00000000">
        <w:rPr>
          <w:b w:val="1"/>
          <w:bCs w:val="1"/>
          <w:sz w:val="20"/>
          <w:szCs w:val="20"/>
          <w:rtl w:val="0"/>
        </w:rPr>
        <w:t xml:space="preserve">Interest from Big Players:</w:t>
      </w:r>
      <w:r w:rsidDel="00000000" w:rsidR="00000000" w:rsidRPr="00000000">
        <w:rPr>
          <w:sz w:val="20"/>
          <w:szCs w:val="20"/>
          <w:rtl w:val="0"/>
        </w:rPr>
        <w:t xml:space="preserve"> Spoke with contractors with a $75 ACV+ on the need for more support to de-risk projects and improve fee erosion.</w:t>
      </w:r>
    </w:p>
    <w:p w:rsidR="00000000" w:rsidDel="00000000" w:rsidP="00000000" w:rsidRDefault="00000000" w:rsidRPr="00000000" w14:paraId="0000001C">
      <w:pPr>
        <w:numPr>
          <w:ilvl w:val="0"/>
          <w:numId w:val="1"/>
        </w:numPr>
        <w:spacing w:after="240" w:before="0" w:beforeAutospacing="0" w:line="240" w:lineRule="auto"/>
        <w:ind w:left="720" w:right="-720" w:hanging="360"/>
        <w:rPr>
          <w:sz w:val="20"/>
          <w:szCs w:val="20"/>
        </w:rPr>
      </w:pPr>
      <w:r w:rsidDel="00000000" w:rsidR="00000000" w:rsidRPr="00000000">
        <w:rPr>
          <w:b w:val="1"/>
          <w:bCs w:val="1"/>
          <w:sz w:val="20"/>
          <w:szCs w:val="20"/>
          <w:rtl w:val="0"/>
        </w:rPr>
        <w:t xml:space="preserve">Building Partnerships:</w:t>
      </w:r>
      <w:r w:rsidDel="00000000" w:rsidR="00000000" w:rsidRPr="00000000">
        <w:rPr>
          <w:sz w:val="20"/>
          <w:szCs w:val="20"/>
          <w:rtl w:val="0"/>
        </w:rPr>
        <w:t xml:space="preserve"> We’ve had productive conversations with </w:t>
      </w:r>
      <w:r w:rsidDel="00000000" w:rsidR="00000000" w:rsidRPr="00000000">
        <w:rPr>
          <w:b w:val="1"/>
          <w:bCs w:val="1"/>
          <w:sz w:val="20"/>
          <w:szCs w:val="20"/>
          <w:rtl w:val="0"/>
        </w:rPr>
        <w:t xml:space="preserve">Procore</w:t>
      </w:r>
      <w:r w:rsidDel="00000000" w:rsidR="00000000" w:rsidRPr="00000000">
        <w:rPr>
          <w:sz w:val="20"/>
          <w:szCs w:val="20"/>
          <w:rtl w:val="0"/>
        </w:rPr>
        <w:t xml:space="preserve">, which has shown interest in sharing data to enhance project outcomes and risk insights. Additionally, we’ve engaged with </w:t>
      </w:r>
      <w:r w:rsidDel="00000000" w:rsidR="00000000" w:rsidRPr="00000000">
        <w:rPr>
          <w:b w:val="1"/>
          <w:bCs w:val="1"/>
          <w:sz w:val="20"/>
          <w:szCs w:val="20"/>
          <w:rtl w:val="0"/>
        </w:rPr>
        <w:t xml:space="preserve">Associated Builders and Contractors (ABC)</w:t>
      </w:r>
      <w:r w:rsidDel="00000000" w:rsidR="00000000" w:rsidRPr="00000000">
        <w:rPr>
          <w:sz w:val="20"/>
          <w:szCs w:val="20"/>
          <w:rtl w:val="0"/>
        </w:rPr>
        <w:t xml:space="preserve">, who are eager to collaborate on initiatives that improve the efficiency and success of their members.</w:t>
      </w:r>
    </w:p>
    <w:p w:rsidR="00000000" w:rsidDel="00000000" w:rsidP="00000000" w:rsidRDefault="00000000" w:rsidRPr="00000000" w14:paraId="0000001D">
      <w:pPr>
        <w:spacing w:after="240" w:before="240" w:line="240" w:lineRule="auto"/>
        <w:ind w:right="-720"/>
        <w:rPr/>
      </w:pPr>
      <w:r w:rsidDel="00000000" w:rsidR="00000000" w:rsidRPr="00000000">
        <w:rPr>
          <w:rtl w:val="0"/>
        </w:rPr>
      </w:r>
    </w:p>
    <w:p w:rsidR="00000000" w:rsidDel="00000000" w:rsidP="00000000" w:rsidRDefault="00000000" w:rsidRPr="00000000" w14:paraId="0000001E">
      <w:pPr>
        <w:spacing w:line="240" w:lineRule="auto"/>
        <w:ind w:right="-720"/>
        <w:rPr/>
      </w:pP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