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</w:p>
    <w:p>
      <w:pPr>
        <w:pStyle w:val="style0"/>
        <w:rPr/>
      </w:pPr>
      <w:r>
        <w:rPr>
          <w:noProof/>
          <w:lang w:eastAsia="zh-TW"/>
        </w:rPr>
        <w:pict>
          <v:group id="1026" filled="f" stroked="f" alt="" style="position:absolute;margin-left:0.0pt;margin-top:0.0pt;width:612.0pt;height:711.0pt;z-index:2;mso-position-horizontal:center;mso-position-vertical:center;mso-position-horizontal-relative:page;mso-position-vertical-relative:margin;mso-width-percent:1000;mso-height-percent:1000;mso-width-relative:page;mso-height-relative:margin;mso-wrap-distance-left:0.0pt;mso-wrap-distance-right:0.0pt;visibility:visible;" o:allowincell="false" coordsize="12239,12960" coordorigin="0,1440">
            <v:group id="1027" filled="f" stroked="f" alt="" style="position:absolute;left:0;top:9661;width:12239;height:4739;z-index:3;mso-position-horizontal:center;mso-position-vertical:bottom;mso-position-horizontal-relative:margin;mso-position-vertical-relative:margin;mso-width-percent:1000;mso-height-percent:300;mso-width-relative:page;mso-height-relative:page;visibility:visible;" coordsize="12197,4253" coordorigin="-6,3399">
              <v:group id="1028" filled="f" stroked="f" alt="" style="position:absolute;left:-6;top:3717;width:12189;height:3550;z-index:4;mso-position-horizontal-relative:text;mso-position-vertical-relative:text;mso-width-relative:page;mso-height-relative:page;visibility:visible;" coordsize="12189,3550" coordorigin="18,7468">
                <v:shape id="1029" coordsize="7132,2863" path="m0,0l17,2863,7132,2578l7132,200l0,0xe" fillcolor="#a1b8e1" stroked="f" alt="" style="position:absolute;left:18;top:7837;width:7132;height:2863;z-index:5;mso-position-horizontal-relative:text;mso-position-vertical-relative:text;mso-width-relative:page;mso-height-relative:page;visibility:visible;">
                  <v:stroke on="f"/>
                  <v:fill opacity="50%"/>
                  <v:path textboxrect="0,0,7132,2863" arrowok="t"/>
                </v:shape>
                <v:shape id="1030" coordsize="3466,3550" path="m0,569l0,2930l3466,3550l3466,0,0,569xe" fillcolor="#d0dbf0" stroked="f" alt="" style="position:absolute;left:7150;top:7468;width:3466;height:3550;z-index:6;mso-position-horizontal-relative:text;mso-position-vertical-relative:text;mso-width-relative:page;mso-height-relative:page;visibility:visible;">
                  <v:stroke on="f"/>
                  <v:fill opacity="50%"/>
                  <v:path textboxrect="0,0,3466,3550" arrowok="t"/>
                </v:shape>
                <v:shape id="1031" coordsize="1591,3550" path="m0,0l0,3550,1591,2746l1591,737l0,0xe" fillcolor="#a1b8e1" stroked="f" alt="" style="position:absolute;left:10616;top:7468;width:1591;height:3550;z-index:7;mso-position-horizontal-relative:text;mso-position-vertical-relative:text;mso-width-relative:page;mso-height-relative:page;visibility:visible;">
                  <v:stroke on="f"/>
                  <v:fill opacity="50%"/>
                  <v:path textboxrect="0,0,1591,3550" arrowok="t"/>
                </v:shape>
                <v:fill/>
              </v:group>
              <v:shape id="1032" coordsize="4120,2913" path="m1,251l0,2662l4120,2913l4120,0,1,251xe" fillcolor="#d8d8d8" stroked="f" alt="" style="position:absolute;left:8071;top:4069;width:4120;height:2913;z-index:8;mso-position-horizontal-relative:text;mso-position-vertical-relative:text;mso-width-relative:page;mso-height-relative:page;visibility:visible;">
                <v:stroke on="f"/>
                <v:fill/>
                <v:path textboxrect="0,0,4120,2913" arrowok="t"/>
              </v:shape>
              <v:shape id="1033" coordsize="3985,4236" path="m0,0l0,4236,3985,3349l3985,921l0,0xe" fillcolor="#bfbfbf" stroked="f" alt="" style="position:absolute;left:4104;top:3399;width:3985;height:4236;z-index:9;mso-position-horizontal-relative:text;mso-position-vertical-relative:text;mso-width-relative:page;mso-height-relative:page;visibility:visible;">
                <v:stroke on="f"/>
                <v:fill/>
                <v:path textboxrect="0,0,3985,4236" arrowok="t"/>
              </v:shape>
              <v:shape id="1034" coordsize="4086,4253" path="m4086,0l4084,4253l0,3198,0,1072,4086,0xe" fillcolor="#d8d8d8" stroked="f" alt="" style="position:absolute;left:18;top:3399;width:4086;height:4253;z-index:10;mso-position-horizontal-relative:text;mso-position-vertical-relative:text;mso-width-relative:page;mso-height-relative:page;visibility:visible;">
                <v:stroke on="f"/>
                <v:fill/>
                <v:path textboxrect="0,0,4086,4253" arrowok="t"/>
              </v:shape>
              <v:shape id="1035" coordsize="2076,3851" path="m0,921l2060,0l2076,3851l0,2981,0,921xe" fillcolor="#d0dbf0" stroked="f" alt="" style="position:absolute;left:17;top:3617;width:2076;height:3851;z-index:11;mso-position-horizontal-relative:text;mso-position-vertical-relative:text;mso-width-relative:page;mso-height-relative:page;visibility:visible;">
                <v:stroke on="f"/>
                <v:fill opacity="45875f"/>
                <v:path textboxrect="0,0,2076,3851" arrowok="t"/>
              </v:shape>
              <v:shape id="1036" coordsize="6011,3835" path="m0,0l17,3835,6011,2629l6011,1239l0,0xe" fillcolor="#a1b8e1" stroked="f" alt="" style="position:absolute;left:2077;top:3617;width:6011;height:3835;z-index:12;mso-position-horizontal-relative:text;mso-position-vertical-relative:text;mso-width-relative:page;mso-height-relative:page;visibility:visible;">
                <v:stroke on="f"/>
                <v:fill opacity="45875f"/>
                <v:path textboxrect="0,0,6011,3835" arrowok="t"/>
              </v:shape>
              <v:shape id="1037" coordsize="4102,3432" path="m0,1038l0,2411,4102,3432,4102,0,0,1038xe" fillcolor="#d0dbf0" stroked="f" alt="" style="position:absolute;left:8088;top:3835;width:4102;height:3432;z-index:13;mso-position-horizontal-relative:text;mso-position-vertical-relative:text;mso-width-relative:page;mso-height-relative:page;visibility:visible;">
                <v:stroke on="f"/>
                <v:fill opacity="45875f"/>
                <v:path textboxrect="0,0,4102,3432" arrowok="t"/>
              </v:shape>
              <v:fill/>
            </v:group>
            <v:rect id="1038" filled="f" stroked="f" alt="" style="position:absolute;left:1800;top:1440;width:8638;height:1526;z-index:14;mso-position-horizontal:center;mso-position-vertical:top;mso-position-horizontal-relative:margin;mso-position-vertical-relative:margin;mso-width-percent:1000;mso-width-relative:margin;mso-height-relative:margin;visibility:visible;">
              <v:stroke on="f"/>
              <v:fill/>
              <v:textbox>
                <w:txbxContent>
                  <w:p>
                    <w:pPr>
                      <w:pStyle w:val="style0"/>
                      <w:spacing w:after="0"/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70c0"/>
                        <w:sz w:val="72"/>
                        <w:szCs w:val="72"/>
                      </w:rPr>
                      <w:t>TEACHER’S LESSON PLAN</w:t>
                    </w:r>
                  </w:p>
                  <w:p>
                    <w:pPr>
                      <w:pStyle w:val="style0"/>
                      <w:spacing w:after="0"/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</w:p>
                </w:txbxContent>
              </v:textbox>
            </v:rect>
            <v:rect id="1039" filled="f" stroked="f" alt="" style="position:absolute;left:6494;top:11160;width:4998;height:2582;z-index:15;mso-position-horizontal-relative:margin;mso-position-vertical-relative:margin;mso-width-relative:page;mso-height-relative:page;visibility:visible;">
              <v:stroke on="f"/>
              <v:fill/>
              <v:textbox>
                <w:txbxContent>
                  <w:p>
                    <w:pPr>
                      <w:pStyle w:val="style0"/>
                      <w:jc w:val="right"/>
                      <w:rPr>
                        <w:sz w:val="96"/>
                        <w:szCs w:val="96"/>
                      </w:rPr>
                    </w:pPr>
                    <w:r>
                      <w:rPr>
                        <w:sz w:val="96"/>
                        <w:szCs w:val="96"/>
                      </w:rPr>
                      <w:t>STANDARD   2</w:t>
                    </w:r>
                  </w:p>
                </w:txbxContent>
              </v:textbox>
            </v:rect>
            <v:rect id="1040" filled="f" stroked="f" alt="" style="position:absolute;left:1800;top:2294;width:8638;height:7268;z-index:16;mso-position-horizontal:center;mso-position-horizontal-relative:margin;mso-position-vertical-relative:margin;mso-width-percent:1000;mso-width-relative:margin;mso-height-relative:margin;visibility:visible;v-text-anchor:bottom;">
              <v:stroke on="f"/>
              <v:fill/>
              <v:textbox style="mso-next-textbox:#2049;">
                <w:txbxContent>
                  <w:p>
                    <w:pPr>
                      <w:pStyle w:val="style0"/>
                      <w:spacing w:after="0"/>
                      <w:rPr>
                        <w:b/>
                        <w:bCs/>
                        <w:color w:val="44546a"/>
                        <w:sz w:val="44"/>
                        <w:szCs w:val="44"/>
                      </w:rPr>
                    </w:pPr>
                    <w:r>
                      <w:rPr>
                        <w:rFonts w:ascii="Tahoma" w:cs="Tahoma" w:eastAsia="Tahoma" w:hAnsi="Tahoma"/>
                        <w:b/>
                        <w:bCs/>
                        <w:color w:val="4472c4"/>
                        <w:sz w:val="44"/>
                        <w:szCs w:val="44"/>
                      </w:rPr>
                      <w:t>ENGLISH</w:t>
                    </w:r>
                  </w:p>
                  <w:p>
                    <w:pPr>
                      <w:pStyle w:val="style0"/>
                      <w:rPr>
                        <w:b/>
                        <w:bCs/>
                        <w:color w:val="4472c4"/>
                        <w:sz w:val="40"/>
                        <w:szCs w:val="40"/>
                      </w:rPr>
                    </w:pPr>
                    <w:r>
                      <w:rPr>
                        <w:rFonts w:ascii="Tahoma" w:cs="Tahoma" w:eastAsia="Tahoma" w:hAnsi="Tahoma"/>
                        <w:b/>
                        <w:bCs/>
                        <w:color w:val="4472c4"/>
                        <w:sz w:val="44"/>
                        <w:szCs w:val="44"/>
                      </w:rPr>
                      <w:t>SCHOOL</w:t>
                    </w:r>
                    <w:r>
                      <w:rPr>
                        <w:rFonts w:ascii="Tahoma" w:cs="Tahoma" w:eastAsia="Tahoma" w:hAnsi="Tahoma"/>
                        <w:b/>
                        <w:bCs/>
                        <w:color w:val="4472c4"/>
                        <w:sz w:val="44"/>
                        <w:szCs w:val="44"/>
                      </w:rPr>
                      <w:t xml:space="preserve"> NAME: ………………………..</w:t>
                    </w:r>
                  </w:p>
                  <w:p>
                    <w:pPr>
                      <w:pStyle w:val="style0"/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  <w:r>
                      <w:rPr>
                        <w:rFonts w:ascii="Tahoma" w:cs="Tahoma" w:eastAsia="Tahoma" w:hAnsi="Tahoma"/>
                        <w:b/>
                        <w:bCs/>
                        <w:color w:val="4472c4"/>
                        <w:sz w:val="96"/>
                        <w:szCs w:val="96"/>
                      </w:rPr>
                      <w:t>202</w:t>
                    </w:r>
                    <w:r>
                      <w:rPr>
                        <w:rFonts w:cs="Tahoma" w:eastAsia="Tahoma" w:hAnsi="Tahoma"/>
                        <w:b/>
                        <w:bCs/>
                        <w:color w:val="4472c4"/>
                        <w:sz w:val="96"/>
                        <w:szCs w:val="96"/>
                        <w:lang w:val="en-US"/>
                      </w:rPr>
                      <w:t>6</w:t>
                    </w:r>
                  </w:p>
                  <w:p>
                    <w:pPr>
                      <w:pStyle w:val="style0"/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</w:p>
                </w:txbxContent>
              </v:textbox>
            </v:rect>
            <v:fill/>
          </v:group>
        </w:pict>
      </w:r>
    </w:p>
    <w:p>
      <w:pPr>
        <w:pStyle w:val="style0"/>
        <w:rPr>
          <w:rFonts w:ascii="Times New Roman" w:cs="Times New Roman" w:eastAsia="Calibri" w:hAnsi="Times New Roman"/>
          <w:b/>
          <w:bCs/>
        </w:rPr>
      </w:pPr>
      <w:r>
        <w:rPr>
          <w:rFonts w:ascii="Times New Roman" w:cs="Times New Roman" w:eastAsia="Calibri" w:hAnsi="Times New Roman"/>
          <w:b/>
          <w:bCs/>
        </w:rPr>
        <w:br w:type="page"/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Number of </w:t>
            </w: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Children</w:t>
            </w: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bookmarkStart w:id="0" w:name="_Hlk145612739"/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bookmarkEnd w:id="0"/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</w:t>
      </w:r>
      <w:r>
        <w:rPr>
          <w:rFonts w:ascii="Tw Cen MT" w:cs="Times New Roman" w:eastAsia="Calibri" w:hAnsi="Tw Cen MT"/>
          <w:sz w:val="28"/>
          <w:szCs w:val="28"/>
        </w:rPr>
        <w:t>1 period</w:t>
      </w:r>
      <w:r>
        <w:rPr>
          <w:rFonts w:ascii="Tw Cen MT" w:cs="Times New Roman" w:eastAsia="Calibri" w:hAnsi="Tw Cen MT"/>
          <w:sz w:val="28"/>
          <w:szCs w:val="28"/>
        </w:rPr>
        <w:t>, pupils should</w:t>
      </w:r>
      <w:r>
        <w:rPr>
          <w:rFonts w:ascii="Tw Cen MT" w:cs="Times New Roman" w:eastAsia="Calibri" w:hAnsi="Tw Cen MT"/>
          <w:sz w:val="28"/>
          <w:szCs w:val="28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</w:t>
      </w:r>
      <w:r>
        <w:rPr>
          <w:rFonts w:ascii="Times New Roman" w:cs="Times New Roman" w:eastAsia="Calibri" w:hAnsi="Times New Roman"/>
          <w:sz w:val="24"/>
          <w:szCs w:val="24"/>
        </w:rPr>
        <w:t xml:space="preserve">to </w:t>
      </w:r>
      <w:r>
        <w:rPr>
          <w:rFonts w:ascii="Times New Roman" w:cs="Times New Roman" w:eastAsia="Calibri" w:hAnsi="Times New Roman"/>
          <w:sz w:val="24"/>
          <w:szCs w:val="24"/>
        </w:rPr>
        <w:t>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</w:t>
      </w:r>
      <w:r>
        <w:rPr>
          <w:rFonts w:ascii="Times New Roman" w:cs="Times New Roman" w:hAnsi="Times New Roman"/>
          <w:sz w:val="24"/>
          <w:szCs w:val="24"/>
        </w:rPr>
        <w:t xml:space="preserve"> Use singular and plural forms of names of objects found in the environment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3"/>
        <w:gridCol w:w="2200"/>
        <w:gridCol w:w="2871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</w:t>
            </w: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Minutes</w:t>
            </w: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Assessment </w:t>
            </w: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</w:t>
      </w:r>
      <w:r>
        <w:rPr>
          <w:rFonts w:ascii="Times New Roman" w:cs="Times New Roman" w:hAnsi="Times New Roman"/>
          <w:sz w:val="24"/>
          <w:szCs w:val="24"/>
        </w:rPr>
        <w:t xml:space="preserve"> Use singular and plural forms of names of objects found in the environment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3"/>
        <w:gridCol w:w="2200"/>
        <w:gridCol w:w="2871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</w:t>
      </w:r>
      <w:r>
        <w:rPr>
          <w:rFonts w:ascii="Times New Roman" w:cs="Times New Roman" w:hAnsi="Times New Roman"/>
          <w:sz w:val="24"/>
          <w:szCs w:val="24"/>
        </w:rPr>
        <w:t xml:space="preserve"> Use singular and plural forms of names of objects found in the environment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3"/>
        <w:gridCol w:w="2200"/>
        <w:gridCol w:w="2871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</w:t>
      </w:r>
      <w:r>
        <w:rPr>
          <w:rFonts w:ascii="Times New Roman" w:cs="Times New Roman" w:hAnsi="Times New Roman"/>
          <w:sz w:val="24"/>
          <w:szCs w:val="24"/>
        </w:rPr>
        <w:t xml:space="preserve"> Use singular and plural forms of names of objects found in the environment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3"/>
        <w:gridCol w:w="2200"/>
        <w:gridCol w:w="2871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</w:t>
      </w:r>
      <w:r>
        <w:rPr>
          <w:rFonts w:ascii="Times New Roman" w:cs="Times New Roman" w:hAnsi="Times New Roman"/>
          <w:sz w:val="24"/>
          <w:szCs w:val="24"/>
        </w:rPr>
        <w:t xml:space="preserve"> Use singular and plural forms of names of objects found in the environment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3"/>
        <w:gridCol w:w="2200"/>
        <w:gridCol w:w="2871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singular and plural forms of names of objects found in the environment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Listen and respond to simple sentences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Listen and respond to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and respond to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Listen and respond to simple sentences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Listen and respond to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and respond to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Listen and respond to simple sentences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Listen and respond to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and respond to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Listen and respond to simple sentences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Listen and respond to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and respond to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Listen and respond to simple sentences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Listen and respond to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and respond to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 xml:space="preserve">Develop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>be able to d</w:t>
      </w:r>
      <w:r>
        <w:rPr>
          <w:rFonts w:ascii="Times New Roman" w:cs="Times New Roman" w:hAnsi="Times New Roman"/>
          <w:sz w:val="24"/>
          <w:szCs w:val="24"/>
        </w:rPr>
        <w:t xml:space="preserve">evelop </w:t>
      </w:r>
      <w:r>
        <w:rPr>
          <w:rFonts w:ascii="Times New Roman" w:cs="Times New Roman" w:hAnsi="Times New Roman"/>
          <w:sz w:val="24"/>
          <w:szCs w:val="24"/>
        </w:rPr>
        <w:t>listening and speaking skills in different contexts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b) Listen and respond to simple sentences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Listen and respond to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Listen and respond to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</w:t>
      </w:r>
      <w:r>
        <w:rPr>
          <w:rFonts w:ascii="Times New Roman" w:cs="Times New Roman" w:hAnsi="Times New Roman"/>
          <w:sz w:val="24"/>
          <w:szCs w:val="24"/>
        </w:rPr>
        <w:t xml:space="preserve">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 xml:space="preserve">a) Manipulate phonemes </w:t>
      </w:r>
      <w:r>
        <w:rPr>
          <w:rFonts w:ascii="Times New Roman" w:cs="Times New Roman" w:hAnsi="Times New Roman"/>
          <w:sz w:val="24"/>
          <w:szCs w:val="24"/>
        </w:rPr>
        <w:t>(delete</w:t>
      </w:r>
      <w:r>
        <w:rPr>
          <w:rFonts w:ascii="Times New Roman" w:cs="Times New Roman" w:hAnsi="Times New Roman"/>
          <w:sz w:val="24"/>
          <w:szCs w:val="24"/>
        </w:rPr>
        <w:t>, add and substute) phonemes ( sounds) to form new words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0"/>
        <w:gridCol w:w="2194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 Manipulate phonemes (delete, add and substute) phonemes ( sounds) to form new words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0"/>
        <w:gridCol w:w="2194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 Manipulate phonemes (delete, add and substute) phonemes ( sounds) to form new words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0"/>
        <w:gridCol w:w="2194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 Manipulate phonemes (delete, add and substute) phonemes ( sounds) to form new words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0"/>
        <w:gridCol w:w="2194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a) Manipulate phonemes (delete, add and substute) phonemes ( sounds) to form new words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0"/>
        <w:gridCol w:w="2194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 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Manipulate phonemes (delete, add and substute) phonemes ( sounds) to form new words</w:t>
            </w:r>
          </w:p>
          <w:p>
            <w:pPr>
              <w:pStyle w:val="style0"/>
              <w:tabs>
                <w:tab w:val="left" w:leader="none" w:pos="720"/>
                <w:tab w:val="left" w:leader="none" w:pos="1080"/>
              </w:tabs>
              <w:spacing w:after="0"/>
              <w:rPr>
                <w:rFonts w:ascii="Times New Roman" w:cs="Times New Roman" w:eastAsia="Calibri" w:hAnsi="Times New Roman"/>
                <w:b/>
                <w:bCs/>
                <w:sz w:val="24"/>
                <w:szCs w:val="24"/>
              </w:rPr>
            </w:pP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Pronounce English sounds in written words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Pronounce English sounds in written words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Pronounce English sounds in written words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Pronounce English sounds in written words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b) Pronounce English sounds in written words 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Pronounce English sounds in written words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c) Read and write simple English words (e.g. bag, ten, did, dog, sun)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and write simple English words (e.g. bag, ten, did, dog, sun)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Read words with two consonant clusters (e.g. bl, cl, fl, gl, pl, sl, br, cr, dr, fr, pr, tr, sc, sk, sm, sn, sp, st and tw ) and words with consonant diagraphs (e.g. th, ch, sh, ph)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Read words with two consonant clusters (e.g. bl, cl, fl, gl, pl, sl, br, cr, dr, fr, pr, tr, sc, sk, sm, sn, sp, st and tw ) and words with consonant diagraphs (e.g. th, ch, sh, ph)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Read words with two consonant clusters (e.g. bl, cl, fl, gl, pl, sl, br, cr, dr, fr, pr, tr, sc, sk, sm, sn, sp, st and tw ) and words with consonant diagraphs (e.g. th, ch, sh, ph)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Read words with two consonant clusters (e.g. bl, cl, fl, gl, pl, sl, br, cr, dr, fr, pr, tr, sc, sk, sm, sn, sp, st and tw ) and words with consonant diagraphs (e.g. th, ch, sh, ph)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d) Read words with two consonant clusters (e.g. bl, cl, fl, gl, pl, sl, br, cr, dr, fr, pr, tr, sc, sk, sm, sn, sp, st and tw ) and words with consonant diagraphs (e.g. th, ch, sh, ph)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Read words with two consonant clusters (e.g. bl, cl, fl, gl, pl, sl, br, cr, dr, fr, pr, tr, sc, sk, sm, sn, sp, st and tw ) and words with consonant diagraphs (e.g. th, ch, sh, ph)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hAnsi="Times New Roman"/>
        </w:rPr>
        <w:t>e) Read and write simple sentences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hAnsi="Times New Roman"/>
        </w:rPr>
        <w:t>e) Read and write simple sentences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and write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hAnsi="Times New Roman"/>
        </w:rPr>
        <w:t>e) Read and write simple sentences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and write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hAnsi="Times New Roman"/>
        </w:rPr>
        <w:t>e) Read and write simple sentences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and write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hAnsi="Times New Roman"/>
        </w:rPr>
        <w:t>e) Read and write simple sentences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and write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hAnsi="Times New Roman"/>
        </w:rPr>
        <w:t>e) Read and write simple sentences</w:t>
      </w:r>
    </w:p>
    <w:p>
      <w:pPr>
        <w:pStyle w:val="style0"/>
        <w:tabs>
          <w:tab w:val="left" w:leader="none" w:pos="720"/>
          <w:tab w:val="left" w:leader="none" w:pos="1080"/>
        </w:tabs>
        <w:spacing w:after="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Read and write simple sentences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Read and write simple sentences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f) Use basic punctuation marks in sentences (target: full stop, comma and question mark)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1"/>
        <w:gridCol w:w="2193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f) Use basic punctuation marks in sentences (target: full stop, comma and question mark)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1"/>
        <w:gridCol w:w="2193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f) Use basic punctuation marks in sentences (target: full stop, comma and question mark)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1"/>
        <w:gridCol w:w="2193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f) Use basic punctuation marks in sentences (target: full stop, comma and question mark)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1"/>
        <w:gridCol w:w="2193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f) Use basic punctuation marks in sentences (target: full stop, comma and question mark)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1"/>
        <w:gridCol w:w="2193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f) Use basic punctuation marks in sentences (target: full stop, comma and question mark)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1"/>
        <w:gridCol w:w="2193"/>
        <w:gridCol w:w="2879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</w:rPr>
              <w:t xml:space="preserve"> 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Use basic punctuation marks in sentences (target: full stop, comma and question mark)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Guide pupils to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8"/>
        <w:gridCol w:w="1265"/>
        <w:gridCol w:w="2502"/>
        <w:gridCol w:w="2192"/>
        <w:gridCol w:w="2880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Teacher’s Name: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Class: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>Date: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…………………………………..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Time: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………………………………..</w:t>
      </w:r>
    </w:p>
    <w:p>
      <w:pPr>
        <w:pStyle w:val="style0"/>
        <w:spacing w:lineRule="auto" w:line="253"/>
        <w:rPr>
          <w:b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cs="Times New Roman" w:hAnsi="Times New Roman"/>
          <w:bCs/>
        </w:rPr>
        <w:t xml:space="preserve">DEMONSTRATE MASTERY OF BASIC ENGLISH LANGUAGE SKILLS </w:t>
      </w:r>
    </w:p>
    <w:p>
      <w:pPr>
        <w:pStyle w:val="style0"/>
        <w:rPr>
          <w:rFonts w:ascii="Tw Cen MT" w:cs="Segoe UI" w:hAnsi="Tw Cen MT"/>
          <w:b/>
          <w:sz w:val="28"/>
          <w:szCs w:val="26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>
        <w:trPr/>
        <w:tc>
          <w:tcPr>
            <w:tcW w:w="8365" w:type="dxa"/>
            <w:gridSpan w:val="6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Number of Children/Pupils</w:t>
            </w:r>
          </w:p>
        </w:tc>
      </w:tr>
      <w:tr>
        <w:tblPrEx/>
        <w:trPr/>
        <w:tc>
          <w:tcPr>
            <w:tcW w:w="3339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Present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Total </w:t>
            </w:r>
          </w:p>
        </w:tc>
      </w:tr>
      <w:tr>
        <w:tblPrEx/>
        <w:trPr/>
        <w:tc>
          <w:tcPr>
            <w:tcW w:w="930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</w:tr>
    </w:tbl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179"/>
        <w:spacing w:lineRule="auto" w:line="240"/>
        <w:ind w:left="0"/>
        <w:rPr>
          <w:rFonts w:ascii="Tw Cen MT" w:cs="Segoe UI" w:hAnsi="Tw Cen MT"/>
          <w:b/>
          <w:sz w:val="26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Competence:</w:t>
      </w:r>
      <w:r>
        <w:rPr>
          <w:rFonts w:ascii="Century Gothic" w:cs="Times New Roman" w:hAnsi="Century Gothic"/>
          <w:sz w:val="24"/>
          <w:szCs w:val="24"/>
        </w:rPr>
        <w:t xml:space="preserve"> </w:t>
      </w:r>
      <w:r>
        <w:rPr>
          <w:rFonts w:ascii="Times New Roman" w:cs="Times New Roman" w:hAnsi="Times New Roman"/>
          <w:sz w:val="24"/>
          <w:szCs w:val="24"/>
        </w:rPr>
        <w:t>Develop early literacy and numeracy skills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Main Activity:</w:t>
      </w:r>
      <w:r>
        <w:rPr>
          <w:rFonts w:ascii="Times New Roman" w:cs="Times New Roman" w:eastAsia="Calibri" w:hAnsi="Times New Roman"/>
          <w:b/>
          <w:sz w:val="24"/>
          <w:szCs w:val="24"/>
        </w:rPr>
        <w:t xml:space="preserve"> </w:t>
      </w:r>
      <w:r>
        <w:rPr>
          <w:rFonts w:ascii="Tw Cen MT" w:cs="Times New Roman" w:eastAsia="Calibri" w:hAnsi="Tw Cen MT"/>
          <w:sz w:val="28"/>
          <w:szCs w:val="28"/>
        </w:rPr>
        <w:t xml:space="preserve">Within 1 period, pupils should </w:t>
      </w:r>
      <w:r>
        <w:rPr>
          <w:rFonts w:ascii="Times New Roman" w:cs="Times New Roman" w:hAnsi="Times New Roman"/>
          <w:sz w:val="24"/>
          <w:szCs w:val="24"/>
        </w:rPr>
        <w:t xml:space="preserve">be able to develop early literacy and numeracy skills </w:t>
      </w: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Specific Activities:</w:t>
      </w:r>
      <w:r>
        <w:rPr>
          <w:rFonts w:ascii="Times New Roman" w:cs="Times New Roman" w:eastAsia="Calibri" w:hAnsi="Times New Roman"/>
          <w:sz w:val="24"/>
          <w:szCs w:val="24"/>
        </w:rPr>
        <w:t xml:space="preserve"> Within 40 minutes, pupils should be able to ;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hAnsi="Times New Roman"/>
        </w:rPr>
        <w:t>g) Express days of the week and months of the year</w:t>
      </w: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 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Teaching and Learning Resources:</w:t>
      </w:r>
    </w:p>
    <w:p>
      <w:pPr>
        <w:pStyle w:val="style0"/>
        <w:rPr>
          <w:rFonts w:ascii="Times New Roman" w:cs="Times New Roman" w:eastAsia="Calibri" w:hAnsi="Times New Roman"/>
          <w:b/>
          <w:bCs/>
          <w:sz w:val="24"/>
          <w:szCs w:val="24"/>
        </w:rPr>
      </w:pP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>
      <w:pPr>
        <w:pStyle w:val="style0"/>
        <w:rPr>
          <w:rFonts w:ascii="Tw Cen MT" w:cs="Segoe UI" w:hAnsi="Tw Cen MT"/>
          <w:b/>
          <w:sz w:val="32"/>
          <w:szCs w:val="26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 xml:space="preserve">References: </w:t>
      </w:r>
      <w:r>
        <w:rPr>
          <w:rFonts w:ascii="Tw Cen MT" w:cs="Segoe UI" w:hAnsi="Tw Cen MT"/>
          <w:b/>
          <w:sz w:val="32"/>
          <w:szCs w:val="26"/>
        </w:rPr>
        <w:t xml:space="preserve">TIE (2019), </w:t>
      </w:r>
      <w:r>
        <w:rPr>
          <w:rFonts w:cs="Segoe UI" w:hAnsi="Tw Cen MT"/>
          <w:b/>
          <w:sz w:val="32"/>
          <w:szCs w:val="26"/>
        </w:rPr>
        <w:t>English Language</w:t>
      </w:r>
      <w:r>
        <w:rPr>
          <w:rFonts w:ascii="Tw Cen MT" w:cs="Segoe UI" w:hAnsi="Tw Cen MT"/>
          <w:b/>
          <w:sz w:val="32"/>
          <w:szCs w:val="26"/>
        </w:rPr>
        <w:t xml:space="preserve">, Pre-primary Education, Child’s book </w:t>
      </w:r>
      <w:r>
        <w:rPr>
          <w:rFonts w:cs="Segoe UI" w:hAnsi="Tw Cen MT"/>
          <w:b/>
          <w:sz w:val="32"/>
          <w:szCs w:val="26"/>
        </w:rPr>
        <w:t>two, TIE, Dar es salaam.</w:t>
      </w:r>
      <w:r>
        <w:rPr>
          <w:rFonts w:ascii="Times New Roman" w:cs="Times New Roman" w:eastAsia="Calibri" w:hAnsi="Times New Roman"/>
          <w:b/>
          <w:sz w:val="24"/>
          <w:szCs w:val="24"/>
        </w:rPr>
        <w:br w:type="page"/>
      </w:r>
    </w:p>
    <w:p>
      <w:pPr>
        <w:pStyle w:val="style0"/>
        <w:jc w:val="center"/>
        <w:rPr>
          <w:rFonts w:ascii="Times New Roman" w:cs="Times New Roman" w:eastAsia="Calibri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/>
          <w:b/>
          <w:sz w:val="24"/>
          <w:szCs w:val="24"/>
        </w:rPr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Time</w:t>
            </w:r>
          </w:p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Assessment Criteria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trHeight w:val="1682" w:hRule="atLeast"/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</w:rPr>
              <w:t>Express days of the week and months of the year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  <w:lang w:val="it-IT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Design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Providing as many creative questions   as possible</w:t>
            </w:r>
          </w:p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Answering question asked by the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>
        <w:tblPrEx/>
        <w:trPr>
          <w:jc w:val="center"/>
        </w:trPr>
        <w:tc>
          <w:tcPr>
            <w:tcW w:w="1696" w:type="dxa"/>
            <w:tcBorders/>
            <w:shd w:val="clear" w:color="auto" w:fill="auto"/>
          </w:tcPr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eastAsia="Calibri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eastAsia="Calibri" w:hAnsi="Times New Roman"/>
                <w:b/>
                <w:sz w:val="24"/>
                <w:szCs w:val="24"/>
              </w:rPr>
              <w:t>Realisation</w:t>
            </w:r>
          </w:p>
        </w:tc>
        <w:tc>
          <w:tcPr>
            <w:tcW w:w="113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summarize the lesson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-pupils to listen</w:t>
            </w:r>
          </w:p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  <w:tcBorders/>
            <w:shd w:val="clear" w:color="auto" w:fill="auto"/>
          </w:tcPr>
          <w:p>
            <w:pPr>
              <w:pStyle w:val="style0"/>
              <w:tabs>
                <w:tab w:val="left" w:leader="none" w:pos="3177"/>
              </w:tabs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Ask questions  and  watch if pupils able to answer the question</w:t>
            </w:r>
          </w:p>
        </w:tc>
      </w:tr>
    </w:tbl>
    <w:p>
      <w:pPr>
        <w:pStyle w:val="style0"/>
        <w:spacing w:lineRule="auto" w:line="360"/>
        <w:rPr>
          <w:rFonts w:ascii="Times New Roman" w:cs="Times New Roman" w:eastAsia="Calibri" w:hAnsi="Times New Roman"/>
          <w:b/>
          <w:bCs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  <w:r>
        <w:rPr>
          <w:rFonts w:ascii="Times New Roman" w:cs="Times New Roman" w:eastAsia="Calibri" w:hAnsi="Times New Roman"/>
          <w:b/>
          <w:bCs/>
          <w:sz w:val="24"/>
          <w:szCs w:val="24"/>
        </w:rPr>
        <w:t>Remarks: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</w:t>
      </w:r>
      <w:r>
        <w:rPr>
          <w:rFonts w:ascii="Times New Roman" w:cs="Times New Roman" w:eastAsia="Calibri" w:hAnsi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………………………………………………………………………………………………………………………………………………………………………………………….</w:t>
      </w: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spacing w:lineRule="auto" w:line="360"/>
        <w:ind w:left="-576"/>
        <w:rPr>
          <w:rFonts w:ascii="Times New Roman" w:cs="Times New Roman" w:eastAsia="Calibri" w:hAnsi="Times New Roman"/>
          <w:sz w:val="24"/>
          <w:szCs w:val="24"/>
        </w:rPr>
      </w:pPr>
    </w:p>
    <w:bookmarkStart w:id="1" w:name="_GoBack"/>
    <w:bookmarkEnd w:id="1"/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p>
      <w:pPr>
        <w:pStyle w:val="style0"/>
        <w:rPr>
          <w:rFonts w:ascii="Times New Roman" w:cs="Times New Roman" w:eastAsia="Calibri" w:hAnsi="Times New Roman"/>
          <w:sz w:val="24"/>
          <w:szCs w:val="24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headerReference w:type="first" r:id="rId6"/>
      <w:pgSz w:w="12240" w:h="15840" w:orient="portrait"/>
      <w:pgMar w:top="540" w:right="1440" w:bottom="108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E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Tw Cen MT">
    <w:altName w:val="Tw Cen MT"/>
    <w:panose1 w:val="020b0602020000020603"/>
    <w:charset w:val="00"/>
    <w:family w:val="swiss"/>
    <w:pitch w:val="variable"/>
    <w:sig w:usb0="00000007" w:usb1="00000000" w:usb2="00000000" w:usb3="00000000" w:csb0="00000003" w:csb1="00000000"/>
  </w:font>
  <w:font w:name="Segoe UI">
    <w:altName w:val="Segoe UI"/>
    <w:panose1 w:val="020b0604020000020204"/>
    <w:charset w:val="00"/>
    <w:family w:val="swiss"/>
    <w:pitch w:val="variable"/>
    <w:sig w:usb0="E10022FF" w:usb1="C000E47F" w:usb2="00000029" w:usb3="00000000" w:csb0="000001DF" w:csb1="00000000"/>
  </w:font>
  <w:font w:name="Century Gothic">
    <w:altName w:val="Century Gothic"/>
    <w:panose1 w:val="020b0502020000020204"/>
    <w:charset w:val="00"/>
    <w:family w:val="swiss"/>
    <w:pitch w:val="variable"/>
    <w:sig w:usb0="00000287" w:usb1="00000000" w:usb2="00000000" w:usb3="00000000" w:csb0="0000009F" w:csb1="00000000"/>
  </w:font>
  <w:font w:name="Calibri Light">
    <w:altName w:val="Calibri Light"/>
    <w:panose1 w:val="020f0302020000030204"/>
    <w:charset w:val="00"/>
    <w:family w:val="swiss"/>
    <w:pitch w:val="variable"/>
    <w:sig w:usb0="E0002AFF" w:usb1="C000247B" w:usb2="00000009" w:usb3="00000000" w:csb0="000001F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  <w:lang w:eastAsia="zh-TW"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alt="" style="position:absolute;margin-left:0.0pt;margin-top:0.0pt;width:589.1pt;height:70.65pt;z-index:-2147483645;mso-position-horizontal:center;mso-position-vertical:center;mso-position-horizontal-relative:margin;mso-position-vertical-relative:margin;mso-width-percent:0;mso-height-percent:0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Tanzania Institute Of Education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AE7C7910"/>
    <w:lvl w:ilvl="0">
      <w:start w:val="1"/>
      <w:numFmt w:val="decimal"/>
      <w:lvlText w:val="%1."/>
      <w:lvlJc w:val="left"/>
      <w:pPr>
        <w:ind w:left="720" w:hanging="360"/>
      </w:pPr>
      <w:rPr>
        <w:b w:val="false"/>
        <w:bCs/>
      </w:rPr>
    </w:lvl>
    <w:lvl w:ilvl="1">
      <w:start w:val="1"/>
      <w:numFmt w:val="decimal"/>
      <w:isLgl/>
      <w:lvlText w:val="%1.%2"/>
      <w:lvlJc w:val="left"/>
      <w:pPr>
        <w:ind w:left="720" w:hanging="36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</w:lvl>
    <w:lvl w:ilvl="3">
      <w:start w:val="1"/>
      <w:numFmt w:val="decimal"/>
      <w:isLgl/>
      <w:lvlText w:val="%1.%2.%3.%4"/>
      <w:lvlJc w:val="left"/>
      <w:pPr>
        <w:ind w:left="1080" w:hanging="72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</w:lvl>
    <w:lvl w:ilvl="5">
      <w:start w:val="1"/>
      <w:numFmt w:val="decimal"/>
      <w:isLgl/>
      <w:lvlText w:val="%1.%2.%3.%4.%5.%6"/>
      <w:lvlJc w:val="left"/>
      <w:pPr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</w:lvl>
  </w:abstractNum>
  <w:abstractNum w:abstractNumId="1">
    <w:nsid w:val="00000001"/>
    <w:multiLevelType w:val="hybridMultilevel"/>
    <w:tmpl w:val="1C6492D2"/>
    <w:lvl w:ilvl="0" w:tplc="EB884536">
      <w:start w:val="1"/>
      <w:numFmt w:val="lowerLetter"/>
      <w:lvlText w:val="(%1)"/>
      <w:lvlJc w:val="left"/>
      <w:pPr>
        <w:ind w:left="720" w:hanging="360"/>
      </w:pPr>
      <w:rPr>
        <w:rFonts w:ascii="Times New Roman" w:cs="Times New Roman" w:eastAsia="Calibri" w:hAnsi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1"/>
    <w:basedOn w:val="style65"/>
    <w:next w:val="style4097"/>
    <w:uiPriority w:val="99"/>
    <w:rPr>
      <w:color w:val="605e5c"/>
      <w:shd w:val="clear" w:color="auto" w:fill="e1dfdd"/>
    </w:rPr>
  </w:style>
  <w:style w:type="paragraph" w:styleId="style153">
    <w:name w:val="Balloon Text"/>
    <w:basedOn w:val="style0"/>
    <w:next w:val="style153"/>
    <w:link w:val="style4098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8">
    <w:name w:val="Balloon Text Char"/>
    <w:basedOn w:val="style65"/>
    <w:next w:val="style4098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099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9">
    <w:name w:val="Header Char_c3a32dc5-da2c-41c0-9e16-24fb059eea82"/>
    <w:basedOn w:val="style65"/>
    <w:next w:val="style4099"/>
    <w:link w:val="style31"/>
    <w:uiPriority w:val="99"/>
  </w:style>
  <w:style w:type="paragraph" w:styleId="style32">
    <w:name w:val="footer"/>
    <w:basedOn w:val="style0"/>
    <w:next w:val="style32"/>
    <w:link w:val="style4100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0">
    <w:name w:val="Footer Char_50a4e695-884b-45d8-99dd-3df69e2e7cb9"/>
    <w:basedOn w:val="style65"/>
    <w:next w:val="style4100"/>
    <w:link w:val="style32"/>
    <w:uiPriority w:val="99"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宋体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1" Type="http://schemas.openxmlformats.org/officeDocument/2006/relationships/customXml" Target="../customXml/item1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STANDARD   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13710</Words>
  <Pages>113</Pages>
  <Characters>97529</Characters>
  <Application>WPS Office</Application>
  <DocSecurity>0</DocSecurity>
  <Paragraphs>5293</Paragraphs>
  <ScaleCrop>false</ScaleCrop>
  <Company>TEACHER’S LESSON PLAN</Company>
  <LinksUpToDate>false</LinksUpToDate>
  <CharactersWithSpaces>109628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2025-01-29T13:47:51Z</dcterms:created>
  <dc:creator>2025</dc:creator>
  <lastModifiedBy>Infinix X6516</lastModifiedBy>
  <dcterms:modified xsi:type="dcterms:W3CDTF">2026-02-06T17:55:11Z</dcterms:modified>
  <revision>210</revision>
  <dc:subject>SCHOOL NAME: ………………………..</dc:subject>
  <dc:title>ENGLISH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982793c49d3101d47eb26c08f513bd9d6175a6a4f98e2cad672e834b6de495fc</vt:lpwstr>
  </property>
  <property fmtid="{D5CDD505-2E9C-101B-9397-08002B2CF9AE}" pid="3" name="ICV">
    <vt:lpwstr>8d2e9cec3dab48af8aff497241517a58</vt:lpwstr>
  </property>
</Properties>
</file>