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63A78"/>
    <w:p w14:paraId="65C1EBB5"/>
    <w:p w14:paraId="30CFD8C8">
      <w:pPr>
        <w:pStyle w:val="9"/>
        <w:bidi w:val="0"/>
      </w:pPr>
      <w:r>
        <w:rPr>
          <w:rFonts w:hint="eastAsia"/>
          <w:lang w:val="en-US" w:eastAsia="zh-CN"/>
        </w:rPr>
        <w:t>获取API</w:t>
      </w:r>
    </w:p>
    <w:p w14:paraId="1759DFA2">
      <w:pPr>
        <w:pStyle w:val="11"/>
        <w:bidi w:val="0"/>
      </w:pPr>
      <w:r>
        <w:t>进入飞书开放平台的正确入口</w:t>
      </w:r>
    </w:p>
    <w:p w14:paraId="3156A27C">
      <w:pPr>
        <w:pStyle w:val="17"/>
        <w:bidi w:val="0"/>
      </w:pPr>
      <w:r>
        <w:t>直接在浏览器访问：</w:t>
      </w:r>
      <w:r>
        <w:fldChar w:fldCharType="begin"/>
      </w:r>
      <w:r>
        <w:instrText xml:space="preserve"> HYPERLINK "https://open.feishu.cn/" \t "_blank" </w:instrText>
      </w:r>
      <w:r>
        <w:fldChar w:fldCharType="separate"/>
      </w:r>
      <w:r>
        <w:rPr>
          <w:rStyle w:val="7"/>
          <w:rFonts w:ascii="宋体" w:hAnsi="宋体" w:eastAsia="宋体" w:cs="宋体"/>
          <w:color w:val="0066FF"/>
          <w:szCs w:val="24"/>
        </w:rPr>
        <w:t>https://open.feishu.cn/</w:t>
      </w:r>
      <w:r>
        <w:fldChar w:fldCharType="end"/>
      </w:r>
    </w:p>
    <w:p w14:paraId="224B7457">
      <w:pPr>
        <w:pStyle w:val="17"/>
        <w:bidi w:val="0"/>
      </w:pPr>
      <w:r>
        <w:t>（也可以在飞书客户端左侧栏「更多」→「开放平台」找到入口）</w:t>
      </w:r>
    </w:p>
    <w:p w14:paraId="26ABC9B2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</w:t>
      </w:r>
    </w:p>
    <w:p w14:paraId="4CC22C8D">
      <w:pPr>
        <w:pStyle w:val="17"/>
        <w:bidi w:val="0"/>
      </w:pPr>
      <w:r>
        <w:drawing>
          <wp:inline distT="0" distB="0" distL="114300" distR="114300">
            <wp:extent cx="2346325" cy="3002280"/>
            <wp:effectExtent l="0" t="0" r="1587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7880" cy="29260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B981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创建企业自建应用</w:t>
      </w:r>
    </w:p>
    <w:p w14:paraId="0448D7B4">
      <w:pPr>
        <w:pStyle w:val="17"/>
        <w:bidi w:val="0"/>
      </w:pPr>
      <w:r>
        <w:drawing>
          <wp:inline distT="0" distB="0" distL="114300" distR="114300">
            <wp:extent cx="5264150" cy="2240915"/>
            <wp:effectExtent l="0" t="0" r="12700" b="6985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7FCA">
      <w:pPr>
        <w:pStyle w:val="17"/>
        <w:bidi w:val="0"/>
      </w:pPr>
      <w:r>
        <w:drawing>
          <wp:inline distT="0" distB="0" distL="114300" distR="114300">
            <wp:extent cx="4008755" cy="3534410"/>
            <wp:effectExtent l="0" t="0" r="10795" b="8890"/>
            <wp:docPr id="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8CBF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进入已创建应用管理页面</w:t>
      </w:r>
    </w:p>
    <w:p w14:paraId="4FBB6FBD">
      <w:pPr>
        <w:pStyle w:val="17"/>
        <w:bidi w:val="0"/>
      </w:pPr>
      <w:r>
        <w:drawing>
          <wp:inline distT="0" distB="0" distL="114300" distR="114300">
            <wp:extent cx="5258435" cy="2249170"/>
            <wp:effectExtent l="0" t="0" r="18415" b="17780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3A37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获取App ID和App Secret</w:t>
      </w:r>
    </w:p>
    <w:p w14:paraId="3A18B14A">
      <w:pPr>
        <w:pStyle w:val="17"/>
        <w:bidi w:val="0"/>
      </w:pPr>
      <w:r>
        <w:drawing>
          <wp:inline distT="0" distB="0" distL="114300" distR="114300">
            <wp:extent cx="5266690" cy="2191385"/>
            <wp:effectExtent l="0" t="0" r="10160" b="18415"/>
            <wp:docPr id="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A2A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开通权限</w:t>
      </w:r>
    </w:p>
    <w:p w14:paraId="3A92427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按照下面方法，开通权限：</w:t>
      </w:r>
    </w:p>
    <w:p w14:paraId="3FBB797C">
      <w:pPr>
        <w:pStyle w:val="17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bitable:app:readonly（多维表格应用</w:t>
      </w:r>
      <w:r>
        <w:rPr>
          <w:rFonts w:hint="default"/>
          <w:b/>
          <w:bCs/>
          <w:lang w:val="en-US" w:eastAsia="zh-CN"/>
        </w:rPr>
        <w:t>只读权限</w:t>
      </w:r>
      <w:r>
        <w:rPr>
          <w:rFonts w:hint="default"/>
          <w:lang w:val="en-US" w:eastAsia="zh-CN"/>
        </w:rPr>
        <w:t>）</w:t>
      </w:r>
    </w:p>
    <w:p w14:paraId="48BF9B6D">
      <w:pPr>
        <w:pStyle w:val="17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bitable:app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查看、评论、编辑和管理多维表格的</w:t>
      </w:r>
      <w:r>
        <w:rPr>
          <w:rFonts w:hint="default"/>
          <w:b/>
          <w:bCs/>
          <w:lang w:val="en-US" w:eastAsia="zh-CN"/>
        </w:rPr>
        <w:t>最高权限</w:t>
      </w:r>
      <w:r>
        <w:rPr>
          <w:rFonts w:hint="eastAsia"/>
          <w:lang w:val="en-US" w:eastAsia="zh-CN"/>
        </w:rPr>
        <w:t>）</w:t>
      </w:r>
    </w:p>
    <w:p w14:paraId="657F6D12">
      <w:pPr>
        <w:pStyle w:val="17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base:record:create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新增记录</w:t>
      </w:r>
      <w:r>
        <w:rPr>
          <w:rFonts w:hint="eastAsia"/>
          <w:lang w:val="en-US" w:eastAsia="zh-CN"/>
        </w:rPr>
        <w:t>）</w:t>
      </w:r>
    </w:p>
    <w:p w14:paraId="492F2492">
      <w:pPr>
        <w:pStyle w:val="17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base:record:delete</w:t>
      </w:r>
      <w:r>
        <w:rPr>
          <w:rFonts w:hint="eastAsia"/>
          <w:lang w:val="en-US" w:eastAsia="zh-CN"/>
        </w:rPr>
        <w:t>（删除记录）</w:t>
      </w:r>
    </w:p>
    <w:p w14:paraId="0D9E7A1B">
      <w:pPr>
        <w:pStyle w:val="17"/>
        <w:bidi w:val="0"/>
      </w:pPr>
      <w:r>
        <w:drawing>
          <wp:inline distT="0" distB="0" distL="114300" distR="114300">
            <wp:extent cx="5266690" cy="2825750"/>
            <wp:effectExtent l="0" t="0" r="10160" b="12700"/>
            <wp:docPr id="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ED2C">
      <w:pPr>
        <w:pStyle w:val="17"/>
        <w:bidi w:val="0"/>
      </w:pPr>
    </w:p>
    <w:p w14:paraId="3C86C4C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提取app_token和table_id</w:t>
      </w:r>
    </w:p>
    <w:p w14:paraId="089225BD">
      <w:pPr>
        <w:pStyle w:val="17"/>
        <w:bidi w:val="0"/>
      </w:pPr>
      <w:r>
        <w:drawing>
          <wp:inline distT="0" distB="0" distL="114300" distR="114300">
            <wp:extent cx="4117340" cy="2700655"/>
            <wp:effectExtent l="0" t="0" r="16510" b="4445"/>
            <wp:docPr id="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A85D">
      <w:pPr>
        <w:pStyle w:val="17"/>
        <w:bidi w:val="0"/>
      </w:pPr>
      <w:r>
        <w:drawing>
          <wp:inline distT="0" distB="0" distL="114300" distR="114300">
            <wp:extent cx="3937635" cy="1607185"/>
            <wp:effectExtent l="0" t="0" r="5715" b="12065"/>
            <wp:docPr id="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2FD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左边是app_token，右边是table_id</w:t>
      </w:r>
    </w:p>
    <w:p w14:paraId="4C0CF2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app_token：/base/ 后的一长串字符。</w:t>
      </w:r>
    </w:p>
    <w:p w14:paraId="7F2ED9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table_id：?table= 后的一长串字符。</w:t>
      </w:r>
    </w:p>
    <w:p w14:paraId="538B8A36">
      <w:pPr>
        <w:pStyle w:val="17"/>
        <w:bidi w:val="0"/>
      </w:pPr>
      <w:r>
        <w:drawing>
          <wp:inline distT="0" distB="0" distL="114300" distR="114300">
            <wp:extent cx="5269230" cy="4615180"/>
            <wp:effectExtent l="0" t="0" r="7620" b="13970"/>
            <wp:docPr id="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EEF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图中：</w:t>
      </w:r>
    </w:p>
    <w:p w14:paraId="36639140">
      <w:pPr>
        <w:pStyle w:val="17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https://yanfeng.feishu.cn/base/VMSRbxAWGaElLosVgsbcp3wGnkc?table=tblnKfOo173Itr6N&amp;view=vew1iSlSGb</w:t>
      </w:r>
    </w:p>
    <w:p w14:paraId="7C0F221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APP_TOKEN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"VMSRbxAWGaElLosVgsbcp3wGnkc"</w:t>
      </w:r>
    </w:p>
    <w:p w14:paraId="53EA3FF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TABLE_ID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"tblnKfOo173Itr6N"</w:t>
      </w:r>
    </w:p>
    <w:p w14:paraId="1196FC9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</w:rPr>
        <w:t>VIEW_ID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/>
        </w:rPr>
        <w:t>vew1iSlSGb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bookmarkStart w:id="3" w:name="_GoBack"/>
      <w:bookmarkEnd w:id="3"/>
    </w:p>
    <w:p w14:paraId="08D6A19D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创建新版本</w:t>
      </w:r>
    </w:p>
    <w:p w14:paraId="27463B3A">
      <w:pPr>
        <w:pStyle w:val="17"/>
        <w:bidi w:val="0"/>
      </w:pPr>
      <w:r>
        <w:drawing>
          <wp:inline distT="0" distB="0" distL="114300" distR="114300">
            <wp:extent cx="5256530" cy="2380615"/>
            <wp:effectExtent l="0" t="0" r="1270" b="635"/>
            <wp:docPr id="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EECC">
      <w:pPr>
        <w:pStyle w:val="17"/>
        <w:bidi w:val="0"/>
      </w:pPr>
      <w:r>
        <w:drawing>
          <wp:inline distT="0" distB="0" distL="114300" distR="114300">
            <wp:extent cx="1698625" cy="1688465"/>
            <wp:effectExtent l="0" t="0" r="15875" b="6985"/>
            <wp:docPr id="1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8530" cy="1512570"/>
            <wp:effectExtent l="0" t="0" r="1270" b="11430"/>
            <wp:docPr id="1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A248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发布应用</w:t>
      </w:r>
    </w:p>
    <w:p w14:paraId="74C06EFD">
      <w:pPr>
        <w:pStyle w:val="17"/>
        <w:bidi w:val="0"/>
      </w:pPr>
      <w:r>
        <w:drawing>
          <wp:inline distT="0" distB="0" distL="114300" distR="114300">
            <wp:extent cx="5273040" cy="1610360"/>
            <wp:effectExtent l="0" t="0" r="3810" b="8890"/>
            <wp:docPr id="1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4CC1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设置表格权限</w:t>
      </w:r>
    </w:p>
    <w:p w14:paraId="0B08AAAC">
      <w:pPr>
        <w:pStyle w:val="17"/>
        <w:bidi w:val="0"/>
      </w:pPr>
      <w:r>
        <w:drawing>
          <wp:inline distT="0" distB="0" distL="114300" distR="114300">
            <wp:extent cx="5266690" cy="2830830"/>
            <wp:effectExtent l="0" t="0" r="10160" b="7620"/>
            <wp:docPr id="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500E">
      <w:pPr>
        <w:pStyle w:val="17"/>
        <w:bidi w:val="0"/>
      </w:pPr>
      <w:r>
        <w:drawing>
          <wp:inline distT="0" distB="0" distL="114300" distR="114300">
            <wp:extent cx="2450465" cy="1852295"/>
            <wp:effectExtent l="0" t="0" r="6985" b="14605"/>
            <wp:docPr id="1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0480" cy="2035810"/>
            <wp:effectExtent l="0" t="0" r="1270" b="2540"/>
            <wp:docPr id="19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58695" cy="1647190"/>
            <wp:effectExtent l="0" t="0" r="8255" b="10160"/>
            <wp:docPr id="2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D0FA">
      <w:pPr>
        <w:pStyle w:val="17"/>
        <w:bidi w:val="0"/>
      </w:pPr>
    </w:p>
    <w:p w14:paraId="4163FE8C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设置表格高级权限</w:t>
      </w:r>
    </w:p>
    <w:p w14:paraId="4F3DC4AB">
      <w:pPr>
        <w:pStyle w:val="17"/>
        <w:bidi w:val="0"/>
      </w:pPr>
      <w:r>
        <w:drawing>
          <wp:inline distT="0" distB="0" distL="114300" distR="114300">
            <wp:extent cx="5259070" cy="3011805"/>
            <wp:effectExtent l="0" t="0" r="17780" b="17145"/>
            <wp:docPr id="22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4DB1">
      <w:pPr>
        <w:pStyle w:val="17"/>
        <w:bidi w:val="0"/>
      </w:pPr>
      <w:r>
        <w:drawing>
          <wp:inline distT="0" distB="0" distL="114300" distR="114300">
            <wp:extent cx="2277110" cy="1575435"/>
            <wp:effectExtent l="0" t="0" r="8890" b="5715"/>
            <wp:docPr id="1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0A01">
      <w:pPr>
        <w:pStyle w:val="17"/>
        <w:bidi w:val="0"/>
        <w:rPr>
          <w:rFonts w:hint="eastAsia"/>
          <w:lang w:val="en-US" w:eastAsia="zh-CN"/>
        </w:rPr>
      </w:pPr>
    </w:p>
    <w:p w14:paraId="4FAC4062">
      <w:pPr>
        <w:pStyle w:val="17"/>
        <w:bidi w:val="0"/>
        <w:rPr>
          <w:rFonts w:hint="default"/>
          <w:lang w:val="en-US" w:eastAsia="zh-CN"/>
        </w:rPr>
      </w:pPr>
    </w:p>
    <w:p w14:paraId="2A2C9D32">
      <w:pPr>
        <w:pStyle w:val="17"/>
        <w:bidi w:val="0"/>
        <w:rPr>
          <w:rFonts w:hint="default"/>
          <w:lang w:val="en-US" w:eastAsia="zh-CN"/>
        </w:rPr>
      </w:pPr>
    </w:p>
    <w:p w14:paraId="78D510F7">
      <w:pPr>
        <w:pStyle w:val="17"/>
        <w:bidi w:val="0"/>
        <w:rPr>
          <w:rFonts w:hint="default"/>
          <w:lang w:val="en-US" w:eastAsia="zh-CN"/>
        </w:rPr>
      </w:pPr>
    </w:p>
    <w:p w14:paraId="39C00F98">
      <w:pPr>
        <w:pStyle w:val="17"/>
        <w:bidi w:val="0"/>
        <w:rPr>
          <w:rFonts w:hint="default"/>
          <w:lang w:val="en-US" w:eastAsia="zh-CN"/>
        </w:rPr>
      </w:pPr>
    </w:p>
    <w:p w14:paraId="7542A4D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创建飞书企业账户</w:t>
      </w:r>
    </w:p>
    <w:p w14:paraId="70F4A9B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企业用户信息</w:t>
      </w:r>
    </w:p>
    <w:p w14:paraId="044FF45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手机号：13761587281</w:t>
      </w:r>
    </w:p>
    <w:p w14:paraId="60AD7C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企业名：时定科技</w:t>
      </w:r>
    </w:p>
    <w:p w14:paraId="2632735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邀请码（邀请员工）</w:t>
      </w:r>
    </w:p>
    <w:p w14:paraId="7426F8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邀请你加入时定科技，可通过此链接 </w:t>
      </w:r>
    </w:p>
    <w:p w14:paraId="16CD11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"https://ucnzm9xt6xn3.feishu.cn/invite/member/YEQWzKTgkjU"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https://ucnzm9xt6xn3.feishu.cn/invite/member/YEQWzKTgkjU</w:t>
      </w:r>
      <w:r>
        <w:rPr>
          <w:rFonts w:hint="default"/>
          <w:lang w:val="en-US" w:eastAsia="zh-CN"/>
        </w:rPr>
        <w:fldChar w:fldCharType="end"/>
      </w:r>
    </w:p>
    <w:p w14:paraId="6D6DD4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或 8 位企业邀请码 </w:t>
      </w:r>
      <w:r>
        <w:rPr>
          <w:rFonts w:hint="default"/>
          <w:b/>
          <w:bCs/>
          <w:lang w:val="en-US" w:eastAsia="zh-CN"/>
        </w:rPr>
        <w:t>GMLDMLMW</w:t>
      </w:r>
      <w:r>
        <w:rPr>
          <w:rFonts w:hint="default"/>
          <w:lang w:val="en-US" w:eastAsia="zh-CN"/>
        </w:rPr>
        <w:t xml:space="preserve"> 加入企业</w:t>
      </w:r>
    </w:p>
    <w:p w14:paraId="0C5FBB57">
      <w:pPr>
        <w:pStyle w:val="17"/>
        <w:bidi w:val="0"/>
      </w:pPr>
      <w:r>
        <w:drawing>
          <wp:inline distT="0" distB="0" distL="114300" distR="114300">
            <wp:extent cx="5272405" cy="9377045"/>
            <wp:effectExtent l="0" t="0" r="4445" b="14605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898E">
      <w:pPr>
        <w:pStyle w:val="17"/>
        <w:bidi w:val="0"/>
        <w:rPr>
          <w:rFonts w:hint="default"/>
          <w:lang w:val="en-US" w:eastAsia="zh-CN"/>
        </w:rPr>
      </w:pPr>
    </w:p>
    <w:p w14:paraId="7A3A11F8">
      <w:pPr>
        <w:pStyle w:val="17"/>
        <w:bidi w:val="0"/>
        <w:rPr>
          <w:rFonts w:hint="default"/>
          <w:lang w:val="en-US" w:eastAsia="zh-CN"/>
        </w:rPr>
      </w:pPr>
    </w:p>
    <w:p w14:paraId="5167A828">
      <w:pPr>
        <w:pStyle w:val="9"/>
        <w:bidi w:val="0"/>
        <w:rPr>
          <w:rFonts w:hint="default"/>
          <w:lang w:val="en-US" w:eastAsia="zh-CN"/>
        </w:rPr>
      </w:pPr>
      <w:bookmarkStart w:id="0" w:name="_Toc11237"/>
      <w:r>
        <w:rPr>
          <w:rFonts w:hint="eastAsia"/>
          <w:lang w:val="en-US" w:eastAsia="zh-CN"/>
        </w:rPr>
        <w:t>安装ClaudeCode</w:t>
      </w:r>
      <w:bookmarkEnd w:id="0"/>
    </w:p>
    <w:p w14:paraId="377FD2E2">
      <w:pPr>
        <w:pStyle w:val="11"/>
        <w:rPr>
          <w:rFonts w:hint="default"/>
          <w:lang w:val="en-US" w:eastAsia="zh-CN"/>
        </w:rPr>
      </w:pPr>
      <w:bookmarkStart w:id="1" w:name="_Toc1882"/>
      <w:r>
        <w:rPr>
          <w:rFonts w:hint="eastAsia"/>
          <w:lang w:val="en-US" w:eastAsia="zh-CN"/>
        </w:rPr>
        <w:t>下载安装ClaudeCode</w:t>
      </w:r>
      <w:bookmarkEnd w:id="1"/>
    </w:p>
    <w:p w14:paraId="6F0B157A">
      <w:pPr>
        <w:pStyle w:val="13"/>
        <w:bidi w:val="0"/>
        <w:rPr>
          <w:rFonts w:hint="default"/>
          <w:b/>
          <w:bCs/>
          <w:lang w:val="en-US" w:eastAsia="zh-CN"/>
        </w:rPr>
      </w:pPr>
      <w:bookmarkStart w:id="2" w:name="_Toc4594"/>
      <w:r>
        <w:rPr>
          <w:rFonts w:hint="eastAsia"/>
          <w:lang w:val="en-US" w:eastAsia="zh-CN"/>
        </w:rPr>
        <w:t>方法一：</w:t>
      </w:r>
      <w:r>
        <w:rPr>
          <w:rFonts w:hint="default"/>
          <w:lang w:val="en-US" w:eastAsia="zh-CN"/>
        </w:rPr>
        <w:t xml:space="preserve">通过 npm </w:t>
      </w:r>
      <w:r>
        <w:rPr>
          <w:rFonts w:hint="default"/>
          <w:b/>
          <w:bCs/>
          <w:lang w:val="en-US" w:eastAsia="zh-CN"/>
        </w:rPr>
        <w:t>安装 Claude Code</w:t>
      </w:r>
    </w:p>
    <w:p w14:paraId="77775CD7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下载nodejs（通过 npm 安装 Claude Code）</w:t>
      </w:r>
      <w:bookmarkEnd w:id="2"/>
    </w:p>
    <w:p w14:paraId="1BD71150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在环境变量Path中，</w:t>
      </w:r>
      <w:r>
        <w:rPr>
          <w:rFonts w:hint="default"/>
          <w:lang w:val="en-US" w:eastAsia="zh-CN"/>
        </w:rPr>
        <w:t>点击“新建”，分别添加以下两个路径：</w:t>
      </w:r>
    </w:p>
    <w:p w14:paraId="2DB46F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C:\XSR\personal\program</w:t>
      </w:r>
      <w:r>
        <w:rPr>
          <w:rFonts w:hint="eastAsia"/>
          <w:lang w:val="en-US" w:eastAsia="zh-CN"/>
        </w:rPr>
        <w:t>\node-v24.14.0-win-x64</w:t>
      </w:r>
    </w:p>
    <w:p w14:paraId="492DCA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C:\XSR\personal\program</w:t>
      </w:r>
      <w:r>
        <w:rPr>
          <w:rFonts w:hint="eastAsia"/>
          <w:lang w:val="en-US" w:eastAsia="zh-CN"/>
        </w:rPr>
        <w:t>\node-v24.14.0-win-x64</w:t>
      </w:r>
      <w:r>
        <w:rPr>
          <w:rFonts w:hint="default"/>
          <w:lang w:val="en-US" w:eastAsia="zh-CN"/>
        </w:rPr>
        <w:t>\node_modules\npm\bin （这个路径可能略有不同，需要根据你解压的实际目录结构来定）</w:t>
      </w:r>
    </w:p>
    <w:p w14:paraId="2A3FF67E">
      <w:pPr>
        <w:pStyle w:val="17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2C6D5C"/>
    <w:multiLevelType w:val="singleLevel"/>
    <w:tmpl w:val="DB2C6D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15E081A"/>
    <w:multiLevelType w:val="multilevel"/>
    <w:tmpl w:val="115E081A"/>
    <w:lvl w:ilvl="0" w:tentative="0">
      <w:start w:val="1"/>
      <w:numFmt w:val="decimal"/>
      <w:pStyle w:val="10"/>
      <w:suff w:val="nothing"/>
      <w:lvlText w:val="%1  "/>
      <w:lvlJc w:val="left"/>
      <w:pPr>
        <w:ind w:left="0" w:firstLine="0"/>
      </w:pPr>
      <w:rPr>
        <w:rFonts w:hint="eastAsia" w:ascii="黑体" w:eastAsia="黑体"/>
        <w:b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1" w:tentative="0">
      <w:start w:val="1"/>
      <w:numFmt w:val="decimal"/>
      <w:pStyle w:val="12"/>
      <w:suff w:val="nothing"/>
      <w:lvlText w:val="%1.%2  "/>
      <w:lvlJc w:val="left"/>
      <w:pPr>
        <w:ind w:left="0" w:firstLine="0"/>
      </w:pPr>
      <w:rPr>
        <w:rFonts w:hint="eastAsia" w:ascii="黑体" w:eastAsia="黑体"/>
        <w:b w:val="0"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2" w:tentative="0">
      <w:start w:val="1"/>
      <w:numFmt w:val="decimal"/>
      <w:pStyle w:val="14"/>
      <w:suff w:val="nothing"/>
      <w:lvlText w:val="%1.%2.%3  "/>
      <w:lvlJc w:val="left"/>
      <w:pPr>
        <w:ind w:left="0" w:firstLine="0"/>
      </w:pPr>
      <w:rPr>
        <w:rFonts w:hint="eastAsia" w:ascii="黑体" w:eastAsia="黑体"/>
        <w:b w:val="0"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3" w:tentative="0">
      <w:start w:val="1"/>
      <w:numFmt w:val="decimal"/>
      <w:pStyle w:val="16"/>
      <w:suff w:val="nothing"/>
      <w:lvlText w:val="%1.%2.%3.%4  "/>
      <w:lvlJc w:val="left"/>
      <w:pPr>
        <w:ind w:left="0" w:firstLine="0"/>
      </w:pPr>
      <w:rPr>
        <w:rFonts w:hint="eastAsia" w:ascii="宋体" w:hAnsi="宋体" w:eastAsia="宋体"/>
        <w:b w:val="0"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4" w:tentative="0">
      <w:start w:val="1"/>
      <w:numFmt w:val="decimal"/>
      <w:suff w:val="nothing"/>
      <w:lvlText w:val="%1.%2.%3.%4.%5  "/>
      <w:lvlJc w:val="left"/>
      <w:pPr>
        <w:ind w:left="0" w:firstLine="0"/>
      </w:pPr>
      <w:rPr>
        <w:rFonts w:hint="eastAsia" w:ascii="黑体" w:eastAsia="黑体"/>
        <w:b w:val="0"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5" w:tentative="0">
      <w:start w:val="1"/>
      <w:numFmt w:val="decimal"/>
      <w:suff w:val="nothing"/>
      <w:lvlText w:val="%1.%2.%3.%4.%5.%6  "/>
      <w:lvlJc w:val="left"/>
      <w:pPr>
        <w:ind w:left="0" w:firstLine="0"/>
      </w:pPr>
      <w:rPr>
        <w:rFonts w:hint="eastAsia" w:ascii="黑体" w:eastAsia="黑体"/>
        <w:b w:val="0"/>
        <w:i w:val="0"/>
        <w:caps w:val="0"/>
        <w:smallCaps w:val="0"/>
        <w:strike w:val="0"/>
        <w:dstrike w:val="0"/>
        <w:vanish w:val="0"/>
        <w:spacing w:val="0"/>
        <w:w w:val="100"/>
        <w:kern w:val="21"/>
        <w:position w:val="0"/>
        <w:sz w:val="21"/>
        <w:u w:val="none"/>
        <w:vertAlign w:val="baseline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C6F5E"/>
    <w:rsid w:val="128A7BF7"/>
    <w:rsid w:val="1C016EFF"/>
    <w:rsid w:val="265B5EC1"/>
    <w:rsid w:val="28272C21"/>
    <w:rsid w:val="38AA6444"/>
    <w:rsid w:val="3DA52210"/>
    <w:rsid w:val="4041091D"/>
    <w:rsid w:val="55296163"/>
    <w:rsid w:val="560E119A"/>
    <w:rsid w:val="59146C7A"/>
    <w:rsid w:val="59596D0A"/>
    <w:rsid w:val="62921595"/>
    <w:rsid w:val="62C21B13"/>
    <w:rsid w:val="67C71855"/>
    <w:rsid w:val="6823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uiPriority w:val="0"/>
    <w:rPr>
      <w:rFonts w:ascii="Courier New" w:hAnsi="Courier New"/>
      <w:sz w:val="20"/>
    </w:rPr>
  </w:style>
  <w:style w:type="character" w:styleId="7">
    <w:name w:val="FollowedHyperlink"/>
    <w:uiPriority w:val="0"/>
    <w:rPr>
      <w:color w:val="800080"/>
      <w:u w:val="single"/>
    </w:rPr>
  </w:style>
  <w:style w:type="paragraph" w:styleId="8">
    <w:name w:val="Normal (Web)"/>
    <w:basedOn w:val="1"/>
    <w:uiPriority w:val="0"/>
  </w:style>
  <w:style w:type="paragraph" w:customStyle="1" w:styleId="9">
    <w:name w:val="标准1"/>
    <w:basedOn w:val="10"/>
    <w:next w:val="11"/>
    <w:qFormat/>
    <w:uiPriority w:val="0"/>
    <w:rPr>
      <w:b/>
      <w:szCs w:val="21"/>
    </w:rPr>
  </w:style>
  <w:style w:type="paragraph" w:customStyle="1" w:styleId="10">
    <w:name w:val="章"/>
    <w:basedOn w:val="1"/>
    <w:next w:val="1"/>
    <w:qFormat/>
    <w:uiPriority w:val="99"/>
    <w:pPr>
      <w:numPr>
        <w:ilvl w:val="0"/>
        <w:numId w:val="1"/>
      </w:numPr>
      <w:adjustRightInd w:val="0"/>
      <w:spacing w:before="160" w:after="160"/>
      <w:outlineLvl w:val="0"/>
    </w:pPr>
    <w:rPr>
      <w:rFonts w:ascii="黑体" w:hAnsi="Times New Roman" w:eastAsia="黑体" w:cs="Times New Roman"/>
      <w:kern w:val="21"/>
      <w:szCs w:val="20"/>
    </w:rPr>
  </w:style>
  <w:style w:type="paragraph" w:customStyle="1" w:styleId="11">
    <w:name w:val="标准2"/>
    <w:basedOn w:val="12"/>
    <w:next w:val="13"/>
    <w:qFormat/>
    <w:uiPriority w:val="0"/>
  </w:style>
  <w:style w:type="paragraph" w:customStyle="1" w:styleId="12">
    <w:name w:val="条1"/>
    <w:basedOn w:val="1"/>
    <w:next w:val="1"/>
    <w:qFormat/>
    <w:uiPriority w:val="99"/>
    <w:pPr>
      <w:numPr>
        <w:ilvl w:val="1"/>
        <w:numId w:val="1"/>
      </w:numPr>
      <w:outlineLvl w:val="1"/>
    </w:pPr>
    <w:rPr>
      <w:rFonts w:ascii="黑体" w:hAnsi="Times New Roman" w:eastAsia="黑体" w:cs="Times New Roman"/>
      <w:kern w:val="21"/>
      <w:szCs w:val="20"/>
    </w:rPr>
  </w:style>
  <w:style w:type="paragraph" w:customStyle="1" w:styleId="13">
    <w:name w:val="标准3"/>
    <w:basedOn w:val="14"/>
    <w:next w:val="15"/>
    <w:qFormat/>
    <w:uiPriority w:val="0"/>
  </w:style>
  <w:style w:type="paragraph" w:customStyle="1" w:styleId="14">
    <w:name w:val="条2"/>
    <w:basedOn w:val="1"/>
    <w:next w:val="1"/>
    <w:qFormat/>
    <w:uiPriority w:val="99"/>
    <w:pPr>
      <w:numPr>
        <w:ilvl w:val="2"/>
        <w:numId w:val="1"/>
      </w:numPr>
      <w:outlineLvl w:val="1"/>
    </w:pPr>
    <w:rPr>
      <w:rFonts w:ascii="黑体" w:hAnsi="Times New Roman" w:eastAsia="黑体" w:cs="Times New Roman"/>
      <w:kern w:val="21"/>
      <w:szCs w:val="20"/>
    </w:rPr>
  </w:style>
  <w:style w:type="paragraph" w:customStyle="1" w:styleId="15">
    <w:name w:val="标准4"/>
    <w:basedOn w:val="16"/>
    <w:qFormat/>
    <w:uiPriority w:val="0"/>
    <w:rPr>
      <w:rFonts w:asciiTheme="minorEastAsia" w:hAnsiTheme="minorEastAsia" w:eastAsiaTheme="minorEastAsia"/>
    </w:rPr>
  </w:style>
  <w:style w:type="paragraph" w:customStyle="1" w:styleId="16">
    <w:name w:val="条3"/>
    <w:basedOn w:val="1"/>
    <w:next w:val="1"/>
    <w:qFormat/>
    <w:uiPriority w:val="99"/>
    <w:pPr>
      <w:numPr>
        <w:ilvl w:val="3"/>
        <w:numId w:val="1"/>
      </w:numPr>
      <w:outlineLvl w:val="1"/>
    </w:pPr>
    <w:rPr>
      <w:rFonts w:ascii="黑体" w:hAnsi="Times New Roman" w:eastAsia="黑体" w:cs="Times New Roman"/>
      <w:kern w:val="21"/>
      <w:szCs w:val="20"/>
    </w:rPr>
  </w:style>
  <w:style w:type="paragraph" w:customStyle="1" w:styleId="17">
    <w:name w:val="标准正文"/>
    <w:basedOn w:val="1"/>
    <w:qFormat/>
    <w:uiPriority w:val="0"/>
    <w:pPr>
      <w:ind w:firstLine="425"/>
    </w:pPr>
    <w:rPr>
      <w:rFonts w:ascii="宋体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2026-05-08T05:37:00Z</dcterms:created>
  <dc:creator>uxuxs004</dc:creator>
  <cp:lastModifiedBy>uxuxs004</cp:lastModifiedBy>
  <dcterms:modified xsi:type="dcterms:W3CDTF">2026-05-11T07:50:34Z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2466D32A2D0F40DAA67446B09FB5EEAF_12</vt:lpwstr>
  </property>
</Properties>
</file>