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8.png" ContentType="image/png"/>
  <Override PartName="/word/media/rId31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control_versiones_rmd</w:t>
      </w:r>
    </w:p>
    <w:p>
      <w:pPr>
        <w:pStyle w:val="Author"/>
      </w:pPr>
      <w:r>
        <w:t xml:space="preserve">albalinares</w:t>
      </w:r>
    </w:p>
    <w:p>
      <w:pPr>
        <w:pStyle w:val="Date"/>
      </w:pPr>
      <w:r>
        <w:t xml:space="preserve">2024-04-10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5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Cs/>
          <w:b/>
        </w:rPr>
        <w:t xml:space="preserve">especies exóticas invasoras</w:t>
      </w:r>
      <w:r>
        <w:t xml:space="preserve"> </w:t>
      </w:r>
      <w:r>
        <w:t xml:space="preserve">(EEI) son aquellas que se introducen</w:t>
      </w:r>
      <w:r>
        <w:t xml:space="preserve"> </w:t>
      </w:r>
      <w:r>
        <w:t xml:space="preserve">en un ecosistema por el ser humano. La mayoría de estas EEI son animales</w:t>
      </w:r>
      <w:r>
        <w:t xml:space="preserve"> </w:t>
      </w:r>
      <w:r>
        <w:t xml:space="preserve">o plantas. Algunas de ellas son:</w:t>
      </w:r>
    </w:p>
    <w:p>
      <w:pPr>
        <w:pStyle w:val="BodyText"/>
      </w:pPr>
      <w:r>
        <w:drawing>
          <wp:inline>
            <wp:extent cx="4572000" cy="2571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torra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Cotorra argentina</w:t>
      </w:r>
      <w:r>
        <w:t xml:space="preserve"> </w:t>
      </w:r>
      <w:r>
        <w:rPr>
          <w:iCs/>
          <w:i/>
        </w:rPr>
        <w:t xml:space="preserve">Myiopsitta monachus</w:t>
      </w:r>
    </w:p>
    <w:p>
      <w:pPr>
        <w:pStyle w:val="BodyText"/>
      </w:pPr>
      <w:r>
        <w:drawing>
          <wp:inline>
            <wp:extent cx="5334000" cy="321151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nagrera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Vinagrera</w:t>
      </w:r>
      <w:r>
        <w:t xml:space="preserve"> </w:t>
      </w:r>
      <w:r>
        <w:rPr>
          <w:iCs/>
          <w:i/>
        </w:rPr>
        <w:t xml:space="preserve">Oxalis pes-caprae</w:t>
      </w:r>
    </w:p>
    <w:bookmarkStart w:id="27" w:name="información-complementaria"/>
    <w:p>
      <w:pPr>
        <w:pStyle w:val="Heading2"/>
      </w:pPr>
      <w:r>
        <w:t xml:space="preserve">Información complementaria</w:t>
      </w:r>
    </w:p>
    <w:p>
      <w:pPr>
        <w:pStyle w:val="FirstParagraph"/>
      </w:pPr>
      <w:r>
        <w:t xml:space="preserve">Para más información, se recomienda consultar el anexo del</w:t>
      </w:r>
      <w:r>
        <w:t xml:space="preserve"> </w:t>
      </w:r>
      <w:hyperlink r:id="rId26">
        <w:r>
          <w:rPr>
            <w:rStyle w:val="Hyperlink"/>
          </w:rPr>
          <w:t xml:space="preserve">Real Decreto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630/2013</w:t>
        </w:r>
      </w:hyperlink>
      <w:r>
        <w:t xml:space="preserve">, de 2 de</w:t>
      </w:r>
      <w:r>
        <w:t xml:space="preserve"> </w:t>
      </w:r>
      <w:r>
        <w:t xml:space="preserve">agosto, por el que se regula el Catálogo español de especies exóticas</w:t>
      </w:r>
      <w:r>
        <w:t xml:space="preserve"> </w:t>
      </w:r>
      <w:r>
        <w:t xml:space="preserve">invasoras.</w:t>
      </w:r>
    </w:p>
    <w:bookmarkEnd w:id="27"/>
    <w:bookmarkStart w:id="34" w:name="Xdc5fb98d9358fc152a392fc14ba32b01c711783"/>
    <w:p>
      <w:pPr>
        <w:pStyle w:val="Heading2"/>
      </w:pPr>
      <w:r>
        <w:t xml:space="preserve">Datos sobre las especies exóticas invasoras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oc_reproducible_cv_files/figure-docx/unnamed-chunk-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oc_reproducible_cv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```{r} library(leaflet) library(readORG)</w:t>
      </w:r>
    </w:p>
    <w:bookmarkEnd w:id="34"/>
    <w:bookmarkEnd w:id="35"/>
    <w:bookmarkStart w:id="36" w:name="código-para-crear-un-mapa-interactivo"/>
    <w:p>
      <w:pPr>
        <w:pStyle w:val="Heading1"/>
      </w:pPr>
      <w:r>
        <w:t xml:space="preserve">Código para crear un mapa interactivo</w:t>
      </w:r>
    </w:p>
    <w:p>
      <w:pPr>
        <w:pStyle w:val="FirstParagraph"/>
      </w:pPr>
      <w:r>
        <w:t xml:space="preserve">data2&lt;-read.csv(here(</w:t>
      </w:r>
      <w:r>
        <w:t xml:space="preserve">“</w:t>
      </w:r>
      <w:r>
        <w:t xml:space="preserve">inaturalist.csv</w:t>
      </w:r>
      <w:r>
        <w:t xml:space="preserve">”</w:t>
      </w:r>
      <w:r>
        <w:t xml:space="preserve">)) leaflet(data = data2) %&gt;%</w:t>
      </w:r>
      <w:r>
        <w:t xml:space="preserve"> </w:t>
      </w:r>
      <w:r>
        <w:t xml:space="preserve">addTiles(data2) %&gt;% addMarkers(lng = ~longitude, lat = ~latitude,</w:t>
      </w:r>
      <w:r>
        <w:t xml:space="preserve"> </w:t>
      </w:r>
      <w:r>
        <w:t xml:space="preserve">popup = ~scientific_name)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3" Target="media/rId23.jpg" /><Relationship Type="http://schemas.openxmlformats.org/officeDocument/2006/relationships/hyperlink" Id="rId26" Target="https://www.boe.es/eli/es/rd/2013/08/02/630/c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boe.es/eli/es/rd/2013/08/02/630/c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control_versiones_rmd</dc:title>
  <dc:creator>albalinares</dc:creator>
  <cp:keywords/>
  <dcterms:created xsi:type="dcterms:W3CDTF">2024-04-10T16:58:51Z</dcterms:created>
  <dcterms:modified xsi:type="dcterms:W3CDTF">2024-04-10T16:58:51Z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