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64A2" w14:textId="44F5ECBE" w:rsidR="0068556F" w:rsidRDefault="0068556F" w:rsidP="0068556F">
      <w:pPr>
        <w:shd w:val="clear" w:color="auto" w:fill="FFFFFF"/>
        <w:jc w:val="center"/>
      </w:pPr>
      <w:r>
        <w:t>Министерство образования Республики Беларусь</w:t>
      </w:r>
    </w:p>
    <w:p w14:paraId="543147E2" w14:textId="77777777" w:rsidR="0068556F" w:rsidRDefault="0068556F" w:rsidP="0068556F">
      <w:pPr>
        <w:shd w:val="clear" w:color="auto" w:fill="FFFFFF"/>
        <w:jc w:val="center"/>
      </w:pPr>
      <w:r>
        <w:t>Учреждение образования</w:t>
      </w:r>
      <w:r>
        <w:br/>
        <w:t>«Белорусский государственный университет</w:t>
      </w:r>
    </w:p>
    <w:p w14:paraId="019F8950" w14:textId="77777777" w:rsidR="0068556F" w:rsidRDefault="0068556F" w:rsidP="0068556F">
      <w:pPr>
        <w:shd w:val="clear" w:color="auto" w:fill="FFFFFF"/>
        <w:jc w:val="center"/>
      </w:pPr>
      <w:r>
        <w:t>информатики и радиоэлектроники»</w:t>
      </w:r>
    </w:p>
    <w:p w14:paraId="60637E3A" w14:textId="77777777" w:rsidR="0068556F" w:rsidRDefault="0068556F" w:rsidP="0068556F">
      <w:pPr>
        <w:shd w:val="clear" w:color="auto" w:fill="FFFFFF"/>
        <w:jc w:val="center"/>
      </w:pPr>
    </w:p>
    <w:p w14:paraId="63EE71CD" w14:textId="77777777" w:rsidR="0068556F" w:rsidRDefault="0068556F" w:rsidP="0068556F">
      <w:pPr>
        <w:spacing w:line="288" w:lineRule="auto"/>
        <w:ind w:right="104" w:firstLine="720"/>
        <w:jc w:val="center"/>
      </w:pPr>
      <w:r>
        <w:t>Факультет компьютерных систем и сетей</w:t>
      </w:r>
    </w:p>
    <w:p w14:paraId="4D90BF01" w14:textId="77777777" w:rsidR="0068556F" w:rsidRDefault="0068556F" w:rsidP="0068556F">
      <w:pPr>
        <w:spacing w:line="288" w:lineRule="auto"/>
        <w:ind w:right="104" w:firstLine="720"/>
        <w:jc w:val="center"/>
      </w:pPr>
    </w:p>
    <w:p w14:paraId="44FC7B08" w14:textId="77777777" w:rsidR="0068556F" w:rsidRDefault="0068556F" w:rsidP="0068556F">
      <w:pPr>
        <w:spacing w:line="288" w:lineRule="auto"/>
        <w:ind w:right="104" w:firstLine="720"/>
        <w:jc w:val="center"/>
      </w:pPr>
      <w:r>
        <w:t>Кафедра электронных вычислительных машин</w:t>
      </w:r>
    </w:p>
    <w:p w14:paraId="2508AA70" w14:textId="77777777" w:rsidR="0068556F" w:rsidRDefault="0068556F" w:rsidP="0068556F">
      <w:pPr>
        <w:spacing w:line="288" w:lineRule="auto"/>
        <w:ind w:right="104"/>
      </w:pPr>
    </w:p>
    <w:p w14:paraId="587F5DEF" w14:textId="77777777" w:rsidR="0068556F" w:rsidRDefault="0068556F" w:rsidP="0068556F">
      <w:pPr>
        <w:spacing w:line="288" w:lineRule="auto"/>
        <w:ind w:right="104"/>
      </w:pPr>
    </w:p>
    <w:p w14:paraId="29436C19" w14:textId="77777777" w:rsidR="0068556F" w:rsidRDefault="0068556F" w:rsidP="0068556F">
      <w:pPr>
        <w:spacing w:line="288" w:lineRule="auto"/>
        <w:ind w:right="104" w:firstLine="720"/>
        <w:jc w:val="center"/>
      </w:pPr>
    </w:p>
    <w:p w14:paraId="1A96BF7F" w14:textId="77777777" w:rsidR="0068556F" w:rsidRDefault="0068556F" w:rsidP="0068556F">
      <w:pPr>
        <w:spacing w:line="288" w:lineRule="auto"/>
        <w:ind w:right="104" w:firstLine="720"/>
        <w:jc w:val="center"/>
      </w:pPr>
    </w:p>
    <w:p w14:paraId="7EFAE71D" w14:textId="6BB753D9" w:rsidR="0068556F" w:rsidRDefault="0068556F" w:rsidP="0068556F">
      <w:pPr>
        <w:spacing w:line="288" w:lineRule="auto"/>
        <w:ind w:right="104"/>
        <w:jc w:val="center"/>
      </w:pPr>
      <w:r w:rsidRPr="00B03AE1">
        <w:t>Тестирование персональных компьютеров: связь теории и практики</w:t>
      </w:r>
    </w:p>
    <w:p w14:paraId="7A8148C1" w14:textId="77777777" w:rsidR="0068556F" w:rsidRDefault="0068556F" w:rsidP="0068556F">
      <w:pPr>
        <w:spacing w:line="288" w:lineRule="auto"/>
        <w:ind w:right="104"/>
        <w:jc w:val="center"/>
      </w:pPr>
    </w:p>
    <w:p w14:paraId="4CD11E35" w14:textId="16E03996" w:rsidR="0068556F" w:rsidRDefault="0068556F" w:rsidP="0068556F">
      <w:pPr>
        <w:spacing w:line="288" w:lineRule="auto"/>
        <w:ind w:right="104"/>
      </w:pPr>
    </w:p>
    <w:p w14:paraId="330DEB23" w14:textId="380267AB" w:rsidR="0068556F" w:rsidRDefault="0068556F" w:rsidP="0068556F">
      <w:pPr>
        <w:spacing w:line="288" w:lineRule="auto"/>
        <w:ind w:right="104"/>
      </w:pPr>
    </w:p>
    <w:p w14:paraId="4F4FEFAD" w14:textId="48AA908C" w:rsidR="0068556F" w:rsidRDefault="0068556F" w:rsidP="0068556F">
      <w:pPr>
        <w:spacing w:line="288" w:lineRule="auto"/>
        <w:ind w:right="104"/>
      </w:pPr>
    </w:p>
    <w:p w14:paraId="52781663" w14:textId="51E77797" w:rsidR="0068556F" w:rsidRDefault="0068556F" w:rsidP="0068556F">
      <w:pPr>
        <w:spacing w:line="288" w:lineRule="auto"/>
        <w:ind w:right="104"/>
      </w:pPr>
    </w:p>
    <w:p w14:paraId="6C7C6D9C" w14:textId="77777777" w:rsidR="0068556F" w:rsidRDefault="0068556F" w:rsidP="0068556F">
      <w:pPr>
        <w:spacing w:line="288" w:lineRule="auto"/>
        <w:ind w:right="104"/>
      </w:pPr>
    </w:p>
    <w:p w14:paraId="6345834C" w14:textId="77777777" w:rsidR="0068556F" w:rsidRDefault="0068556F" w:rsidP="0068556F">
      <w:pPr>
        <w:spacing w:line="288" w:lineRule="auto"/>
        <w:ind w:right="104"/>
      </w:pPr>
    </w:p>
    <w:p w14:paraId="0D80A81B" w14:textId="77777777" w:rsidR="0068556F" w:rsidRDefault="0068556F" w:rsidP="0068556F">
      <w:pPr>
        <w:spacing w:line="288" w:lineRule="auto"/>
        <w:ind w:right="104" w:firstLine="720"/>
        <w:jc w:val="center"/>
      </w:pPr>
    </w:p>
    <w:p w14:paraId="1BBDC6EA" w14:textId="035A9A0D" w:rsidR="0068556F" w:rsidRDefault="0068556F" w:rsidP="0068556F">
      <w:pPr>
        <w:spacing w:line="288" w:lineRule="auto"/>
        <w:ind w:right="104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lang w:val="ru-RU"/>
        </w:rPr>
        <w:t>Проверил</w:t>
      </w:r>
      <w:r>
        <w:t xml:space="preserve">   </w:t>
      </w:r>
    </w:p>
    <w:p w14:paraId="5A84ADD6" w14:textId="36DACC77" w:rsidR="0068556F" w:rsidRDefault="0068556F" w:rsidP="0068556F">
      <w:pPr>
        <w:spacing w:line="288" w:lineRule="auto"/>
        <w:ind w:right="104"/>
      </w:pPr>
      <w:r>
        <w:t xml:space="preserve">студент гр. 850503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lang w:val="ru-RU"/>
        </w:rPr>
        <w:t>Татур М.М.</w:t>
      </w:r>
      <w:bookmarkStart w:id="0" w:name="_GoBack"/>
      <w:bookmarkEnd w:id="0"/>
      <w:r>
        <w:t xml:space="preserve">  </w:t>
      </w:r>
    </w:p>
    <w:p w14:paraId="2F0DD8BD" w14:textId="77777777" w:rsidR="0068556F" w:rsidRDefault="0068556F" w:rsidP="0068556F">
      <w:pPr>
        <w:spacing w:line="288" w:lineRule="auto"/>
        <w:ind w:right="104"/>
      </w:pPr>
      <w:r>
        <w:rPr>
          <w:lang w:val="ru-RU"/>
        </w:rPr>
        <w:t>Басько</w:t>
      </w:r>
      <w:r>
        <w:t xml:space="preserve"> </w:t>
      </w:r>
      <w:r>
        <w:rPr>
          <w:lang w:val="ru-RU"/>
        </w:rPr>
        <w:t>А</w:t>
      </w:r>
      <w:r>
        <w:t>.</w:t>
      </w:r>
      <w:r>
        <w:rPr>
          <w:lang w:val="ru-RU"/>
        </w:rPr>
        <w:t>С</w:t>
      </w:r>
      <w:r>
        <w:t>.</w:t>
      </w:r>
    </w:p>
    <w:p w14:paraId="41409703" w14:textId="77777777" w:rsidR="0068556F" w:rsidRDefault="0068556F" w:rsidP="0068556F">
      <w:pPr>
        <w:spacing w:line="288" w:lineRule="auto"/>
        <w:ind w:right="10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5EE2B73" w14:textId="77777777" w:rsidR="0068556F" w:rsidRDefault="0068556F" w:rsidP="0068556F">
      <w:pPr>
        <w:spacing w:line="288" w:lineRule="auto"/>
        <w:ind w:right="104"/>
        <w:jc w:val="center"/>
      </w:pPr>
    </w:p>
    <w:p w14:paraId="7D05C10D" w14:textId="77777777" w:rsidR="0068556F" w:rsidRDefault="0068556F" w:rsidP="0068556F">
      <w:pPr>
        <w:spacing w:line="288" w:lineRule="auto"/>
        <w:ind w:right="104"/>
        <w:jc w:val="center"/>
      </w:pPr>
    </w:p>
    <w:p w14:paraId="110D9A5C" w14:textId="77777777" w:rsidR="0068556F" w:rsidRDefault="0068556F" w:rsidP="0068556F">
      <w:pPr>
        <w:spacing w:line="288" w:lineRule="auto"/>
        <w:ind w:right="104"/>
        <w:jc w:val="center"/>
      </w:pPr>
      <w:bookmarkStart w:id="1" w:name="_heading=h.gjdgxs" w:colFirst="0" w:colLast="0"/>
      <w:bookmarkEnd w:id="1"/>
    </w:p>
    <w:p w14:paraId="11ACA551" w14:textId="7E57B3D0" w:rsidR="0068556F" w:rsidRDefault="0068556F" w:rsidP="0068556F">
      <w:pPr>
        <w:spacing w:line="288" w:lineRule="auto"/>
        <w:ind w:right="104"/>
        <w:jc w:val="center"/>
      </w:pPr>
      <w:bookmarkStart w:id="2" w:name="_heading=h.vcqc4pp2m9lz" w:colFirst="0" w:colLast="0"/>
      <w:bookmarkEnd w:id="2"/>
    </w:p>
    <w:p w14:paraId="059A3F48" w14:textId="097A656E" w:rsidR="0068556F" w:rsidRDefault="0068556F" w:rsidP="0068556F">
      <w:pPr>
        <w:spacing w:line="288" w:lineRule="auto"/>
        <w:ind w:right="104"/>
        <w:jc w:val="center"/>
      </w:pPr>
    </w:p>
    <w:p w14:paraId="31A9BBBE" w14:textId="67E143F3" w:rsidR="0068556F" w:rsidRDefault="0068556F" w:rsidP="0068556F">
      <w:pPr>
        <w:spacing w:line="288" w:lineRule="auto"/>
        <w:ind w:right="104"/>
      </w:pPr>
    </w:p>
    <w:p w14:paraId="47F8BC4F" w14:textId="2C5D0648" w:rsidR="0068556F" w:rsidRDefault="0068556F" w:rsidP="0068556F">
      <w:pPr>
        <w:spacing w:line="288" w:lineRule="auto"/>
        <w:ind w:right="104"/>
      </w:pPr>
    </w:p>
    <w:p w14:paraId="07C6BAFF" w14:textId="6E007D02" w:rsidR="0068556F" w:rsidRDefault="0068556F" w:rsidP="0068556F">
      <w:pPr>
        <w:spacing w:line="288" w:lineRule="auto"/>
        <w:ind w:right="104"/>
      </w:pPr>
    </w:p>
    <w:p w14:paraId="23C8B4A8" w14:textId="65C75F7B" w:rsidR="0068556F" w:rsidRDefault="0068556F" w:rsidP="0068556F">
      <w:pPr>
        <w:spacing w:line="288" w:lineRule="auto"/>
        <w:ind w:right="104"/>
      </w:pPr>
    </w:p>
    <w:p w14:paraId="2CA6D258" w14:textId="77777777" w:rsidR="0068556F" w:rsidRDefault="0068556F" w:rsidP="0068556F">
      <w:pPr>
        <w:spacing w:line="288" w:lineRule="auto"/>
        <w:ind w:right="104"/>
      </w:pPr>
    </w:p>
    <w:p w14:paraId="274EE19B" w14:textId="77777777" w:rsidR="0068556F" w:rsidRDefault="0068556F" w:rsidP="0068556F">
      <w:pPr>
        <w:spacing w:line="288" w:lineRule="auto"/>
        <w:ind w:right="104"/>
        <w:jc w:val="center"/>
      </w:pPr>
      <w:bookmarkStart w:id="3" w:name="_heading=h.8bx7omywac48" w:colFirst="0" w:colLast="0"/>
      <w:bookmarkEnd w:id="3"/>
    </w:p>
    <w:p w14:paraId="0FEF3C19" w14:textId="3788E51D" w:rsidR="0068556F" w:rsidRPr="0068556F" w:rsidRDefault="0068556F" w:rsidP="0068556F">
      <w:pPr>
        <w:ind w:firstLine="708"/>
        <w:jc w:val="center"/>
        <w:rPr>
          <w:lang w:val="ru-RU"/>
        </w:rPr>
      </w:pPr>
      <w:bookmarkStart w:id="4" w:name="_heading=h.bsyed3rbquc" w:colFirst="0" w:colLast="0"/>
      <w:bookmarkEnd w:id="4"/>
      <w:r>
        <w:t>Минск 202</w:t>
      </w:r>
      <w:r>
        <w:rPr>
          <w:lang w:val="ru-RU"/>
        </w:rPr>
        <w:t>2</w:t>
      </w:r>
    </w:p>
    <w:p w14:paraId="015E8371" w14:textId="73188D3C" w:rsidR="00B03AE1" w:rsidRDefault="00B03AE1" w:rsidP="002448A0">
      <w:pPr>
        <w:ind w:firstLine="709"/>
      </w:pPr>
      <w:r>
        <w:lastRenderedPageBreak/>
        <w:t xml:space="preserve">Метод последовательного сканирования является </w:t>
      </w:r>
      <w:r w:rsidR="002448A0">
        <w:rPr>
          <w:lang w:val="ru-RU"/>
        </w:rPr>
        <w:t>вариантом</w:t>
      </w:r>
      <w:r>
        <w:t xml:space="preserve"> метода двухэтапного диагностирования, при котором схемы с памятью (регистры и триггеры) в режиме диагностирования превращаются в один сдвигающий регистр с возможностью установки его в произвольное состояние и опроса с помощью простой операции сдвига.</w:t>
      </w:r>
    </w:p>
    <w:p w14:paraId="21E528AB" w14:textId="263E0D65" w:rsidR="00B03AE1" w:rsidRDefault="00B03AE1" w:rsidP="002448A0">
      <w:pPr>
        <w:ind w:firstLine="709"/>
        <w:rPr>
          <w:lang w:val="ru-RU"/>
        </w:rPr>
      </w:pPr>
      <w:r>
        <w:t>Обобщенная схема системы диагностирования, использующей метод последовательного сканирования, показана на рис. 1</w:t>
      </w:r>
      <w:r w:rsidR="002448A0">
        <w:rPr>
          <w:lang w:val="ru-RU"/>
        </w:rPr>
        <w:t>.</w:t>
      </w:r>
    </w:p>
    <w:p w14:paraId="35949C81" w14:textId="77777777" w:rsidR="002448A0" w:rsidRPr="002448A0" w:rsidRDefault="002448A0" w:rsidP="002448A0">
      <w:pPr>
        <w:ind w:firstLine="709"/>
        <w:rPr>
          <w:lang w:val="ru-RU"/>
        </w:rPr>
      </w:pPr>
    </w:p>
    <w:p w14:paraId="6F55FED0" w14:textId="12C28EE5" w:rsidR="00B03AE1" w:rsidRDefault="002448A0" w:rsidP="002448A0">
      <w:pPr>
        <w:ind w:firstLine="709"/>
        <w:jc w:val="center"/>
      </w:pPr>
      <w:r>
        <w:rPr>
          <w:noProof/>
        </w:rPr>
        <w:drawing>
          <wp:inline distT="0" distB="0" distL="0" distR="0" wp14:anchorId="210907E3" wp14:editId="72804BA1">
            <wp:extent cx="3733800" cy="2371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5CF9" w14:textId="3EE25A39" w:rsidR="00B03AE1" w:rsidRDefault="00B03AE1" w:rsidP="002448A0">
      <w:pPr>
        <w:ind w:firstLine="709"/>
        <w:jc w:val="center"/>
      </w:pPr>
      <w:r>
        <w:t>Рис. 1. Обобщенная схема системы диагностирования, реализующей метод последовательного сканирования:</w:t>
      </w:r>
    </w:p>
    <w:p w14:paraId="6E8491CC" w14:textId="77777777" w:rsidR="00B03AE1" w:rsidRPr="002448A0" w:rsidRDefault="00B03AE1" w:rsidP="002448A0">
      <w:pPr>
        <w:ind w:firstLine="709"/>
        <w:jc w:val="center"/>
        <w:rPr>
          <w:i/>
          <w:iCs/>
          <w:sz w:val="24"/>
          <w:szCs w:val="24"/>
        </w:rPr>
      </w:pPr>
      <w:r w:rsidRPr="002448A0">
        <w:rPr>
          <w:i/>
          <w:iCs/>
          <w:sz w:val="24"/>
          <w:szCs w:val="24"/>
        </w:rPr>
        <w:t>1,...,i, l,... n — основная   часть   регистра;   1', ...i',  l',..., n'—дополнительная часть регистра (триггеры образования сдвигового регистра)</w:t>
      </w:r>
    </w:p>
    <w:p w14:paraId="6A36552C" w14:textId="77777777" w:rsidR="002448A0" w:rsidRDefault="002448A0" w:rsidP="002448A0">
      <w:pPr>
        <w:ind w:firstLine="709"/>
      </w:pPr>
    </w:p>
    <w:p w14:paraId="7F76E9B1" w14:textId="0FF02F07" w:rsidR="002448A0" w:rsidRDefault="00B03AE1" w:rsidP="002448A0">
      <w:pPr>
        <w:ind w:firstLine="709"/>
      </w:pPr>
      <w:r>
        <w:t>Этот метод получил распространение в ЭВМ на больших интегральных микросхемах (БИС). Вместе с очевидными достоинствами БИС их использование затрудняет проблему диагностирования ЭВМ в связи с ограниченными возможностями доступа к схемам, расположенным внутри БИС. При диагностировании ЭВМ, построенной на БИС,</w:t>
      </w:r>
      <w:r w:rsidR="002448A0" w:rsidRPr="002448A0">
        <w:t xml:space="preserve"> </w:t>
      </w:r>
      <w:r w:rsidR="002448A0">
        <w:t>возникает проблема проверки БИС, содержащих комбина¬ционные схемы и схемы с памятью при небольшом числе дополнительных входов и выходов.</w:t>
      </w:r>
    </w:p>
    <w:p w14:paraId="40B46D3F" w14:textId="77777777" w:rsidR="002448A0" w:rsidRDefault="002448A0" w:rsidP="002448A0"/>
    <w:p w14:paraId="4517D941" w14:textId="225C9929" w:rsidR="00B03AE1" w:rsidRDefault="002448A0" w:rsidP="002448A0">
      <w:pPr>
        <w:ind w:firstLine="709"/>
        <w:jc w:val="center"/>
      </w:pPr>
      <w:r>
        <w:rPr>
          <w:noProof/>
        </w:rPr>
        <w:drawing>
          <wp:inline distT="0" distB="0" distL="0" distR="0" wp14:anchorId="78850211" wp14:editId="21AD4F26">
            <wp:extent cx="350520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7EBC" w14:textId="2ED0B44C" w:rsidR="00B03AE1" w:rsidRDefault="00B03AE1" w:rsidP="002448A0">
      <w:pPr>
        <w:ind w:firstLine="709"/>
        <w:jc w:val="center"/>
      </w:pPr>
      <w:r>
        <w:t xml:space="preserve">Рис. </w:t>
      </w:r>
      <w:r w:rsidR="002448A0">
        <w:rPr>
          <w:lang w:val="ru-RU"/>
        </w:rPr>
        <w:t>2</w:t>
      </w:r>
      <w:r>
        <w:t>. Основной триггер и триггер сканирования</w:t>
      </w:r>
    </w:p>
    <w:p w14:paraId="1168D043" w14:textId="77777777" w:rsidR="00B03AE1" w:rsidRDefault="00B03AE1" w:rsidP="002448A0">
      <w:pPr>
        <w:ind w:firstLine="709"/>
      </w:pPr>
    </w:p>
    <w:p w14:paraId="0E106B58" w14:textId="0E9A608E" w:rsidR="00B03AE1" w:rsidRDefault="00B03AE1" w:rsidP="002448A0">
      <w:pPr>
        <w:ind w:firstLine="709"/>
      </w:pPr>
      <w:r>
        <w:t>Для превращения всех триггеров БИС в один сдвигающий регистр каждому триггеру логической схемы придается дополнительный триггер типа D, причем каждая пара триггеров, основной и дополнительный, соединяется таким образом, что образует один разряд сдвигающего регистра.</w:t>
      </w:r>
    </w:p>
    <w:p w14:paraId="26F2CB70" w14:textId="320B1655" w:rsidR="00B03AE1" w:rsidRDefault="00B03AE1" w:rsidP="002448A0">
      <w:pPr>
        <w:ind w:firstLine="709"/>
      </w:pPr>
      <w:r>
        <w:t xml:space="preserve">Первый триггер каждой пары, или триггер данных, используется как для выполнения основных функций при работе машины, так и для </w:t>
      </w:r>
      <w:r>
        <w:lastRenderedPageBreak/>
        <w:t>тестирования. Поэтому он имеет два входа данных: рабочий и сканирования, а также два входа синхронизации: от процессора и от средств тестового диагностирования.</w:t>
      </w:r>
    </w:p>
    <w:p w14:paraId="4B735191" w14:textId="4C89D48C" w:rsidR="00B03AE1" w:rsidRDefault="00B03AE1" w:rsidP="002448A0">
      <w:pPr>
        <w:ind w:firstLine="709"/>
      </w:pPr>
      <w:r>
        <w:t>Второй триггер пары, или триггер сканирования, используется главным образом для тестирования. Его вход постоянно соединен с выходом первого триггера, а синхросигнал поступает только от средств тестового диагностирования.</w:t>
      </w:r>
    </w:p>
    <w:p w14:paraId="220D0543" w14:textId="012F4201" w:rsidR="00B03AE1" w:rsidRDefault="00B03AE1" w:rsidP="002448A0">
      <w:pPr>
        <w:ind w:firstLine="709"/>
      </w:pPr>
      <w:r>
        <w:t>В режиме диагностирования состояние первого триггера передается второму триггеру по сигналам СТД, и таким образом могут быть опрошены СТД, которые посылают синхросигнал на второй триггер и путем сдвига выдают его информацию через выходной контакт данных сканирования.</w:t>
      </w:r>
    </w:p>
    <w:p w14:paraId="688FB028" w14:textId="5B998BAA" w:rsidR="00B03AE1" w:rsidRDefault="00B03AE1" w:rsidP="002448A0">
      <w:pPr>
        <w:ind w:firstLine="709"/>
      </w:pPr>
      <w:r>
        <w:t xml:space="preserve">Эти триггерные пары соединяются последовательно в несколько сдвигающих регистров. Выход данных одной пары триггеров соединяется с входами данных сканирования другой пары и т. д. (рис. </w:t>
      </w:r>
      <w:r w:rsidR="002448A0">
        <w:rPr>
          <w:lang w:val="ru-RU"/>
        </w:rPr>
        <w:t>3</w:t>
      </w:r>
      <w:r>
        <w:t>).</w:t>
      </w:r>
    </w:p>
    <w:p w14:paraId="6B65E00C" w14:textId="0A2803D0" w:rsidR="00B03AE1" w:rsidRDefault="00B03AE1" w:rsidP="002448A0">
      <w:pPr>
        <w:ind w:firstLine="709"/>
      </w:pPr>
      <w:r>
        <w:t>Средства тестового диагностирования могут подавать синхросигналы на все триггеры сканирования и путем сдвига выдавать их содержимое в виде последовательности бит до одной линии. Поскольку каждый бит в этой последовательности соответствует своей триггерной паре, можно определить состояние каждого триггера логической схемы.</w:t>
      </w:r>
    </w:p>
    <w:p w14:paraId="4B6F18C2" w14:textId="77777777" w:rsidR="002448A0" w:rsidRDefault="002448A0" w:rsidP="002448A0">
      <w:pPr>
        <w:ind w:firstLine="709"/>
      </w:pPr>
    </w:p>
    <w:p w14:paraId="3E510D51" w14:textId="496F5F0A" w:rsidR="00B03AE1" w:rsidRDefault="002448A0" w:rsidP="002448A0">
      <w:pPr>
        <w:ind w:firstLine="709"/>
        <w:jc w:val="center"/>
      </w:pPr>
      <w:r>
        <w:rPr>
          <w:noProof/>
        </w:rPr>
        <w:drawing>
          <wp:inline distT="0" distB="0" distL="0" distR="0" wp14:anchorId="5D8935F2" wp14:editId="73E77D65">
            <wp:extent cx="3867150" cy="2809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B810" w14:textId="509DEA42" w:rsidR="00B03AE1" w:rsidRDefault="00B03AE1" w:rsidP="002448A0">
      <w:pPr>
        <w:ind w:firstLine="709"/>
        <w:jc w:val="center"/>
      </w:pPr>
      <w:r>
        <w:t xml:space="preserve">Рис. </w:t>
      </w:r>
      <w:r w:rsidR="002448A0">
        <w:rPr>
          <w:lang w:val="ru-RU"/>
        </w:rPr>
        <w:t>3</w:t>
      </w:r>
      <w:r>
        <w:t>. Соединение триггеров схемы в режиме диагностирования.</w:t>
      </w:r>
    </w:p>
    <w:p w14:paraId="203A1D46" w14:textId="77777777" w:rsidR="00B03AE1" w:rsidRDefault="00B03AE1" w:rsidP="002448A0">
      <w:pPr>
        <w:ind w:firstLine="709"/>
      </w:pPr>
    </w:p>
    <w:p w14:paraId="7081C9A3" w14:textId="40BC0CA5" w:rsidR="00B03AE1" w:rsidRDefault="00B03AE1" w:rsidP="002448A0">
      <w:pPr>
        <w:ind w:firstLine="709"/>
      </w:pPr>
      <w:r>
        <w:t>Средства тестового диагностирования могут задавать любое состояние триггеров, подавая на линию входа данных сканирования требуемую установочную последовательность.</w:t>
      </w:r>
    </w:p>
    <w:p w14:paraId="3E216FCC" w14:textId="77777777" w:rsidR="00B03AE1" w:rsidRDefault="00B03AE1" w:rsidP="002448A0">
      <w:pPr>
        <w:ind w:firstLine="709"/>
      </w:pPr>
      <w:r>
        <w:t xml:space="preserve">Диагностирование выполняется в два этапа. </w:t>
      </w:r>
    </w:p>
    <w:p w14:paraId="23CAA912" w14:textId="77777777" w:rsidR="00B03AE1" w:rsidRDefault="00B03AE1" w:rsidP="002448A0">
      <w:pPr>
        <w:ind w:firstLine="709"/>
      </w:pPr>
      <w:r>
        <w:t>Первый этап. Диагностирование схем с памятью (регистров и триггеров). Выполняется следующим образом:</w:t>
      </w:r>
    </w:p>
    <w:p w14:paraId="30C4E7B7" w14:textId="77777777" w:rsidR="00B03AE1" w:rsidRDefault="00B03AE1" w:rsidP="002448A0">
      <w:pPr>
        <w:ind w:firstLine="709"/>
      </w:pPr>
      <w:r>
        <w:t>устанавливается режим сдвигающего регистра;</w:t>
      </w:r>
    </w:p>
    <w:p w14:paraId="0CFA1899" w14:textId="2949D023" w:rsidR="00B03AE1" w:rsidRDefault="00B03AE1" w:rsidP="002448A0">
      <w:pPr>
        <w:ind w:firstLine="709"/>
      </w:pPr>
      <w:r>
        <w:t>осуществляется проверка сдвигающего регистра и, таким образом, всех схем с памятью путем последовательного сдвига по нему нулей и единиц.</w:t>
      </w:r>
    </w:p>
    <w:p w14:paraId="718E5323" w14:textId="77777777" w:rsidR="00B03AE1" w:rsidRDefault="00B03AE1" w:rsidP="002448A0">
      <w:pPr>
        <w:ind w:firstLine="709"/>
      </w:pPr>
      <w:r>
        <w:lastRenderedPageBreak/>
        <w:t>Второй этап. Диагностирование комбинационных схем.</w:t>
      </w:r>
    </w:p>
    <w:p w14:paraId="7C185056" w14:textId="77777777" w:rsidR="00B03AE1" w:rsidRDefault="00B03AE1" w:rsidP="002448A0">
      <w:pPr>
        <w:ind w:firstLine="709"/>
      </w:pPr>
      <w:r>
        <w:t>Выполняется следующим образом:</w:t>
      </w:r>
    </w:p>
    <w:p w14:paraId="4BCEDF5D" w14:textId="77777777" w:rsidR="00B03AE1" w:rsidRDefault="00B03AE1" w:rsidP="002448A0">
      <w:pPr>
        <w:ind w:firstLine="709"/>
      </w:pPr>
      <w:r>
        <w:t>устанавливается режим сдвигающего регистра;</w:t>
      </w:r>
    </w:p>
    <w:p w14:paraId="5A5BD0D2" w14:textId="77777777" w:rsidR="00B03AE1" w:rsidRDefault="00B03AE1" w:rsidP="002448A0">
      <w:pPr>
        <w:ind w:firstLine="709"/>
      </w:pPr>
      <w:r>
        <w:t xml:space="preserve">входной регистр комбинационной схемы устанавливается в состояние, соответствующее тестовому воздействию, путем подач последовательного потока данных на вход сдвигающего регистра: </w:t>
      </w:r>
    </w:p>
    <w:p w14:paraId="0F66E08F" w14:textId="77777777" w:rsidR="00B03AE1" w:rsidRDefault="00B03AE1" w:rsidP="002448A0">
      <w:pPr>
        <w:ind w:firstLine="709"/>
      </w:pPr>
      <w:r>
        <w:t>выполняется переход в нормальный режим;</w:t>
      </w:r>
    </w:p>
    <w:p w14:paraId="78C1805F" w14:textId="77777777" w:rsidR="00B03AE1" w:rsidRDefault="00B03AE1" w:rsidP="002448A0">
      <w:pPr>
        <w:ind w:firstLine="709"/>
      </w:pPr>
      <w:r>
        <w:t>выполняется микрооперация передачи сигналов с выходов комбинационной схемы;</w:t>
      </w:r>
    </w:p>
    <w:p w14:paraId="3266C615" w14:textId="77777777" w:rsidR="00B03AE1" w:rsidRDefault="00B03AE1" w:rsidP="002448A0">
      <w:pPr>
        <w:ind w:firstLine="709"/>
      </w:pPr>
      <w:r>
        <w:t>выполняется опрос состояния выходного регистра комбинационной схемы (результата) путем последовательного сдвига его содержимого в аппаратуру тестового диагностирования;</w:t>
      </w:r>
    </w:p>
    <w:p w14:paraId="03F6A6B6" w14:textId="2BC9D9FD" w:rsidR="00B423CC" w:rsidRPr="00B03AE1" w:rsidRDefault="00B03AE1" w:rsidP="002448A0">
      <w:pPr>
        <w:ind w:firstLine="709"/>
      </w:pPr>
      <w:r>
        <w:t>осуществляется сравнение результата с эталоном.</w:t>
      </w:r>
    </w:p>
    <w:sectPr w:rsidR="00B423CC" w:rsidRPr="00B03AE1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693"/>
    <w:multiLevelType w:val="hybridMultilevel"/>
    <w:tmpl w:val="9F585C50"/>
    <w:lvl w:ilvl="0" w:tplc="E51AB8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C60A55"/>
    <w:multiLevelType w:val="hybridMultilevel"/>
    <w:tmpl w:val="6DB2E6C0"/>
    <w:lvl w:ilvl="0" w:tplc="4594BE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9C4316"/>
    <w:multiLevelType w:val="hybridMultilevel"/>
    <w:tmpl w:val="95DA52CC"/>
    <w:lvl w:ilvl="0" w:tplc="FE1C41C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75"/>
    <w:rsid w:val="00097FEC"/>
    <w:rsid w:val="00167A1E"/>
    <w:rsid w:val="00205D5F"/>
    <w:rsid w:val="002448A0"/>
    <w:rsid w:val="002463D8"/>
    <w:rsid w:val="002B5C7F"/>
    <w:rsid w:val="003A4E17"/>
    <w:rsid w:val="0050750A"/>
    <w:rsid w:val="00584A70"/>
    <w:rsid w:val="00631B81"/>
    <w:rsid w:val="00672307"/>
    <w:rsid w:val="0068556F"/>
    <w:rsid w:val="006F1DEE"/>
    <w:rsid w:val="0073396D"/>
    <w:rsid w:val="00761660"/>
    <w:rsid w:val="00A26B6F"/>
    <w:rsid w:val="00A949F0"/>
    <w:rsid w:val="00B03AE1"/>
    <w:rsid w:val="00B326B4"/>
    <w:rsid w:val="00B423CC"/>
    <w:rsid w:val="00C648DA"/>
    <w:rsid w:val="00D74545"/>
    <w:rsid w:val="00DA563B"/>
    <w:rsid w:val="00E367BF"/>
    <w:rsid w:val="00E66AED"/>
    <w:rsid w:val="00E90625"/>
    <w:rsid w:val="00ED0D75"/>
    <w:rsid w:val="00EF76A1"/>
    <w:rsid w:val="00F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B86D"/>
  <w15:docId w15:val="{B3730C70-D8D8-45F7-9460-67340EF6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5">
    <w:name w:val="Без интервала Знак"/>
    <w:basedOn w:val="a0"/>
    <w:link w:val="a6"/>
    <w:uiPriority w:val="1"/>
    <w:locked/>
    <w:rsid w:val="00D74545"/>
  </w:style>
  <w:style w:type="paragraph" w:styleId="a6">
    <w:name w:val="No Spacing"/>
    <w:link w:val="a5"/>
    <w:uiPriority w:val="1"/>
    <w:qFormat/>
    <w:rsid w:val="00D74545"/>
  </w:style>
  <w:style w:type="table" w:styleId="a7">
    <w:name w:val="Table Grid"/>
    <w:basedOn w:val="a1"/>
    <w:uiPriority w:val="39"/>
    <w:rsid w:val="00D74545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alba.sandros</dc:creator>
  <cp:lastModifiedBy>alba sandros</cp:lastModifiedBy>
  <cp:revision>3</cp:revision>
  <dcterms:created xsi:type="dcterms:W3CDTF">2022-03-18T19:26:00Z</dcterms:created>
  <dcterms:modified xsi:type="dcterms:W3CDTF">2022-03-18T19:28:00Z</dcterms:modified>
</cp:coreProperties>
</file>