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7D389" w14:textId="553BBC42" w:rsidR="0034531D" w:rsidRPr="009C0E67" w:rsidRDefault="0034531D" w:rsidP="009C0E67">
      <w:pPr>
        <w:pStyle w:val="1"/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bookmarkStart w:id="0" w:name="_Hlk95743211"/>
      <w:bookmarkEnd w:id="0"/>
      <w:r w:rsidRPr="009C0E67">
        <w:rPr>
          <w:rFonts w:ascii="Times New Roman" w:hAnsi="Times New Roman" w:cs="Times New Roman"/>
          <w:sz w:val="28"/>
          <w:szCs w:val="28"/>
        </w:rPr>
        <w:t xml:space="preserve"> 1. Компоненты блочной системы хранения (система с</w:t>
      </w:r>
    </w:p>
    <w:p w14:paraId="70FB0828" w14:textId="40F7D061" w:rsidR="0034531D" w:rsidRPr="009C0E67" w:rsidRDefault="0034531D" w:rsidP="009C0E67">
      <w:pPr>
        <w:pStyle w:val="1"/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блочным доступом к ресурсам хранения)?</w:t>
      </w:r>
    </w:p>
    <w:p w14:paraId="7821E892" w14:textId="47E43096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828B499" w14:textId="7E01EECE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19793" wp14:editId="41D0AEC1">
            <wp:extent cx="5940425" cy="28575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A2A2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Контроллер блочной системы хранения состоит из трех ключевых компонентов: 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>клиентский интерфейс</w:t>
      </w:r>
      <w:r w:rsidRPr="009C0E67">
        <w:rPr>
          <w:rFonts w:ascii="Times New Roman" w:hAnsi="Times New Roman" w:cs="Times New Roman"/>
          <w:sz w:val="28"/>
          <w:szCs w:val="28"/>
        </w:rPr>
        <w:t>,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 xml:space="preserve"> кэш-память и серверная часть</w:t>
      </w:r>
      <w:r w:rsidRPr="009C0E67">
        <w:rPr>
          <w:rFonts w:ascii="Times New Roman" w:hAnsi="Times New Roman" w:cs="Times New Roman"/>
          <w:sz w:val="28"/>
          <w:szCs w:val="28"/>
        </w:rPr>
        <w:t>. Запрос ввода-вывода передается из вычислительной системы через внешний порт и обрабатывается с помощью кэш-памяти</w:t>
      </w:r>
      <w:r w:rsidRPr="009C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sz w:val="28"/>
          <w:szCs w:val="28"/>
        </w:rPr>
        <w:t>и серверной части. Это позволяет хранить данные в СХД и извлекать их</w:t>
      </w:r>
      <w:r w:rsidRPr="009C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sz w:val="28"/>
          <w:szCs w:val="28"/>
        </w:rPr>
        <w:t>из</w:t>
      </w:r>
      <w:r w:rsidRPr="009C0E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sz w:val="28"/>
          <w:szCs w:val="28"/>
        </w:rPr>
        <w:t xml:space="preserve">нее. Запрос чтения может обслуживаться непосредственно из кэш-памяти, если в ней обнаружены запрошенные данные. В современных системах хранения клиентский интерфейс, кэш-память и серверная часть обычно интегрированы в единую панель (которую называют 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>процессором СХД</w:t>
      </w:r>
      <w:r w:rsidRPr="009C0E6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>контроллером системы хранения данных)</w:t>
      </w:r>
      <w:r w:rsidRPr="009C0E67">
        <w:rPr>
          <w:rFonts w:ascii="Times New Roman" w:hAnsi="Times New Roman" w:cs="Times New Roman"/>
          <w:sz w:val="28"/>
          <w:szCs w:val="28"/>
        </w:rPr>
        <w:t>.</w:t>
      </w:r>
    </w:p>
    <w:p w14:paraId="2B333F50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</w:p>
    <w:p w14:paraId="6974DB1E" w14:textId="5F12FEB3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2. Алгоритмы интеллектуального кэширования?</w:t>
      </w:r>
    </w:p>
    <w:p w14:paraId="76C201B3" w14:textId="0BC826B8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FB47215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Самые распространенные алгоритмы приведены в следующем списке.</w:t>
      </w:r>
    </w:p>
    <w:p w14:paraId="58897B00" w14:textId="77777777" w:rsidR="0034531D" w:rsidRPr="009C0E67" w:rsidRDefault="0034531D" w:rsidP="009C0E67">
      <w:pPr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b/>
          <w:bCs/>
          <w:sz w:val="28"/>
          <w:szCs w:val="28"/>
        </w:rPr>
        <w:t>LRU (элементы с самой большой давностью использования</w:t>
      </w:r>
      <w:proofErr w:type="gramStart"/>
      <w:r w:rsidRPr="009C0E67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9C0E6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9C0E67">
        <w:rPr>
          <w:rFonts w:ascii="Times New Roman" w:hAnsi="Times New Roman" w:cs="Times New Roman"/>
          <w:sz w:val="28"/>
          <w:szCs w:val="28"/>
        </w:rPr>
        <w:t xml:space="preserve"> алгоритм, который постоянно отслеживает доступ к данным и определяет страницы кэш-памяти, доступ к которым не выполнялся продолжительное время. LRU освобождает эти страницы или помечает их для повторного использования. Этот алгоритм основан на допущении, что данные, доступ к которым не выполнялся в течение некоторого времени, не будут запрашиваться вычислительной системой. Однако если страница содержит записанные данные, которые еще не были переданы в систему хранения, то перед повторным использованием страницы данные сначала записываются в систему хранения.</w:t>
      </w:r>
    </w:p>
    <w:p w14:paraId="2D409401" w14:textId="77777777" w:rsidR="0034531D" w:rsidRPr="009C0E67" w:rsidRDefault="0034531D" w:rsidP="009C0E67">
      <w:pPr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b/>
          <w:bCs/>
          <w:sz w:val="28"/>
          <w:szCs w:val="28"/>
        </w:rPr>
        <w:lastRenderedPageBreak/>
        <w:t>MRU (последние по времени использования элементы</w:t>
      </w:r>
      <w:proofErr w:type="gramStart"/>
      <w:r w:rsidRPr="009C0E67">
        <w:rPr>
          <w:rFonts w:ascii="Times New Roman" w:hAnsi="Times New Roman" w:cs="Times New Roman"/>
          <w:b/>
          <w:bCs/>
          <w:sz w:val="28"/>
          <w:szCs w:val="28"/>
        </w:rPr>
        <w:t>).</w:t>
      </w:r>
      <w:r w:rsidRPr="009C0E67">
        <w:rPr>
          <w:rFonts w:ascii="Times New Roman" w:hAnsi="Times New Roman" w:cs="Times New Roman"/>
          <w:sz w:val="28"/>
          <w:szCs w:val="28"/>
        </w:rPr>
        <w:t>Этот</w:t>
      </w:r>
      <w:proofErr w:type="gramEnd"/>
      <w:r w:rsidRPr="009C0E67">
        <w:rPr>
          <w:rFonts w:ascii="Times New Roman" w:hAnsi="Times New Roman" w:cs="Times New Roman"/>
          <w:sz w:val="28"/>
          <w:szCs w:val="28"/>
        </w:rPr>
        <w:t xml:space="preserve"> алгоритм работает по противоположному принципу — страницы, доступ к которым осуществлялся недавно, освобождаются или помечаются для повторного использования. Этот алгоритм основан на допущении, что данные, доступ к которым выполнялся недавно, не будут востребованы в течение некоторого времени.</w:t>
      </w:r>
    </w:p>
    <w:p w14:paraId="43070004" w14:textId="6342590D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3. Механизм защиты данных кэш-памяти?</w:t>
      </w:r>
    </w:p>
    <w:p w14:paraId="035F3605" w14:textId="76A81FAD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AD42317" w14:textId="2752EAEB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B10BD" wp14:editId="4A8DF48E">
            <wp:extent cx="5940425" cy="27178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133D" w14:textId="51061EA6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4. Традиционное и виртуальное выделение ресурсов?</w:t>
      </w:r>
    </w:p>
    <w:p w14:paraId="29E10E0E" w14:textId="39E4F37F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2EB4F63D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При </w:t>
      </w:r>
      <w:r w:rsidRPr="009C0E67">
        <w:rPr>
          <w:rFonts w:ascii="Times New Roman" w:hAnsi="Times New Roman" w:cs="Times New Roman"/>
          <w:b/>
          <w:bCs/>
          <w:sz w:val="28"/>
          <w:szCs w:val="28"/>
        </w:rPr>
        <w:t>традиционном</w:t>
      </w:r>
      <w:r w:rsidRPr="009C0E67">
        <w:rPr>
          <w:rFonts w:ascii="Times New Roman" w:hAnsi="Times New Roman" w:cs="Times New Roman"/>
          <w:sz w:val="28"/>
          <w:szCs w:val="28"/>
        </w:rPr>
        <w:t xml:space="preserve"> выделении ресурсов хранения физические диски СХД логически объединяются в группы, использующие необходимый уровень RAID, формируя таким образом набор, называемый набором RAID. Количество дисков в наборе RAID и на уровне RAID определяют доступность, емкость и производительность набора RAID. Настоятельно рекомендуется создавать набор RAID из дисков подобного типа с аналогичными показателями скорости и емкости, чтобы гарантировать максимальную полезную емкость, надежность и согласованную производительность. Например, если в наборе RAID используются диски различной емкости, то на каждом из дисков, входящих в набор, будет использован только объем, соответствующий емкости самого маленького диска. Оставшаяся емкость дисков большего размера не будет использоваться. Аналогичным образом, объединение дисков с более высокой скоростью с дисками с более низкой скоростью снижает общую производительность набора RAID. </w:t>
      </w:r>
    </w:p>
    <w:p w14:paraId="6F5757CD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b/>
          <w:bCs/>
          <w:sz w:val="28"/>
          <w:szCs w:val="28"/>
        </w:rPr>
        <w:t>Виртуальное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 xml:space="preserve"> выделение ресурсов</w:t>
      </w:r>
      <w:r w:rsidRPr="009C0E67">
        <w:rPr>
          <w:rFonts w:ascii="Times New Roman" w:hAnsi="Times New Roman" w:cs="Times New Roman"/>
          <w:sz w:val="28"/>
          <w:szCs w:val="28"/>
        </w:rPr>
        <w:t xml:space="preserve"> позволяет создавать и предоставлять том с емкостью, превышающей выделенную физическую емкость в системе хранения. Том, созданный с помощью виртуального выделения ресурсов, называется 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>«тонким» томом</w:t>
      </w:r>
      <w:r w:rsidRPr="009C0E67">
        <w:rPr>
          <w:rFonts w:ascii="Times New Roman" w:hAnsi="Times New Roman" w:cs="Times New Roman"/>
          <w:sz w:val="28"/>
          <w:szCs w:val="28"/>
        </w:rPr>
        <w:t xml:space="preserve">, в отличие от традиционных томов. </w:t>
      </w:r>
    </w:p>
    <w:p w14:paraId="04D044EB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lastRenderedPageBreak/>
        <w:t xml:space="preserve">При создании «тонких» томов и их подключении к вычислительной системе им не требуется выделять физические ресурсы хранения в полном объеме. После этого физические ресурсы хранения выделяются для вычислительной системы из общего пула физической емкости по требованию. </w:t>
      </w:r>
      <w:r w:rsidRPr="009C0E67">
        <w:rPr>
          <w:rFonts w:ascii="Times New Roman" w:hAnsi="Times New Roman" w:cs="Times New Roman"/>
          <w:i/>
          <w:iCs/>
          <w:sz w:val="28"/>
          <w:szCs w:val="28"/>
        </w:rPr>
        <w:t>Общий пул</w:t>
      </w:r>
      <w:r w:rsidRPr="009C0E67">
        <w:rPr>
          <w:rFonts w:ascii="Times New Roman" w:hAnsi="Times New Roman" w:cs="Times New Roman"/>
          <w:sz w:val="28"/>
          <w:szCs w:val="28"/>
        </w:rPr>
        <w:t xml:space="preserve"> состоит из физических дисков СХД. Общий пул в схеме виртуального выделения ресурсов аналогичен набору RAID, который представляет собой группу дисков, на базе которых создаются тома. Как и набор RAID, общий пул поддерживает один уровень защиты RAID. Однако в отличие от набора RAID, общий пул может содержать большое количество дисков. Общие пулы могут быть однородными (содержать диски одного типа) или гетерогенными (содержать диски разных типов, например твердотельные диски, диски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>, SAS и SATA).</w:t>
      </w:r>
    </w:p>
    <w:p w14:paraId="44F09F26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Виртуальное выделение ресурсов позволяет более эффективно распределять ресурсы хранения между вычислительными системами. Виртуальное выделение ресурсов также делает возможным избыточное выделение, при котором суммарная емкость, предоставленная вычислительным системам, больше фактически доступной в системе хранения. И общий пул, и «тонкий» том можно расширять без прерывания работы системы по мере роста потребностей вычислительных систем в ресурсах хранения. В системе хранения можно создать несколько общих пулов, а общий пул может совместно использоваться несколькими «тонкими» томами.</w:t>
      </w:r>
    </w:p>
    <w:p w14:paraId="35431ECC" w14:textId="674E10DC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5. Расширение томов?</w:t>
      </w:r>
    </w:p>
    <w:p w14:paraId="78AFC7D3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6FABE" wp14:editId="299E1880">
            <wp:extent cx="5940425" cy="2820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2D71" w14:textId="38E9B41E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Пул хранения данных включает в себя физические диски, которые предоставляют физические ресурсы хранения, используемые «тонкими» томами. Пул хранения данных создается путем определения набора дисков и типа массивов RAID для этого пула. Затем из этого пула создаются «тонкие» тома (подобно тому, как традиционные тома создаются в наборе RAID). Все «тонкие» тома, созданные из пула, совместно используют ресурсы хранения данных этого пула. Добавление дисков к пулу хранения данных увеличивает емкость, доступную всем «тонким» томам этого пула. Диски можно добавлять в пул хранения данных непосредственно </w:t>
      </w:r>
      <w:r w:rsidRPr="009C0E67">
        <w:rPr>
          <w:rFonts w:ascii="Times New Roman" w:hAnsi="Times New Roman" w:cs="Times New Roman"/>
          <w:sz w:val="28"/>
          <w:szCs w:val="28"/>
        </w:rPr>
        <w:lastRenderedPageBreak/>
        <w:t xml:space="preserve">во время работы с инфраструктурой. Пул освобождает выделенную емкость при уничтожении «тонких» томов. </w:t>
      </w:r>
    </w:p>
    <w:p w14:paraId="44F333CC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При развертывании пула хранения данных в случае внезапного добавления новых пустых дисков к уже относительно полным дискам может произойти дисбаланс данных. Этот дисбаланс устраняется путем выполнения автоматического однократного перемещения данных, называемого восстановлением баланса. Восстановление баланса пула хранения данных — это технология, позволяющая автоматически перемещать экстенты (минимальный объем физической емкости СХД, который назначается тому из пула) на физические диски СХД через весь пул, когда в пул добавляются новые диски. Восстановление баланса пула хранения данных распределяет данные по всем дискам (существующим и новым) в пуле хранения данных. Это позволяет поровну распределять данные по всем физическим дискам в пуле хранения данных, гарантируя равномерное использование каждого диска в пуле. После увеличения емкости пула хранения данных можно расширить емкость существующих томов </w:t>
      </w:r>
    </w:p>
    <w:p w14:paraId="13B7EC11" w14:textId="77777777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6. Многоуровневое хранение на уровне тома и элемента</w:t>
      </w:r>
    </w:p>
    <w:p w14:paraId="11E7FE6D" w14:textId="5E137D05" w:rsidR="0034531D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тома?</w:t>
      </w:r>
    </w:p>
    <w:p w14:paraId="2CB0086D" w14:textId="78400EBE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4C82845C" w14:textId="0150ED94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E9902" wp14:editId="17C0BE1E">
            <wp:extent cx="5940425" cy="32143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BF97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Многоуровневое хранение данных — это технология создания иерархии различных типов систем хранения (уровней). Она позволяет хранить нужные данные на необходимом уровне в зависимости от требований к обслуживанию и с минимальными затратами. Каждый уровень имеет различные степени защиты данных, производительности и затрат. Например, высокопроизводительные твердотельные диски (SSD) или диски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можно настроить как систему хранения 1 уровня, чтобы хранить часто используемые данные, а недорогие диски SATA можно использовать как систему хранения 2 уровня, чтобы хранить на них реже используемые данные. Хранение часто используемых данных на </w:t>
      </w:r>
      <w:r w:rsidRPr="009C0E67">
        <w:rPr>
          <w:rFonts w:ascii="Times New Roman" w:hAnsi="Times New Roman" w:cs="Times New Roman"/>
          <w:sz w:val="28"/>
          <w:szCs w:val="28"/>
        </w:rPr>
        <w:lastRenderedPageBreak/>
        <w:t xml:space="preserve">твердотельных дисках и дисках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Fibre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Channel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повышает производительность приложений. Перемещение реже используемых данных на диски SATA может высвободить место на высокопроизводительных дисках и сократить затраты на хранение данных. Это перемещение данных регламентируется определенными политиками многоуровневого хранения. Политика многоуровневого хранения может зависеть от частоты доступа и других параметров. Например, если политика предписывает «Переместить данные, которые не использовались в течение последних 30 минут, на нижний уровень», то все файлы, удовлетворяющие этому условию, будут перемещаться на нижний уровень. </w:t>
      </w:r>
    </w:p>
    <w:p w14:paraId="38DA0243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Процесс перемещения данных с уровня одного типа на уровень другого типа обычно автоматизирован. При автоматизированном многоуровневом хранении данных рабочие нагрузки приложений отслеживаются в упреждающем режиме; активные данные автоматически перемещаются на более производительный уровень, а неактивные данные — на уровень с невысокой производительностью, но повышенной емкостью. Перемещение данных между уровнями выполняется без прерывания работы. </w:t>
      </w:r>
    </w:p>
    <w:p w14:paraId="2F2D230E" w14:textId="77777777" w:rsid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Существует три технологии многоуровневого хранения данных, реализованные в блочной системе хранения: многоуровневое хранение на уровне тома и элемента тома, многоуровневая кэш-память и серверное кэширование на основе флэш-памяти. </w:t>
      </w:r>
    </w:p>
    <w:p w14:paraId="0C18628F" w14:textId="3275FEBC" w:rsidR="0034531D" w:rsidRPr="009C0E67" w:rsidRDefault="009C0E67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34531D" w:rsidRPr="009C0E67">
        <w:rPr>
          <w:rFonts w:ascii="Times New Roman" w:hAnsi="Times New Roman" w:cs="Times New Roman"/>
          <w:sz w:val="28"/>
          <w:szCs w:val="28"/>
        </w:rPr>
        <w:t>. Многоуровневая кэш-память?</w:t>
      </w:r>
      <w:r w:rsidRPr="009C0E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E4539" wp14:editId="5BD26B94">
            <wp:extent cx="5940425" cy="32143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EF01" w14:textId="3B661232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6D269FD0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Многоуровневый подход также реализуется на уровне кэш-памяти. Большая кэш-память в системе хранения повышает производительность, сохраняя большой объем часто используемых данных в кэш-памяти. В результате большинство операций чтения выполняется напрямую из кэш-памяти. Однако настройка объемной кэш-памяти в системе хранения влечет за собой большие затраты. Как вариант, можно </w:t>
      </w:r>
      <w:r w:rsidRPr="009C0E67">
        <w:rPr>
          <w:rFonts w:ascii="Times New Roman" w:hAnsi="Times New Roman" w:cs="Times New Roman"/>
          <w:sz w:val="28"/>
          <w:szCs w:val="28"/>
        </w:rPr>
        <w:lastRenderedPageBreak/>
        <w:t>увеличить размер кэш-памяти, используя твердотельные диски в системе хранения. В многоуровневой кэш-памяти твердотельные диски используются для создания вторичной кэш-памяти большой емкости, что делает возможным многоуровневое хранение данных между DRAM (основная кэш-память) и твердотельными дисками (вторичная кэш-память). Серверный кэш на базе флэш-памяти — это еще один уровень кэш-памяти, в рамках которого на сервере устанавливается флэш-карта кэш-памяти, чтобы еще больше повысить производительность приложений.</w:t>
      </w:r>
    </w:p>
    <w:p w14:paraId="6242B101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</w:p>
    <w:p w14:paraId="4421619F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p w14:paraId="1AB005CB" w14:textId="7156A6B9" w:rsidR="005543CB" w:rsidRPr="009C0E67" w:rsidRDefault="0034531D" w:rsidP="009C0E67">
      <w:pPr>
        <w:pStyle w:val="1"/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sz w:val="28"/>
          <w:szCs w:val="28"/>
        </w:rPr>
        <w:t>8. Серверное кэширование на основе флэш-памяти?</w:t>
      </w:r>
    </w:p>
    <w:p w14:paraId="04D6BA05" w14:textId="5E8A5B54" w:rsidR="005543CB" w:rsidRPr="009C0E67" w:rsidRDefault="005543CB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C0E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4C5EB" wp14:editId="63208336">
            <wp:extent cx="5940425" cy="330581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A6B7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В технологии серверного кэширования на основе флэш-памяти применяется программное обеспечение для интеллектуального кэширования и флэш-карта PCI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), установленные в вычислительной системе. Это существенно повышает производительность приложений за счет сокращения задержки и повышения пропускной способности. Технология серверного кэширования на основе флэш-памяти работает как в физических, так и в виртуальных средах и обеспечивает повышение быстродействия для рабочих нагрузок с интенсивным чтением. В рамках этой технологии ресурсы ЦП и памяти вычислительной системы используются минимально, поскольку функции управления флэш-памятью делегированы карте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49F43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  <w:r w:rsidRPr="009C0E67">
        <w:rPr>
          <w:rFonts w:ascii="Times New Roman" w:hAnsi="Times New Roman" w:cs="Times New Roman"/>
          <w:sz w:val="28"/>
          <w:szCs w:val="28"/>
        </w:rPr>
        <w:t xml:space="preserve">Технология позволяет с помощью интеллектуальных алгоритмов определять, какие данные целесообразно разместить в вычислительной системе, на флэш-карте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, поближе к приложению. Это позволяет избежать задержек в работе сети, связанных с доступом к системе хранения при выполнении операций ввода-вывода. Таким образом, для доступа к данным, которые чаще всего используются приложением, задействуются ресурсы карты </w:t>
      </w:r>
      <w:proofErr w:type="spellStart"/>
      <w:r w:rsidRPr="009C0E67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9C0E67">
        <w:rPr>
          <w:rFonts w:ascii="Times New Roman" w:hAnsi="Times New Roman" w:cs="Times New Roman"/>
          <w:sz w:val="28"/>
          <w:szCs w:val="28"/>
        </w:rPr>
        <w:t xml:space="preserve">, а не внутреннего хранилища. </w:t>
      </w:r>
      <w:r w:rsidRPr="009C0E67">
        <w:rPr>
          <w:rFonts w:ascii="Times New Roman" w:hAnsi="Times New Roman" w:cs="Times New Roman"/>
          <w:sz w:val="28"/>
          <w:szCs w:val="28"/>
        </w:rPr>
        <w:lastRenderedPageBreak/>
        <w:t>Благодаря этому система хранения может выделить большую вычислительную мощность другим приложениям.</w:t>
      </w:r>
    </w:p>
    <w:p w14:paraId="7CDE87BE" w14:textId="77777777" w:rsidR="0034531D" w:rsidRPr="009C0E67" w:rsidRDefault="0034531D" w:rsidP="009C0E67">
      <w:pPr>
        <w:ind w:firstLine="284"/>
        <w:rPr>
          <w:rFonts w:ascii="Times New Roman" w:hAnsi="Times New Roman" w:cs="Times New Roman"/>
          <w:sz w:val="28"/>
          <w:szCs w:val="28"/>
          <w:lang w:val="ru-BY"/>
        </w:rPr>
      </w:pPr>
    </w:p>
    <w:p w14:paraId="3F4C7019" w14:textId="77777777" w:rsidR="009C0E67" w:rsidRPr="004039C4" w:rsidRDefault="009C0E67" w:rsidP="009C0E6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039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855A1A" wp14:editId="32DE82AB">
            <wp:extent cx="6706536" cy="37724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3EF4" w14:textId="77777777" w:rsidR="009C0E67" w:rsidRPr="004039C4" w:rsidRDefault="009C0E67" w:rsidP="009C0E67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9CD8573" w14:textId="5841C015" w:rsidR="009C0E67" w:rsidRPr="004039C4" w:rsidRDefault="009C0E67" w:rsidP="0027109B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44E856DB" w14:textId="77777777" w:rsidR="005543CB" w:rsidRPr="009C0E67" w:rsidRDefault="005543CB" w:rsidP="009C0E67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5543CB" w:rsidRPr="009C0E67" w:rsidSect="009C0E67">
      <w:pgSz w:w="11906" w:h="16838"/>
      <w:pgMar w:top="426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D049A"/>
    <w:multiLevelType w:val="hybridMultilevel"/>
    <w:tmpl w:val="704209F6"/>
    <w:lvl w:ilvl="0" w:tplc="6ECC0C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EEED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38C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906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30E0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380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C602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CA0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A4B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1060CF"/>
    <w:multiLevelType w:val="hybridMultilevel"/>
    <w:tmpl w:val="3E0A6756"/>
    <w:lvl w:ilvl="0" w:tplc="A8289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20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4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EBD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E2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BED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6E8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8E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48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B"/>
    <w:rsid w:val="0027109B"/>
    <w:rsid w:val="0034531D"/>
    <w:rsid w:val="005543CB"/>
    <w:rsid w:val="00692758"/>
    <w:rsid w:val="009C0E67"/>
    <w:rsid w:val="00E54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7A9F"/>
  <w15:chartTrackingRefBased/>
  <w15:docId w15:val="{684BBF9A-EA89-4219-970A-D3AC4E0F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53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4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45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22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149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1543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alba.sandros</dc:creator>
  <cp:keywords/>
  <dc:description/>
  <cp:lastModifiedBy>alba sandros</cp:lastModifiedBy>
  <cp:revision>4</cp:revision>
  <dcterms:created xsi:type="dcterms:W3CDTF">2022-02-14T12:03:00Z</dcterms:created>
  <dcterms:modified xsi:type="dcterms:W3CDTF">2022-02-23T00:09:00Z</dcterms:modified>
</cp:coreProperties>
</file>