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8DB1" w14:textId="2AEE0C6B" w:rsidR="00920EF2" w:rsidRPr="00920EF2" w:rsidRDefault="00920EF2" w:rsidP="00920EF2">
      <w:pPr>
        <w:shd w:val="clear" w:color="auto" w:fill="FFFFFF"/>
        <w:tabs>
          <w:tab w:val="center" w:pos="4252"/>
        </w:tabs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Visualización con </w:t>
      </w:r>
      <w:proofErr w:type="spellStart"/>
      <w:r w:rsidRPr="00920EF2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: Introducción</w:t>
      </w:r>
      <w:r w:rsidRPr="00920EF2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ab/>
      </w:r>
    </w:p>
    <w:p w14:paraId="5EAC8429" w14:textId="77777777" w:rsidR="00920EF2" w:rsidRPr="00920EF2" w:rsidRDefault="00920EF2" w:rsidP="00920EF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Vamos a echar un vistazo con algo de detalle al </w:t>
      </w:r>
      <w:hyperlink r:id="rId5" w:tgtFrame="_blank" w:history="1">
        <w:r w:rsidRPr="00920EF2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 xml:space="preserve">paquete </w:t>
        </w:r>
        <w:proofErr w:type="spellStart"/>
        <w:r w:rsidRPr="00920EF2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Matplotlib</w:t>
        </w:r>
        <w:proofErr w:type="spellEnd"/>
      </w:hyperlink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que es una biblioteca de visualización de datos 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multiplataforma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construida sobre 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arrays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 </w:t>
      </w:r>
      <w:proofErr w:type="spellStart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y diseñada para trabajar con el amplio conjunto de herramientas de </w:t>
      </w:r>
      <w:proofErr w:type="spellStart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SciPy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1B56EFF7" w14:textId="77777777" w:rsidR="00920EF2" w:rsidRPr="00920EF2" w:rsidRDefault="00920EF2" w:rsidP="00920EF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Fue concebida por John Hunter en 2002, originalmente como un parche para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IPython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permitiera trazar gráficos interactivos al estilo MATLAB a través de 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begin"/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instrText>HYPERLINK "http://www.gnuplot.info/" \t "_blank"</w:instrTex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separate"/>
      </w:r>
      <w:r w:rsidRPr="00920EF2">
        <w:rPr>
          <w:rFonts w:ascii="Arial Nova Light" w:eastAsia="Times New Roman" w:hAnsi="Arial Nova Light" w:cs="Segoe UI"/>
          <w:color w:val="0000FF"/>
          <w:kern w:val="0"/>
          <w:sz w:val="20"/>
          <w:szCs w:val="20"/>
          <w:u w:val="single"/>
          <w:lang w:eastAsia="es-ES"/>
          <w14:ligatures w14:val="none"/>
        </w:rPr>
        <w:t>gnuplot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end"/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desde la línea de comandos de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IPython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71408CC0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Una de las características más importantes de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su 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capacidad para funcionar bien con muchos sistemas operativos y </w:t>
      </w:r>
      <w:proofErr w:type="spellStart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backends</w:t>
      </w:r>
      <w:proofErr w:type="spellEnd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gráficos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Aunque herramientas más nuevas como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ggplot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ggvis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el lenguaje R, junto con kits de herramientas de visualización web basados en D3js y HTML5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canvas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o incluso librerías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como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o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plotly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 menudo hacen que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parezca un poco anticuado, su fortaleza como motor gráfico probado y multiplataforma no puede ser ignorada.</w:t>
      </w:r>
    </w:p>
    <w:p w14:paraId="5464A087" w14:textId="77777777" w:rsidR="00920EF2" w:rsidRPr="00920EF2" w:rsidRDefault="00920EF2" w:rsidP="00920EF2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Consejos generales de </w:t>
      </w:r>
      <w:proofErr w:type="spellStart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Matplotlib</w:t>
      </w:r>
      <w:proofErr w:type="spellEnd"/>
    </w:p>
    <w:p w14:paraId="336F41C5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Antes de sumergirnos en los detalles de la creación de visualizaciones con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las siguientes sesiones, hay algunas cosas útiles que deberías saber sobre el uso del paquete.</w:t>
      </w:r>
    </w:p>
    <w:p w14:paraId="4E3AFD87" w14:textId="77777777" w:rsidR="00920EF2" w:rsidRPr="00920EF2" w:rsidRDefault="00920EF2" w:rsidP="00920EF2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Importando </w:t>
      </w:r>
      <w:proofErr w:type="spellStart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Matplotlib</w:t>
      </w:r>
      <w:proofErr w:type="spellEnd"/>
    </w:p>
    <w:p w14:paraId="481D1183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Al igual que usamos el atajo 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np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para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el atajo 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pd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para Pandas, usaremos algunos atajos estándar para las importaciones de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```</w:t>
      </w:r>
    </w:p>
    <w:p w14:paraId="1E35B6E4" w14:textId="45D4E388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DB61CAD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matplotlib 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mlp</w:t>
      </w:r>
      <w:proofErr w:type="spellEnd"/>
      <w:proofErr w:type="gramEnd"/>
    </w:p>
    <w:p w14:paraId="1E76D624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5001ECE2" w14:textId="77777777" w:rsid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numpy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as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np</w:t>
      </w:r>
      <w:proofErr w:type="spellEnd"/>
    </w:p>
    <w:p w14:paraId="3FD92161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4E970B7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 interfaz 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(alias del módulo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pyplot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una versión más estilo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el propio paquete original) es lo que usaremos con más frecuencia, así que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quedate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con la segunda línea más que con la primera.</w:t>
      </w:r>
    </w:p>
    <w:p w14:paraId="3A961BC9" w14:textId="77777777" w:rsidR="00920EF2" w:rsidRPr="00920EF2" w:rsidRDefault="00920EF2" w:rsidP="00920EF2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Configuración de estilos</w:t>
      </w:r>
    </w:p>
    <w:p w14:paraId="2BB4B8E0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Utilizaremos la directiva </w:t>
      </w:r>
      <w:proofErr w:type="spellStart"/>
      <w:proofErr w:type="gram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plt.style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elegir estilos estéticos apropiados para nuestras figuras. Aquí estableceremos el estilo 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classic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que garantiza que los gráficos que creamos utilicen el estilo clásico de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4F252E75" w14:textId="575E2964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0742A79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plt.style.use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classic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")</w:t>
      </w:r>
    </w:p>
    <w:p w14:paraId="638E5A58" w14:textId="1D092CE6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72CBB82" w14:textId="6410CF3F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Qu</w:t>
      </w:r>
      <w:r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é</w:t>
      </w: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 estilos hay por defecto</w:t>
      </w:r>
    </w:p>
    <w:p w14:paraId="3A224664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plt.style</w:t>
      </w:r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.available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4FF32DD6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['Solarize_Light2', '_</w:t>
      </w:r>
      <w:proofErr w:type="spell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classic_test_patch</w:t>
      </w:r>
      <w:proofErr w:type="spell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'_</w:t>
      </w:r>
      <w:proofErr w:type="spell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mpl-gallery</w:t>
      </w:r>
      <w:proofErr w:type="spell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'_</w:t>
      </w:r>
      <w:proofErr w:type="spell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mpl-gallery-nogrid</w:t>
      </w:r>
      <w:proofErr w:type="spell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</w:t>
      </w:r>
      <w:proofErr w:type="spell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bmh</w:t>
      </w:r>
      <w:proofErr w:type="spell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</w:t>
      </w:r>
      <w:proofErr w:type="spell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classic</w:t>
      </w:r>
      <w:proofErr w:type="spell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</w:t>
      </w:r>
      <w:proofErr w:type="spell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dark_background</w:t>
      </w:r>
      <w:proofErr w:type="spell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</w:t>
      </w:r>
      <w:proofErr w:type="spell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fast</w:t>
      </w:r>
      <w:proofErr w:type="spell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</w:t>
      </w:r>
      <w:proofErr w:type="spell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fivethirtyeight</w:t>
      </w:r>
      <w:proofErr w:type="spell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</w:t>
      </w:r>
      <w:proofErr w:type="spell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ggplot</w:t>
      </w:r>
      <w:proofErr w:type="spell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</w:t>
      </w:r>
      <w:proofErr w:type="spell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grayscale</w:t>
      </w:r>
      <w:proofErr w:type="spell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', 'seaborn-v0_8', 'seaborn-v0_8-bright', 'seaborn-v0_8-colorblind', 'seaborn-v0_8-dark', 'seaborn-v0_8-dark-palette', 'seaborn-v0_8-darkgrid', 'seaborn-v0_8-deep', 'seaborn-v0_8-muted', 'seaborn-v0_8-notebook', 'seaborn-v0_8-paper', 'seaborn-v0_</w:t>
      </w: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lastRenderedPageBreak/>
        <w:t>8-pastel', 'seaborn-v0_8-poster', 'seaborn-v0_8-talk', 'seaborn-v0_8-ticks', 'seaborn-v0_8-white', 'seaborn-v0_8-whitegrid', 'tableau-colorblind10']</w:t>
      </w:r>
    </w:p>
    <w:p w14:paraId="3F325DD5" w14:textId="77777777" w:rsidR="00920EF2" w:rsidRPr="00920EF2" w:rsidRDefault="00920EF2" w:rsidP="00920EF2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Cómo mostrar los gráficos</w:t>
      </w:r>
    </w:p>
    <w:p w14:paraId="0A468E39" w14:textId="77777777" w:rsidR="00920EF2" w:rsidRPr="00920EF2" w:rsidRDefault="00920EF2" w:rsidP="00920EF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Una visualización que no puedes ver no será de mucha utilidad, pero la forma en que podemos mostrar las gráficas de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depende del contexto.</w:t>
      </w:r>
    </w:p>
    <w:p w14:paraId="4FCACC04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general, 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los tres contextos aplicables son usar </w:t>
      </w:r>
      <w:proofErr w:type="spellStart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en un script, en un terminal </w:t>
      </w:r>
      <w:proofErr w:type="spellStart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IPython</w:t>
      </w:r>
      <w:proofErr w:type="spellEnd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o en un cuaderno </w:t>
      </w:r>
      <w:proofErr w:type="spellStart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IPython</w:t>
      </w:r>
      <w:proofErr w:type="spellEnd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.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Pero nosotros sólo lo vamos a ver en el contexto de los notebooks. Si quieres saber más de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puedes usar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scripts, 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begin"/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instrText>HYPERLINK "https://matplotlib.org/stable/tutorials/pyplot.html" \t "_blank"</w:instrTex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separate"/>
      </w:r>
      <w:r w:rsidRPr="00920EF2">
        <w:rPr>
          <w:rFonts w:ascii="Arial Nova Light" w:eastAsia="Times New Roman" w:hAnsi="Arial Nova Light" w:cs="Segoe UI"/>
          <w:color w:val="0000FF"/>
          <w:kern w:val="0"/>
          <w:sz w:val="20"/>
          <w:szCs w:val="20"/>
          <w:u w:val="single"/>
          <w:lang w:eastAsia="es-ES"/>
          <w14:ligatures w14:val="none"/>
        </w:rPr>
        <w:t>aqui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end"/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tienes una referencia, y 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begin"/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instrText>HYPERLINK "https://ipython.readthedocs.io/en/stable/interactive/plotting.html" \l "id1" \t "_blank"</w:instrTex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separate"/>
      </w:r>
      <w:r w:rsidRPr="00920EF2">
        <w:rPr>
          <w:rFonts w:ascii="Arial Nova Light" w:eastAsia="Times New Roman" w:hAnsi="Arial Nova Light" w:cs="Segoe UI"/>
          <w:color w:val="0000FF"/>
          <w:kern w:val="0"/>
          <w:sz w:val="20"/>
          <w:szCs w:val="20"/>
          <w:u w:val="single"/>
          <w:lang w:eastAsia="es-ES"/>
          <w14:ligatures w14:val="none"/>
        </w:rPr>
        <w:t>aqui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fldChar w:fldCharType="end"/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tienes otra para el caso del interactive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IPython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).</w:t>
      </w:r>
    </w:p>
    <w:p w14:paraId="32018ED8" w14:textId="77777777" w:rsidR="00920EF2" w:rsidRPr="00920EF2" w:rsidRDefault="00920EF2" w:rsidP="00920EF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Auque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mostrar gráficos no necesitamos hacer nada en especial, si queremos darle algo de interactividad a los mismos podemos utilizar el comando </w:t>
      </w:r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%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con dos posibles opciones:</w:t>
      </w:r>
    </w:p>
    <w:p w14:paraId="00D1C2B3" w14:textId="77777777" w:rsidR="00920EF2" w:rsidRPr="00920EF2" w:rsidRDefault="00920EF2" w:rsidP="00920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%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notebook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generará gráficos </w:t>
      </w: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interactivos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incrustados dentro del cuaderno. A veces da problemas, así que se recomienda no usarlo.</w:t>
      </w:r>
    </w:p>
    <w:p w14:paraId="0A26F26C" w14:textId="7006B6A0" w:rsidR="00920EF2" w:rsidRPr="00920EF2" w:rsidRDefault="00920EF2" w:rsidP="00920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%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inline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generará imágenes </w:t>
      </w: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estáticas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de tu gráfico incrustadas en el cuaderno (es decir que los 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conservas,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aunque cierres el notebook)</w:t>
      </w:r>
    </w:p>
    <w:p w14:paraId="035C7738" w14:textId="77777777" w:rsid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%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inline</w:t>
      </w:r>
      <w:proofErr w:type="spellEnd"/>
    </w:p>
    <w:p w14:paraId="3EFBFFB3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D565C27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Después de ejecutar este comando (solo es necesario hacerlo una vez por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kernel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/sesión), cualquier celda dentro del cuaderno que cree un gráfico incrustará una imagen PNG del gráfico resultante:</w:t>
      </w:r>
    </w:p>
    <w:p w14:paraId="4519F3DC" w14:textId="6A974240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FAD1D26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np.linspace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(0,10,100)</w:t>
      </w:r>
    </w:p>
    <w:p w14:paraId="6B97B7A5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</w:t>
      </w:r>
    </w:p>
    <w:p w14:paraId="1599E9D5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array(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[ 0.        ,  0.1010101 ,  0.2020202 ,  0.3030303 ,  0.4040404 ,</w:t>
      </w:r>
    </w:p>
    <w:p w14:paraId="4CAC3DA3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0.50505051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0.60606061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0.70707071,  0.80808081,  0.90909091,</w:t>
      </w:r>
    </w:p>
    <w:p w14:paraId="06C564F8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1.01010101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1.11111111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1.21212121,  1.31313131,  1.41414141,</w:t>
      </w:r>
    </w:p>
    <w:p w14:paraId="5DBF2DE6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1.51515152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1.61616162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1.71717172,  1.81818182,  1.91919192,</w:t>
      </w:r>
    </w:p>
    <w:p w14:paraId="0A50A60D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2.02020202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2.12121212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2.22222222,  2.32323232,  2.42424242,</w:t>
      </w:r>
    </w:p>
    <w:p w14:paraId="52FEFDDD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2.52525253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2.62626263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2.72727273,  2.82828283,  2.92929293,</w:t>
      </w:r>
    </w:p>
    <w:p w14:paraId="1B5DE985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3.03030303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3.13131313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3.23232323,  3.33333333,  3.43434343,</w:t>
      </w:r>
    </w:p>
    <w:p w14:paraId="7CD44BCF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3.53535354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3.63636364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3.73737374,  3.83838384,  3.93939394,</w:t>
      </w:r>
    </w:p>
    <w:p w14:paraId="776D42C0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4.04040404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4.14141414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4.24242424,  4.34343434,  4.44444444,</w:t>
      </w:r>
    </w:p>
    <w:p w14:paraId="35A6B803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4.54545455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4.64646465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4.74747475,  4.84848485,  4.94949495,</w:t>
      </w:r>
    </w:p>
    <w:p w14:paraId="57EE1318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5.05050505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5.15151515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5.25252525,  5.35353535,  5.45454545,</w:t>
      </w:r>
    </w:p>
    <w:p w14:paraId="635F6EE9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5.55555556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5.65656566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5.75757576,  5.85858586,  5.95959596,</w:t>
      </w:r>
    </w:p>
    <w:p w14:paraId="5F2ECFC3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6.06060606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6.16161616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6.26262626,  6.36363636,  6.46464646,</w:t>
      </w:r>
    </w:p>
    <w:p w14:paraId="21E553FE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6.56565657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6.66666667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6.76767677,  6.86868687,  6.96969697,</w:t>
      </w:r>
    </w:p>
    <w:p w14:paraId="75D3FD2E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7.07070707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7.17171717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7.27272727,  7.37373737,  7.47474747,</w:t>
      </w:r>
    </w:p>
    <w:p w14:paraId="60A4B99B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7.57575758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7.67676768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7.77777778,  7.87878788,  7.97979798,</w:t>
      </w:r>
    </w:p>
    <w:p w14:paraId="2A715EBB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8.08080808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8.18181818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8.28282828,  8.38383838,  8.48484848,</w:t>
      </w:r>
    </w:p>
    <w:p w14:paraId="5A4BE33B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8.58585859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8.68686869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8.78787879,  8.88888889,  8.98989899,</w:t>
      </w:r>
    </w:p>
    <w:p w14:paraId="2C592A39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9.09090909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9.19191919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,  9.29292929,  9.39393939,  9.49494949,</w:t>
      </w:r>
    </w:p>
    <w:p w14:paraId="73B593BC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      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9.5959596 ,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 xml:space="preserve">  9.6969697 ,  9.7979798 ,  9.8989899 , 10.        ])</w:t>
      </w:r>
    </w:p>
    <w:p w14:paraId="17F19AFF" w14:textId="56560D8C" w:rsidR="00920EF2" w:rsidRDefault="00920EF2">
      <w:pP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br w:type="page"/>
      </w:r>
    </w:p>
    <w:p w14:paraId="2AD3DA51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fig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1C6B1950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x,np.sin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(x),"-")</w:t>
      </w:r>
    </w:p>
    <w:p w14:paraId="53B6DB44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x,np.cos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(x),"*-")</w:t>
      </w:r>
    </w:p>
    <w:p w14:paraId="2906AB4D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(x,2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5,"+")</w:t>
      </w:r>
    </w:p>
    <w:p w14:paraId="4843C219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[&lt;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matplotlib.lines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.Line2D at 0x7f80a40dcf40&gt;]</w:t>
      </w:r>
    </w:p>
    <w:p w14:paraId="6A7A1385" w14:textId="75E27307" w:rsidR="00920EF2" w:rsidRPr="00920EF2" w:rsidRDefault="00920EF2" w:rsidP="00920EF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B8AE3EB" wp14:editId="046C757B">
            <wp:extent cx="3240000" cy="2518391"/>
            <wp:effectExtent l="0" t="0" r="0" b="0"/>
            <wp:docPr id="58519270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B85F" w14:textId="77777777" w:rsidR="00920EF2" w:rsidRPr="00920EF2" w:rsidRDefault="00920EF2" w:rsidP="00920EF2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Guardar figuras en archivo</w:t>
      </w:r>
    </w:p>
    <w:p w14:paraId="3BECF34C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Una característica útil de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la capacidad de guardar figuras en una amplia variedad de formatos. Guardar una figura se puede hacer usando el método </w:t>
      </w:r>
      <w:proofErr w:type="spellStart"/>
      <w:proofErr w:type="gram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savefig</w:t>
      </w:r>
      <w:proofErr w:type="spell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</w:t>
      </w:r>
      <w:proofErr w:type="gram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Por ejemplo, para guardar la figura anterior como un archivo PNG, puedes ejecutar esto:</w:t>
      </w:r>
    </w:p>
    <w:p w14:paraId="0C3E7BD6" w14:textId="2A657A9D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4217052" w14:textId="77777777" w:rsid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fig.savefig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img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/my_figure.png")</w:t>
      </w:r>
    </w:p>
    <w:p w14:paraId="16F41D9A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1DEE0BE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Ahora tenemos un archivo llamado </w:t>
      </w:r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my_figure.png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en el directorio de trabajo </w:t>
      </w:r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"./</w:t>
      </w:r>
      <w:proofErr w:type="spellStart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img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</w:p>
    <w:p w14:paraId="7E60A286" w14:textId="32C7BDAE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 objeto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IPython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Image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nos muestra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el contenido de este archivo:</w:t>
      </w:r>
    </w:p>
    <w:p w14:paraId="5C47F626" w14:textId="760F6C59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FBAF93A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from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IPython.display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Image</w:t>
      </w:r>
    </w:p>
    <w:p w14:paraId="52F815B6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Image("./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img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/my_figure.png")</w:t>
      </w:r>
    </w:p>
    <w:p w14:paraId="1265D9B0" w14:textId="27D5BC1F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85CDDFF" w14:textId="65BD017A" w:rsidR="00920EF2" w:rsidRPr="00920EF2" w:rsidRDefault="00920EF2" w:rsidP="00920EF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A569DCB" wp14:editId="6D658A90">
            <wp:extent cx="3240000" cy="2137897"/>
            <wp:effectExtent l="0" t="0" r="0" b="0"/>
            <wp:docPr id="1148603606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03606" name="Imagen 7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6" b="5904"/>
                    <a:stretch/>
                  </pic:blipFill>
                  <pic:spPr bwMode="auto">
                    <a:xfrm>
                      <a:off x="0" y="0"/>
                      <a:ext cx="3240000" cy="213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26ACE" w14:textId="77777777" w:rsid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DBD6E28" w14:textId="33C4912E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 </w:t>
      </w:r>
      <w:proofErr w:type="spellStart"/>
      <w:proofErr w:type="gram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savefig</w:t>
      </w:r>
      <w:proofErr w:type="spell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</w:t>
      </w:r>
      <w:proofErr w:type="gram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el formato de archivo se infiere de la extensión del nombre de archivo dado.</w:t>
      </w:r>
    </w:p>
    <w:p w14:paraId="7737CB4C" w14:textId="77777777" w:rsidR="00920EF2" w:rsidRPr="00920EF2" w:rsidRDefault="00920EF2" w:rsidP="00920EF2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Dos interfaces por el precio de uno</w:t>
      </w:r>
    </w:p>
    <w:p w14:paraId="327F097D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Una característica potencialmente confusa de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sus dos interfaces: una conveniente interfaz basada en el estado al estilo de MATLAB, y una interfaz orientada a objetos más poderosa. Destacaremos rápidamente las diferencias entre las dos aquí. ```</w:t>
      </w:r>
    </w:p>
    <w:p w14:paraId="4E9BC305" w14:textId="77777777" w:rsidR="00920EF2" w:rsidRPr="00920EF2" w:rsidRDefault="00920EF2" w:rsidP="00920EF2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Interfaz al estilo MATLAB (Como lo verás en muchos sitios)</w:t>
      </w:r>
    </w:p>
    <w:p w14:paraId="48958303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fue originalmente escrito como una alternativa de Python para usuarios de MATLAB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y gran parte de su sintaxis refleja ese hecho. Las herramientas al estilo MATLAB están contenidas en la interfaz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pyplot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).</w:t>
      </w:r>
    </w:p>
    <w:p w14:paraId="2ACFEF05" w14:textId="0EE8D6C5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6115FFF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fig 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639C708F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396FD43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(2, 2, 1) </w:t>
      </w: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filas</w:t>
      </w:r>
      <w:proofErr w:type="spellEnd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columnas</w:t>
      </w:r>
      <w:proofErr w:type="spellEnd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indice</w:t>
      </w:r>
      <w:proofErr w:type="spellEnd"/>
    </w:p>
    <w:p w14:paraId="527EA89D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np.sin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</w:t>
      </w:r>
    </w:p>
    <w:p w14:paraId="7DF6C158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E644A8C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(2, 2, 2) </w:t>
      </w: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filas</w:t>
      </w:r>
      <w:proofErr w:type="spellEnd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columnas</w:t>
      </w:r>
      <w:proofErr w:type="spellEnd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indice</w:t>
      </w:r>
      <w:proofErr w:type="spellEnd"/>
    </w:p>
    <w:p w14:paraId="688CC72E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(x,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np.cos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(x));</w:t>
      </w:r>
    </w:p>
    <w:p w14:paraId="6245063B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D0CFBC0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(2, 2, 3) </w:t>
      </w: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filas</w:t>
      </w:r>
      <w:proofErr w:type="spellEnd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columnas</w:t>
      </w:r>
      <w:proofErr w:type="spellEnd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indice</w:t>
      </w:r>
      <w:proofErr w:type="spellEnd"/>
    </w:p>
    <w:p w14:paraId="4622A0F5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(x, 2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/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100);</w:t>
      </w:r>
    </w:p>
    <w:p w14:paraId="3985B74A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9D55504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plt.subplot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(2, 2, 1) </w:t>
      </w: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filas, columnas,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indice</w:t>
      </w:r>
      <w:proofErr w:type="spellEnd"/>
    </w:p>
    <w:p w14:paraId="682B7110" w14:textId="77777777" w:rsid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(x, 2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*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*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/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100);</w:t>
      </w:r>
    </w:p>
    <w:p w14:paraId="01B7BD89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59D6141" w14:textId="26729909" w:rsidR="00920EF2" w:rsidRPr="00920EF2" w:rsidRDefault="00920EF2" w:rsidP="00920EF2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7F02C0B" wp14:editId="0101359E">
            <wp:extent cx="5400040" cy="4097020"/>
            <wp:effectExtent l="0" t="0" r="0" b="0"/>
            <wp:docPr id="674421409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1409" name="Imagen 6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F0C6" w14:textId="77777777" w:rsidR="00920EF2" w:rsidRPr="00920EF2" w:rsidRDefault="00920EF2" w:rsidP="00920EF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Es importante tener en cuenta que esta interfaz es 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stateful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lleva un registro de la 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"figura" y ejes "actuales", en los cuales se aplican todos los comandos de </w:t>
      </w:r>
      <w:proofErr w:type="spellStart"/>
      <w:r w:rsidRPr="00920EF2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</w:t>
      </w:r>
      <w:proofErr w:type="spellEnd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.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Puedes obtener una referencia a estos utilizando las rutinas </w:t>
      </w:r>
      <w:proofErr w:type="spellStart"/>
      <w:proofErr w:type="gram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plt.gcf</w:t>
      </w:r>
      <w:proofErr w:type="spell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</w:t>
      </w:r>
      <w:proofErr w:type="gram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(obtener figura actual) y 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plt.gca</w:t>
      </w:r>
      <w:proofErr w:type="spell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()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(obtener ejes actuales).</w:t>
      </w:r>
    </w:p>
    <w:p w14:paraId="2929C6EE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 bien esta forma de actuar de la interfaz es rápida y conveniente para gráficos simples, es fácil encontrarse con problemas. Por ejemplo, una vez que se crea el segundo panel, ¿cómo podemos retroceder y agregar algo al primero? Esto es posible dentro de la interfaz de estilo MATLAB, pero es un poco engorroso. Afortunadamente, hay una mejor manera.</w:t>
      </w:r>
    </w:p>
    <w:p w14:paraId="42C15A9F" w14:textId="6E2B4AF8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EBE6E84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plt.subplot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(2,2,1)</w:t>
      </w:r>
    </w:p>
    <w:p w14:paraId="3AA26EE2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plt.plot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x,np.full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shape</w:t>
      </w:r>
      <w:proofErr w:type="spellEnd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(100,),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fill_value</w:t>
      </w:r>
      <w:proofErr w:type="spellEnd"/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1))</w:t>
      </w:r>
    </w:p>
    <w:p w14:paraId="6ED5C1F5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[&lt;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matplotlib.lines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.Line2D at 0x7f80a3d2dbb0&gt;]</w:t>
      </w:r>
    </w:p>
    <w:p w14:paraId="197EBBDB" w14:textId="7EFAAD84" w:rsidR="00920EF2" w:rsidRPr="00920EF2" w:rsidRDefault="00920EF2" w:rsidP="00920EF2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3D67DC9" wp14:editId="05D9C251">
            <wp:extent cx="1800000" cy="1356164"/>
            <wp:effectExtent l="0" t="0" r="0" b="0"/>
            <wp:docPr id="747613884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13884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5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4161" w14:textId="77777777" w:rsid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A409CC3" w14:textId="2EC693BB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display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7BCACA84" w14:textId="640C70A2" w:rsidR="00920EF2" w:rsidRPr="00920EF2" w:rsidRDefault="00920EF2" w:rsidP="00920EF2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6A44F0D" wp14:editId="405A5219">
            <wp:extent cx="5400040" cy="4097020"/>
            <wp:effectExtent l="0" t="0" r="0" b="0"/>
            <wp:docPr id="1889743826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3826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1673" w14:textId="77777777" w:rsidR="00920EF2" w:rsidRPr="00920EF2" w:rsidRDefault="00920EF2" w:rsidP="00920EF2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Interfaz orientada a objetos</w:t>
      </w:r>
    </w:p>
    <w:p w14:paraId="70121437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La interfaz orientada a objetos está disponible para situaciones más complicadas y cuando se desea tener más control sobre la figura. En lugar de depender de alguna noción de una figura o ejes 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"activos", en la interfaz orientada a objetos las funciones de trazado son </w:t>
      </w: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métodos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 objetos </w:t>
      </w:r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Figure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 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Axes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explícitos. Para volver a crear el gráfico anterior usando este estilo de trazado, podrías hacer lo siguiente:</w:t>
      </w:r>
    </w:p>
    <w:p w14:paraId="009E650A" w14:textId="502E110C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796E934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First create a grid of plots</w:t>
      </w:r>
    </w:p>
    <w:p w14:paraId="537D4F0D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920EF2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will be an array of two Axes objects</w:t>
      </w:r>
    </w:p>
    <w:p w14:paraId="094E7EE4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fig,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(2,2)</w:t>
      </w:r>
    </w:p>
    <w:p w14:paraId="2366AA26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0,0].plot(x,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np.sin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</w:t>
      </w:r>
    </w:p>
    <w:p w14:paraId="349A4BEC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1,1].plot(x, 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np.cos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(x))</w:t>
      </w:r>
    </w:p>
    <w:p w14:paraId="1E5F6797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1,1].plot(x, 0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x)</w:t>
      </w:r>
    </w:p>
    <w:p w14:paraId="4D15D0F0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0,1].plot(x, x)</w:t>
      </w:r>
    </w:p>
    <w:p w14:paraId="58FD7328" w14:textId="7A5B3B9A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E37BBEC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[&lt;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matplotlib.lines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.Line2D at 0x7f80a3be3ac0&gt;]</w:t>
      </w:r>
    </w:p>
    <w:p w14:paraId="0B30FFEA" w14:textId="754A0D1B" w:rsidR="00920EF2" w:rsidRPr="00920EF2" w:rsidRDefault="00920EF2" w:rsidP="00920EF2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879870E" wp14:editId="058909CF">
            <wp:extent cx="5400040" cy="4097020"/>
            <wp:effectExtent l="0" t="0" r="0" b="0"/>
            <wp:docPr id="1093713790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13790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69CE" w14:textId="2176F3C3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9A5EDB6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0,1].plot(x, x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3)</w:t>
      </w:r>
    </w:p>
    <w:p w14:paraId="11AAB72E" w14:textId="77777777" w:rsidR="00920EF2" w:rsidRPr="00920EF2" w:rsidRDefault="00920EF2" w:rsidP="00920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val="en-NZ" w:eastAsia="es-ES"/>
          <w14:ligatures w14:val="none"/>
        </w:rPr>
      </w:pPr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[&lt;</w:t>
      </w:r>
      <w:proofErr w:type="gramStart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matplotlib.lines</w:t>
      </w:r>
      <w:proofErr w:type="gramEnd"/>
      <w:r w:rsidRPr="00920EF2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val="en-NZ" w:eastAsia="es-ES"/>
          <w14:ligatures w14:val="none"/>
        </w:rPr>
        <w:t>.Line2D at 0x7f80a3b84c70&gt;]</w:t>
      </w:r>
    </w:p>
    <w:p w14:paraId="5D422D43" w14:textId="53D89504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ECF3D1A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display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7F67FF82" w14:textId="63103AB3" w:rsidR="00920EF2" w:rsidRPr="00920EF2" w:rsidRDefault="00920EF2" w:rsidP="00920EF2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593EFC0D" wp14:editId="277F8B50">
            <wp:extent cx="5400040" cy="4097020"/>
            <wp:effectExtent l="0" t="0" r="0" b="0"/>
            <wp:docPr id="1780290960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90960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2219" w14:textId="37F0A8DA" w:rsidR="00920EF2" w:rsidRPr="00920EF2" w:rsidRDefault="00920EF2" w:rsidP="00920EF2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9A30D4B" w14:textId="77777777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fig.savefig</w:t>
      </w:r>
      <w:proofErr w:type="spellEnd"/>
      <w:proofErr w:type="gram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('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img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/prueba.png')</w:t>
      </w:r>
    </w:p>
    <w:p w14:paraId="2CC45EC5" w14:textId="77777777" w:rsid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F031DAE" w14:textId="268A9009" w:rsidR="00920EF2" w:rsidRPr="00920EF2" w:rsidRDefault="00920EF2" w:rsidP="00920EF2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Image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('</w:t>
      </w:r>
      <w:proofErr w:type="spellStart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img</w:t>
      </w:r>
      <w:proofErr w:type="spellEnd"/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/prueba.png')</w:t>
      </w:r>
    </w:p>
    <w:p w14:paraId="6EC1B741" w14:textId="6EF11FD2" w:rsidR="00920EF2" w:rsidRPr="00920EF2" w:rsidRDefault="00920EF2" w:rsidP="00920EF2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0586200" wp14:editId="18B185C5">
            <wp:extent cx="5400040" cy="3549650"/>
            <wp:effectExtent l="0" t="0" r="0" b="0"/>
            <wp:docPr id="157712923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29230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9" b="5456"/>
                    <a:stretch/>
                  </pic:blipFill>
                  <pic:spPr bwMode="auto"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0288F" w14:textId="77777777" w:rsidR="00920EF2" w:rsidRPr="00920EF2" w:rsidRDefault="00920EF2" w:rsidP="00920EF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Para gráficos más simples, la elección del estilo a utilizar es en gran medida una </w:t>
      </w:r>
      <w:r w:rsidRPr="00920EF2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cuestión de preferencia, pero el enfoque orientado a objetos puede convertirse en una necesidad a medida que los gráficos se vuelven más complicados.</w:t>
      </w:r>
    </w:p>
    <w:p w14:paraId="5340B7CF" w14:textId="77777777" w:rsidR="00920EF2" w:rsidRPr="00920EF2" w:rsidRDefault="00920EF2" w:rsidP="00920EF2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 lo largo de esta unidad, alternaremos entre las interfaces de estilo MATLAB y orientado a objetos, dependiendo de lo que sea más conveniente. ç</w:t>
      </w:r>
    </w:p>
    <w:p w14:paraId="74D87370" w14:textId="77777777" w:rsidR="00920EF2" w:rsidRPr="00920EF2" w:rsidRDefault="00920EF2" w:rsidP="00920EF2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la mayoría de los casos, la diferencia es tan pequeña como cambiar </w:t>
      </w:r>
      <w:proofErr w:type="spellStart"/>
      <w:proofErr w:type="gram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plt.plot</w:t>
      </w:r>
      <w:proofErr w:type="spellEnd"/>
      <w:proofErr w:type="gram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()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a </w:t>
      </w:r>
      <w:proofErr w:type="spellStart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ax.plot</w:t>
      </w:r>
      <w:proofErr w:type="spellEnd"/>
      <w:r w:rsidRPr="00920EF2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()</w:t>
      </w:r>
      <w:r w:rsidRPr="00920EF2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pero hay algunas cosas a tener en cuenta que destacaremos a medida que surjan en las siguientes sesiones.</w:t>
      </w:r>
    </w:p>
    <w:p w14:paraId="1B5FC3A6" w14:textId="77777777" w:rsidR="00000000" w:rsidRPr="00920EF2" w:rsidRDefault="00000000" w:rsidP="00920EF2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92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336D"/>
    <w:multiLevelType w:val="multilevel"/>
    <w:tmpl w:val="4C46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101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F2"/>
    <w:rsid w:val="0037371B"/>
    <w:rsid w:val="003C5682"/>
    <w:rsid w:val="00920EF2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6200"/>
  <w15:chartTrackingRefBased/>
  <w15:docId w15:val="{29CAFB74-E8FF-4EDA-84D7-DD0A5D45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0E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920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20E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E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20EF2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20EF2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20E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20EF2"/>
    <w:rPr>
      <w:b/>
      <w:bCs/>
    </w:rPr>
  </w:style>
  <w:style w:type="character" w:styleId="nfasis">
    <w:name w:val="Emphasis"/>
    <w:basedOn w:val="Fuentedeprrafopredeter"/>
    <w:uiPriority w:val="20"/>
    <w:qFormat/>
    <w:rsid w:val="00920EF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20EF2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ͼs"/>
    <w:basedOn w:val="Fuentedeprrafopredeter"/>
    <w:rsid w:val="00920EF2"/>
  </w:style>
  <w:style w:type="character" w:customStyle="1" w:styleId="19">
    <w:name w:val="ͼ19"/>
    <w:basedOn w:val="Fuentedeprrafopredeter"/>
    <w:rsid w:val="00920EF2"/>
  </w:style>
  <w:style w:type="character" w:customStyle="1" w:styleId="z">
    <w:name w:val="ͼz"/>
    <w:basedOn w:val="Fuentedeprrafopredeter"/>
    <w:rsid w:val="00920EF2"/>
  </w:style>
  <w:style w:type="character" w:customStyle="1" w:styleId="12">
    <w:name w:val="ͼ12"/>
    <w:basedOn w:val="Fuentedeprrafopredeter"/>
    <w:rsid w:val="00920EF2"/>
  </w:style>
  <w:style w:type="character" w:customStyle="1" w:styleId="11">
    <w:name w:val="ͼ11"/>
    <w:basedOn w:val="Fuentedeprrafopredeter"/>
    <w:rsid w:val="00920EF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EF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10">
    <w:name w:val="ͼ10"/>
    <w:basedOn w:val="Fuentedeprrafopredeter"/>
    <w:rsid w:val="00920EF2"/>
  </w:style>
  <w:style w:type="character" w:customStyle="1" w:styleId="u">
    <w:name w:val="ͼu"/>
    <w:basedOn w:val="Fuentedeprrafopredeter"/>
    <w:rsid w:val="00920EF2"/>
  </w:style>
  <w:style w:type="character" w:customStyle="1" w:styleId="14">
    <w:name w:val="ͼ14"/>
    <w:basedOn w:val="Fuentedeprrafopredeter"/>
    <w:rsid w:val="0092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122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64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17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8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12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872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38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67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9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82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75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52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8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6583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948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915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688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23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212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75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62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11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98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842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8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2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150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6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1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0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503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9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6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2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0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559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2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531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17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0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858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448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06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82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10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763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8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77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414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91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717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129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505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1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5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1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06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37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93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3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0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1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9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0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72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05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03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1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2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169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0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3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306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4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319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6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308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99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0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5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32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9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8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6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153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1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1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8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970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2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0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807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5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0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2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4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4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5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143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21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tplotlib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1436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2023-12-11T13:04:00Z</dcterms:created>
  <dcterms:modified xsi:type="dcterms:W3CDTF">2023-12-11T13:14:00Z</dcterms:modified>
</cp:coreProperties>
</file>