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Mando: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https://cad.onshape.com/documents/c33e8d4f5c816f1bd2866c1d/w/e931d18bc2033cc6d7bdba5c/e/6c4b0cb76003736bdbad7847?renderMode=0&amp;uiState=661ffe1ea2303125cacad62a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Consola: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https://cad.onshape.com/documents/e11c7a2a840addeb6ff659af/w/89badb54615720b31bef53c6/e/5e772b75c664e71e8467a679?renderMode=0&amp;uiState=662142954ffaf96e3aa5edf1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widowControl w:val="0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36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1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c33e8d4f5c816f1bd2866c1d/w/e931d18bc2033cc6d7bdba5c/e/6c4b0cb76003736bdbad7847?renderMode=0&amp;uiState=661ffe1ea2303125cacad62a" TargetMode="External"/><Relationship Id="rId7" Type="http://schemas.openxmlformats.org/officeDocument/2006/relationships/hyperlink" Target="https://cad.onshape.com/documents/e11c7a2a840addeb6ff659af/w/89badb54615720b31bef53c6/e/5e772b75c664e71e8467a679?renderMode=0&amp;uiState=662142954ffaf96e3aa5ed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