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09F" w:rsidRPr="00EC3AEF" w:rsidRDefault="00BB02E7">
      <w:r w:rsidRPr="00EC3AEF">
        <w:t>NMR Metabolomics Methods</w:t>
      </w:r>
    </w:p>
    <w:p w:rsidR="00BB02E7" w:rsidRPr="00EC3AEF" w:rsidRDefault="00083C52" w:rsidP="009B2D6A">
      <w:r>
        <w:rPr>
          <w:rFonts w:eastAsia="Times New Roman" w:cs="Helvetica"/>
          <w:color w:val="000000"/>
        </w:rPr>
        <w:t xml:space="preserve">Fifty (50) </w:t>
      </w:r>
      <w:r w:rsidRPr="00EC3AEF">
        <w:rPr>
          <w:rFonts w:eastAsia="Times New Roman" w:cs="Helvetica"/>
          <w:color w:val="000000"/>
        </w:rPr>
        <w:t xml:space="preserve">µl </w:t>
      </w:r>
      <w:r>
        <w:rPr>
          <w:rFonts w:eastAsia="Times New Roman" w:cs="Helvetica"/>
          <w:color w:val="000000"/>
        </w:rPr>
        <w:t xml:space="preserve">of </w:t>
      </w:r>
      <w:r w:rsidRPr="00EC3AEF">
        <w:rPr>
          <w:rFonts w:eastAsia="Times New Roman" w:cs="Helvetica"/>
          <w:color w:val="000000"/>
        </w:rPr>
        <w:t xml:space="preserve">0.9% </w:t>
      </w:r>
      <w:proofErr w:type="spellStart"/>
      <w:r w:rsidRPr="00EC3AEF">
        <w:rPr>
          <w:rFonts w:eastAsia="Times New Roman" w:cs="Helvetica"/>
          <w:color w:val="000000"/>
        </w:rPr>
        <w:t>NaCl</w:t>
      </w:r>
      <w:proofErr w:type="spellEnd"/>
      <w:r w:rsidRPr="00EC3AEF">
        <w:rPr>
          <w:rFonts w:eastAsia="Times New Roman" w:cs="Helvetica"/>
          <w:color w:val="000000"/>
        </w:rPr>
        <w:t xml:space="preserve"> solution containing 4</w:t>
      </w:r>
      <w:r w:rsidRPr="00EC3AEF">
        <w:t xml:space="preserve">mM </w:t>
      </w:r>
      <w:r w:rsidR="006C17C8">
        <w:t xml:space="preserve">sodium </w:t>
      </w:r>
      <w:proofErr w:type="spellStart"/>
      <w:r w:rsidR="006C17C8">
        <w:t>formate</w:t>
      </w:r>
      <w:proofErr w:type="spellEnd"/>
      <w:r w:rsidR="006C17C8">
        <w:t xml:space="preserve"> (Chemical Shift </w:t>
      </w:r>
      <w:r w:rsidRPr="00EC3AEF">
        <w:t>Indicator) and 0.2% NaN</w:t>
      </w:r>
      <w:r w:rsidRPr="00EC3AEF">
        <w:rPr>
          <w:vertAlign w:val="subscript"/>
        </w:rPr>
        <w:t>3</w:t>
      </w:r>
      <w:r w:rsidRPr="00EC3AEF">
        <w:t xml:space="preserve"> (to inhibit bacterial growth) in D</w:t>
      </w:r>
      <w:r w:rsidRPr="00EC3AEF">
        <w:rPr>
          <w:vertAlign w:val="subscript"/>
        </w:rPr>
        <w:t>2</w:t>
      </w:r>
      <w:r w:rsidRPr="00EC3AEF">
        <w:t>O</w:t>
      </w:r>
      <w:r w:rsidRPr="00083C52">
        <w:rPr>
          <w:rFonts w:eastAsia="Times New Roman" w:cs="Helvetica"/>
          <w:color w:val="000000"/>
        </w:rPr>
        <w:t xml:space="preserve"> </w:t>
      </w:r>
      <w:r>
        <w:rPr>
          <w:rFonts w:eastAsia="Times New Roman" w:cs="Helvetica"/>
          <w:color w:val="000000"/>
        </w:rPr>
        <w:t xml:space="preserve">was pipetted into </w:t>
      </w:r>
      <w:r w:rsidR="008E6ABE">
        <w:rPr>
          <w:rFonts w:eastAsia="Times New Roman" w:cs="Helvetica"/>
          <w:color w:val="000000"/>
        </w:rPr>
        <w:t xml:space="preserve">each of the 50 </w:t>
      </w:r>
      <w:r w:rsidR="009959DE" w:rsidRPr="00EC3AEF">
        <w:rPr>
          <w:rFonts w:eastAsia="Times New Roman" w:cs="Helvetica"/>
          <w:color w:val="000000"/>
        </w:rPr>
        <w:t>serum</w:t>
      </w:r>
      <w:r w:rsidR="00BB02E7" w:rsidRPr="00EC3AEF">
        <w:rPr>
          <w:rFonts w:eastAsia="Times New Roman" w:cs="Helvetica"/>
          <w:color w:val="000000"/>
        </w:rPr>
        <w:t xml:space="preserve"> samples</w:t>
      </w:r>
      <w:r w:rsidR="008E6ABE">
        <w:rPr>
          <w:rFonts w:eastAsia="Times New Roman" w:cs="Helvetica"/>
          <w:color w:val="000000"/>
        </w:rPr>
        <w:t xml:space="preserve"> (</w:t>
      </w:r>
      <w:r w:rsidR="008E6ABE" w:rsidRPr="00EC3AEF">
        <w:rPr>
          <w:rFonts w:eastAsia="Times New Roman" w:cs="Helvetica"/>
          <w:color w:val="000000"/>
        </w:rPr>
        <w:t>150 µl</w:t>
      </w:r>
      <w:r w:rsidR="008E6ABE" w:rsidRPr="008E6ABE">
        <w:rPr>
          <w:rFonts w:eastAsia="Times New Roman" w:cs="Helvetica"/>
          <w:color w:val="000000"/>
        </w:rPr>
        <w:t xml:space="preserve"> </w:t>
      </w:r>
      <w:r w:rsidR="008E6ABE">
        <w:rPr>
          <w:rFonts w:eastAsia="Times New Roman" w:cs="Helvetica"/>
          <w:color w:val="000000"/>
        </w:rPr>
        <w:t>a</w:t>
      </w:r>
      <w:r w:rsidR="008E6ABE" w:rsidRPr="00EC3AEF">
        <w:rPr>
          <w:rFonts w:eastAsia="Times New Roman" w:cs="Helvetica"/>
          <w:color w:val="000000"/>
        </w:rPr>
        <w:t>liquots</w:t>
      </w:r>
      <w:r w:rsidR="008E6ABE">
        <w:rPr>
          <w:rFonts w:eastAsia="Times New Roman" w:cs="Helvetica"/>
          <w:color w:val="000000"/>
        </w:rPr>
        <w:t>)</w:t>
      </w:r>
      <w:r w:rsidR="00BB02E7" w:rsidRPr="00EC3AEF">
        <w:t>.</w:t>
      </w:r>
      <w:r w:rsidR="004E0C1D" w:rsidRPr="00EC3AEF">
        <w:t xml:space="preserve"> </w:t>
      </w:r>
      <w:r>
        <w:t>Each 2</w:t>
      </w:r>
      <w:r w:rsidR="004E0C1D" w:rsidRPr="00EC3AEF">
        <w:t xml:space="preserve">00 </w:t>
      </w:r>
      <w:r w:rsidR="004E0C1D" w:rsidRPr="00EC3AEF">
        <w:rPr>
          <w:rFonts w:eastAsia="Times New Roman" w:cs="Helvetica"/>
          <w:color w:val="000000"/>
        </w:rPr>
        <w:t xml:space="preserve">µl </w:t>
      </w:r>
      <w:r>
        <w:rPr>
          <w:rFonts w:eastAsia="Times New Roman" w:cs="Helvetica"/>
          <w:color w:val="000000"/>
        </w:rPr>
        <w:t xml:space="preserve">sample was </w:t>
      </w:r>
      <w:proofErr w:type="spellStart"/>
      <w:r>
        <w:rPr>
          <w:rFonts w:eastAsia="Times New Roman" w:cs="Helvetica"/>
          <w:color w:val="000000"/>
        </w:rPr>
        <w:t>vortexed</w:t>
      </w:r>
      <w:proofErr w:type="spellEnd"/>
      <w:r>
        <w:rPr>
          <w:rFonts w:eastAsia="Times New Roman" w:cs="Helvetica"/>
          <w:color w:val="000000"/>
        </w:rPr>
        <w:t xml:space="preserve"> for 30 seconds and tr</w:t>
      </w:r>
      <w:r w:rsidR="004E0C1D" w:rsidRPr="00EC3AEF">
        <w:rPr>
          <w:rFonts w:eastAsia="Times New Roman" w:cs="Helvetica"/>
          <w:color w:val="000000"/>
        </w:rPr>
        <w:t>ansfer</w:t>
      </w:r>
      <w:r>
        <w:rPr>
          <w:rFonts w:eastAsia="Times New Roman" w:cs="Helvetica"/>
          <w:color w:val="000000"/>
        </w:rPr>
        <w:t>r</w:t>
      </w:r>
      <w:r w:rsidR="004E0C1D" w:rsidRPr="00EC3AEF">
        <w:rPr>
          <w:rFonts w:eastAsia="Times New Roman" w:cs="Helvetica"/>
          <w:color w:val="000000"/>
        </w:rPr>
        <w:t>ed into 3mm NMR tubes (</w:t>
      </w:r>
      <w:proofErr w:type="spellStart"/>
      <w:r w:rsidR="004E0C1D" w:rsidRPr="00EC3AEF">
        <w:rPr>
          <w:rFonts w:eastAsia="Times New Roman" w:cs="Helvetica"/>
          <w:color w:val="000000"/>
        </w:rPr>
        <w:t>Bruker</w:t>
      </w:r>
      <w:proofErr w:type="spellEnd"/>
      <w:r w:rsidR="004E0C1D" w:rsidRPr="00EC3AEF">
        <w:rPr>
          <w:rFonts w:eastAsia="Times New Roman" w:cs="Helvetica"/>
          <w:color w:val="000000"/>
        </w:rPr>
        <w:t xml:space="preserve"> Bio-Spin, Germany). </w:t>
      </w:r>
      <w:r w:rsidR="008E6ABE" w:rsidRPr="00EC3AEF">
        <w:rPr>
          <w:rFonts w:eastAsia="Times New Roman" w:cs="Helvetica"/>
          <w:color w:val="000000"/>
        </w:rPr>
        <w:t xml:space="preserve">Pooled serum samples </w:t>
      </w:r>
      <w:r w:rsidR="008E6ABE">
        <w:rPr>
          <w:rFonts w:eastAsia="Times New Roman" w:cs="Helvetica"/>
          <w:color w:val="000000"/>
        </w:rPr>
        <w:t xml:space="preserve">for each phenotype </w:t>
      </w:r>
      <w:r w:rsidR="008E6ABE" w:rsidRPr="00EC3AEF">
        <w:rPr>
          <w:rFonts w:eastAsia="Times New Roman" w:cs="Helvetica"/>
          <w:color w:val="000000"/>
        </w:rPr>
        <w:t xml:space="preserve">were made by combining </w:t>
      </w:r>
      <w:r w:rsidR="008E6ABE">
        <w:rPr>
          <w:rFonts w:eastAsia="Times New Roman" w:cs="Helvetica"/>
          <w:color w:val="000000"/>
        </w:rPr>
        <w:t>12</w:t>
      </w:r>
      <w:r w:rsidR="008E6ABE" w:rsidRPr="00EC3AEF">
        <w:rPr>
          <w:rFonts w:eastAsia="Times New Roman" w:cs="Helvetica"/>
          <w:color w:val="000000"/>
        </w:rPr>
        <w:t xml:space="preserve"> µl aliquots from each of the study samples</w:t>
      </w:r>
      <w:r w:rsidR="008E6ABE">
        <w:rPr>
          <w:rFonts w:eastAsia="Times New Roman" w:cs="Helvetica"/>
          <w:color w:val="000000"/>
        </w:rPr>
        <w:t xml:space="preserve"> in the phenotypic group (low and high) into two separate </w:t>
      </w:r>
      <w:proofErr w:type="spellStart"/>
      <w:r w:rsidR="008E6ABE">
        <w:rPr>
          <w:rFonts w:eastAsia="Times New Roman" w:cs="Helvetica"/>
          <w:color w:val="000000"/>
        </w:rPr>
        <w:t>eppendorf</w:t>
      </w:r>
      <w:proofErr w:type="spellEnd"/>
      <w:r w:rsidR="008E6ABE">
        <w:rPr>
          <w:rFonts w:eastAsia="Times New Roman" w:cs="Helvetica"/>
          <w:color w:val="000000"/>
        </w:rPr>
        <w:t xml:space="preserve"> tubes</w:t>
      </w:r>
      <w:r w:rsidR="008E6ABE" w:rsidRPr="00EC3AEF">
        <w:rPr>
          <w:rFonts w:eastAsia="Times New Roman" w:cs="Helvetica"/>
          <w:color w:val="000000"/>
        </w:rPr>
        <w:t xml:space="preserve">. </w:t>
      </w:r>
      <w:r w:rsidR="008E6ABE">
        <w:rPr>
          <w:rFonts w:eastAsia="Times New Roman" w:cs="Helvetica"/>
          <w:color w:val="000000"/>
        </w:rPr>
        <w:t xml:space="preserve">A combined total pooled sample was also prepared by combining 6 </w:t>
      </w:r>
      <w:r w:rsidR="008E6ABE" w:rsidRPr="00EC3AEF">
        <w:rPr>
          <w:rFonts w:eastAsia="Times New Roman" w:cs="Helvetica"/>
          <w:color w:val="000000"/>
        </w:rPr>
        <w:t xml:space="preserve">µl </w:t>
      </w:r>
      <w:r w:rsidR="008E6ABE">
        <w:rPr>
          <w:rFonts w:eastAsia="Times New Roman" w:cs="Helvetica"/>
          <w:color w:val="000000"/>
        </w:rPr>
        <w:t xml:space="preserve">aliquots from all samples into an </w:t>
      </w:r>
      <w:proofErr w:type="spellStart"/>
      <w:r w:rsidR="008E6ABE">
        <w:rPr>
          <w:rFonts w:eastAsia="Times New Roman" w:cs="Helvetica"/>
          <w:color w:val="000000"/>
        </w:rPr>
        <w:t>eppendorf</w:t>
      </w:r>
      <w:proofErr w:type="spellEnd"/>
      <w:r w:rsidR="008E6ABE">
        <w:rPr>
          <w:rFonts w:eastAsia="Times New Roman" w:cs="Helvetica"/>
          <w:color w:val="000000"/>
        </w:rPr>
        <w:t xml:space="preserve"> tube. The pooled samples were prepared as described above and were used as quality check (QC) samples.</w:t>
      </w:r>
    </w:p>
    <w:p w:rsidR="00CE26FD" w:rsidRPr="00EC3AEF" w:rsidRDefault="00CE26FD" w:rsidP="00237C73">
      <w:pPr>
        <w:rPr>
          <w:rFonts w:eastAsia="Times New Roman" w:cs="Helvetica"/>
          <w:color w:val="000000"/>
        </w:rPr>
      </w:pPr>
      <w:r w:rsidRPr="00EC3AEF">
        <w:rPr>
          <w:rFonts w:eastAsia="Times New Roman" w:cs="Helvetica"/>
          <w:color w:val="000000"/>
          <w:vertAlign w:val="superscript"/>
        </w:rPr>
        <w:t>1</w:t>
      </w:r>
      <w:r w:rsidRPr="00EC3AEF">
        <w:rPr>
          <w:rFonts w:eastAsia="Times New Roman" w:cs="Helvetica"/>
          <w:color w:val="000000"/>
        </w:rPr>
        <w:t xml:space="preserve">H NMR spectra of </w:t>
      </w:r>
      <w:r w:rsidR="004E0C1D" w:rsidRPr="00EC3AEF">
        <w:rPr>
          <w:rFonts w:eastAsia="Times New Roman" w:cs="Helvetica"/>
          <w:color w:val="000000"/>
        </w:rPr>
        <w:t>serum</w:t>
      </w:r>
      <w:r w:rsidRPr="00EC3AEF">
        <w:rPr>
          <w:rFonts w:eastAsia="Times New Roman" w:cs="Helvetica"/>
          <w:color w:val="000000"/>
        </w:rPr>
        <w:t xml:space="preserve"> samples were acquired on a </w:t>
      </w:r>
      <w:proofErr w:type="spellStart"/>
      <w:r w:rsidRPr="00EC3AEF">
        <w:rPr>
          <w:rFonts w:eastAsia="Times New Roman" w:cs="Helvetica"/>
          <w:color w:val="000000"/>
        </w:rPr>
        <w:t>Bruker</w:t>
      </w:r>
      <w:proofErr w:type="spellEnd"/>
      <w:r w:rsidRPr="00EC3AEF">
        <w:rPr>
          <w:rFonts w:eastAsia="Times New Roman" w:cs="Helvetica"/>
          <w:color w:val="000000"/>
        </w:rPr>
        <w:t xml:space="preserve"> </w:t>
      </w:r>
      <w:proofErr w:type="spellStart"/>
      <w:r w:rsidRPr="00EC3AEF">
        <w:rPr>
          <w:rFonts w:eastAsia="Times New Roman" w:cs="Helvetica"/>
          <w:color w:val="000000"/>
        </w:rPr>
        <w:t>Avance</w:t>
      </w:r>
      <w:proofErr w:type="spellEnd"/>
      <w:r w:rsidRPr="00EC3AEF">
        <w:rPr>
          <w:rFonts w:eastAsia="Times New Roman" w:cs="Helvetica"/>
          <w:color w:val="000000"/>
        </w:rPr>
        <w:t xml:space="preserve"> III 950 MHz NMR spectrometer </w:t>
      </w:r>
      <w:r w:rsidR="00DB4045" w:rsidRPr="00BD5F13">
        <w:rPr>
          <w:rFonts w:cstheme="majorBidi"/>
        </w:rPr>
        <w:t>(located at the David H. Murdock Research Institute at Kannapolis, NC, USA)</w:t>
      </w:r>
      <w:r w:rsidR="00DB4045">
        <w:rPr>
          <w:rFonts w:cstheme="majorBidi"/>
        </w:rPr>
        <w:t xml:space="preserve"> </w:t>
      </w:r>
      <w:r w:rsidRPr="00EC3AEF">
        <w:rPr>
          <w:rFonts w:eastAsia="Times New Roman" w:cs="Helvetica"/>
          <w:color w:val="000000"/>
        </w:rPr>
        <w:t xml:space="preserve">using a 5 mm </w:t>
      </w:r>
      <w:r w:rsidR="00C7634D">
        <w:rPr>
          <w:rFonts w:eastAsia="Times New Roman" w:cs="Helvetica"/>
          <w:color w:val="000000"/>
        </w:rPr>
        <w:t xml:space="preserve">cryogenically cooled </w:t>
      </w:r>
      <w:r w:rsidRPr="00EC3AEF">
        <w:rPr>
          <w:rFonts w:eastAsia="Times New Roman" w:cs="Helvetica"/>
          <w:color w:val="000000"/>
        </w:rPr>
        <w:t xml:space="preserve">ATMA </w:t>
      </w:r>
      <w:r w:rsidR="00C7634D">
        <w:rPr>
          <w:rFonts w:eastAsia="Times New Roman" w:cs="Helvetica"/>
          <w:color w:val="000000"/>
        </w:rPr>
        <w:t xml:space="preserve">inverse </w:t>
      </w:r>
      <w:r w:rsidRPr="00EC3AEF">
        <w:rPr>
          <w:rFonts w:eastAsia="Times New Roman" w:cs="Helvetica"/>
          <w:color w:val="000000"/>
        </w:rPr>
        <w:t>probe and ambient temperature of 25</w:t>
      </w:r>
      <w:r w:rsidRPr="00EC3AEF">
        <w:rPr>
          <w:rFonts w:ascii="Cambria Math" w:eastAsia="Times New Roman" w:hAnsi="Cambria Math" w:cs="Cambria Math"/>
          <w:color w:val="000000"/>
        </w:rPr>
        <w:t>℃</w:t>
      </w:r>
      <w:r w:rsidRPr="00EC3AEF">
        <w:rPr>
          <w:rFonts w:eastAsia="Times New Roman" w:cs="Helvetica"/>
          <w:color w:val="000000"/>
        </w:rPr>
        <w:t xml:space="preserve">. A </w:t>
      </w:r>
      <w:r w:rsidR="004E0C1D" w:rsidRPr="00EC3AEF">
        <w:rPr>
          <w:rFonts w:eastAsia="Times New Roman" w:cs="Helvetica"/>
          <w:color w:val="000000"/>
        </w:rPr>
        <w:t>CPMG</w:t>
      </w:r>
      <w:r w:rsidRPr="00EC3AEF">
        <w:rPr>
          <w:rFonts w:eastAsia="Times New Roman" w:cs="Helvetica"/>
          <w:color w:val="000000"/>
        </w:rPr>
        <w:t xml:space="preserve"> pulse sequence </w:t>
      </w:r>
      <w:r w:rsidR="008F66C9" w:rsidRPr="00EC3AEF">
        <w:rPr>
          <w:rFonts w:eastAsia="Times New Roman" w:cs="Helvetica"/>
          <w:color w:val="000000"/>
        </w:rPr>
        <w:t xml:space="preserve">with </w:t>
      </w:r>
      <w:proofErr w:type="spellStart"/>
      <w:r w:rsidR="008F66C9" w:rsidRPr="00EC3AEF">
        <w:rPr>
          <w:rFonts w:eastAsia="Times New Roman" w:cs="Helvetica"/>
          <w:color w:val="000000"/>
        </w:rPr>
        <w:t>presaturation</w:t>
      </w:r>
      <w:proofErr w:type="spellEnd"/>
      <w:r w:rsidR="008F66C9" w:rsidRPr="00EC3AEF">
        <w:rPr>
          <w:rFonts w:eastAsia="Times New Roman" w:cs="Helvetica"/>
          <w:color w:val="000000"/>
        </w:rPr>
        <w:t xml:space="preserve"> </w:t>
      </w:r>
      <w:r w:rsidRPr="00EC3AEF">
        <w:rPr>
          <w:rFonts w:eastAsia="Times New Roman" w:cs="Helvetica"/>
          <w:color w:val="000000"/>
        </w:rPr>
        <w:t>(</w:t>
      </w:r>
      <w:r w:rsidR="008F66C9" w:rsidRPr="00EC3AEF">
        <w:rPr>
          <w:rFonts w:eastAsia="Times New Roman" w:cs="Helvetica"/>
          <w:color w:val="000000"/>
        </w:rPr>
        <w:t>cpmgpr1d)</w:t>
      </w:r>
      <w:r w:rsidRPr="00EC3AEF">
        <w:rPr>
          <w:rFonts w:eastAsia="Times New Roman" w:cs="Helvetica"/>
          <w:color w:val="000000"/>
        </w:rPr>
        <w:t xml:space="preserve"> was used for data acquisition. For each sample </w:t>
      </w:r>
      <w:r w:rsidR="008F66C9" w:rsidRPr="00EC3AEF">
        <w:rPr>
          <w:rFonts w:eastAsia="Times New Roman" w:cs="Helvetica"/>
          <w:color w:val="000000"/>
        </w:rPr>
        <w:t>256</w:t>
      </w:r>
      <w:r w:rsidRPr="00EC3AEF">
        <w:rPr>
          <w:rFonts w:eastAsia="Times New Roman" w:cs="Helvetica"/>
          <w:color w:val="000000"/>
        </w:rPr>
        <w:t xml:space="preserve"> transients were collected into 32k data points using a spectral width of </w:t>
      </w:r>
      <w:r w:rsidR="008F66C9" w:rsidRPr="00EC3AEF">
        <w:rPr>
          <w:rFonts w:eastAsia="Times New Roman" w:cs="Helvetica"/>
          <w:color w:val="000000"/>
        </w:rPr>
        <w:t>19.5</w:t>
      </w:r>
      <w:r w:rsidRPr="00EC3AEF">
        <w:rPr>
          <w:rFonts w:eastAsia="Times New Roman" w:cs="Helvetica"/>
          <w:color w:val="000000"/>
        </w:rPr>
        <w:t xml:space="preserve"> kHz (</w:t>
      </w:r>
      <w:r w:rsidR="008F66C9" w:rsidRPr="00EC3AEF">
        <w:rPr>
          <w:rFonts w:eastAsia="Times New Roman" w:cs="Helvetica"/>
          <w:color w:val="000000"/>
        </w:rPr>
        <w:t xml:space="preserve">20.5 </w:t>
      </w:r>
      <w:r w:rsidRPr="00EC3AEF">
        <w:rPr>
          <w:rFonts w:eastAsia="Times New Roman" w:cs="Helvetica"/>
          <w:color w:val="000000"/>
        </w:rPr>
        <w:t>ppm)</w:t>
      </w:r>
      <w:r w:rsidR="008E6C38" w:rsidRPr="00EC3AEF">
        <w:rPr>
          <w:rFonts w:eastAsia="Times New Roman" w:cs="Helvetica"/>
          <w:color w:val="000000"/>
        </w:rPr>
        <w:t xml:space="preserve">, 2 s relaxation delay, </w:t>
      </w:r>
      <w:r w:rsidR="0053354B" w:rsidRPr="00EC3AEF">
        <w:rPr>
          <w:rFonts w:eastAsia="Times New Roman" w:cs="Helvetica"/>
          <w:color w:val="000000"/>
        </w:rPr>
        <w:t xml:space="preserve">400 µs fixed echo time, loop for T2 filter (l4)=80, </w:t>
      </w:r>
      <w:r w:rsidRPr="00EC3AEF">
        <w:rPr>
          <w:rFonts w:eastAsia="Times New Roman" w:cs="Helvetica"/>
          <w:color w:val="000000"/>
        </w:rPr>
        <w:t xml:space="preserve">and an acquisition time of </w:t>
      </w:r>
      <w:r w:rsidR="00AE36ED" w:rsidRPr="00EC3AEF">
        <w:rPr>
          <w:rFonts w:eastAsia="Times New Roman" w:cs="Helvetica"/>
          <w:color w:val="000000"/>
        </w:rPr>
        <w:t>1.678</w:t>
      </w:r>
      <w:r w:rsidR="008E6C38" w:rsidRPr="00EC3AEF">
        <w:rPr>
          <w:rFonts w:eastAsia="Times New Roman" w:cs="Helvetica"/>
          <w:color w:val="000000"/>
        </w:rPr>
        <w:t xml:space="preserve"> </w:t>
      </w:r>
      <w:r w:rsidRPr="00EC3AEF">
        <w:rPr>
          <w:rFonts w:eastAsia="Times New Roman" w:cs="Helvetica"/>
          <w:color w:val="000000"/>
        </w:rPr>
        <w:t>s per FID.</w:t>
      </w:r>
      <w:r w:rsidR="00DB4045">
        <w:rPr>
          <w:rFonts w:eastAsia="Times New Roman" w:cs="Helvetica"/>
          <w:color w:val="000000"/>
        </w:rPr>
        <w:t xml:space="preserve"> </w:t>
      </w:r>
      <w:r w:rsidR="00DB4045" w:rsidRPr="00BD5F13">
        <w:rPr>
          <w:rFonts w:cstheme="majorBidi"/>
        </w:rPr>
        <w:t xml:space="preserve">The water resonance was suppressed using resonance irradiation during the relaxation delay. </w:t>
      </w:r>
      <w:r w:rsidR="00DB4045">
        <w:rPr>
          <w:rFonts w:cstheme="majorBidi"/>
        </w:rPr>
        <w:t xml:space="preserve">Spectra were </w:t>
      </w:r>
      <w:r w:rsidR="00DB4045" w:rsidRPr="00BD5F13">
        <w:rPr>
          <w:rFonts w:cstheme="majorBidi"/>
        </w:rPr>
        <w:t xml:space="preserve">zero filled, and Fourier transformed after exponential multiplication with line broadening factor of 0.5. Phase and baseline of the spectra were manually corrected for each spectrum. Spectra were referenced internally to the </w:t>
      </w:r>
      <w:proofErr w:type="spellStart"/>
      <w:r w:rsidR="00237C73">
        <w:rPr>
          <w:rFonts w:cstheme="majorBidi"/>
        </w:rPr>
        <w:t>Formate</w:t>
      </w:r>
      <w:proofErr w:type="spellEnd"/>
      <w:r w:rsidR="00237C73">
        <w:rPr>
          <w:rFonts w:cstheme="majorBidi"/>
        </w:rPr>
        <w:t xml:space="preserve"> </w:t>
      </w:r>
      <w:r w:rsidR="00DB4045" w:rsidRPr="00BD5F13">
        <w:rPr>
          <w:rFonts w:cstheme="majorBidi"/>
        </w:rPr>
        <w:t>signal. The quality of each NMR spectrum was assessed for the level of noise and alignment of identified markers. Spectra were assessed for missing data and underwent quality checks.</w:t>
      </w:r>
    </w:p>
    <w:p w:rsidR="00956172" w:rsidRPr="00EC3AEF" w:rsidRDefault="0099270D" w:rsidP="00872B20">
      <w:pPr>
        <w:rPr>
          <w:rFonts w:eastAsia="Times New Roman" w:cs="Helvetica"/>
          <w:color w:val="000000"/>
        </w:rPr>
      </w:pPr>
      <w:r w:rsidRPr="00EC3AEF">
        <w:rPr>
          <w:rFonts w:eastAsia="Times New Roman" w:cs="Helvetica"/>
          <w:color w:val="000000"/>
        </w:rPr>
        <w:t xml:space="preserve">NMR spectra were </w:t>
      </w:r>
      <w:r w:rsidR="00E41AD8" w:rsidRPr="00EC3AEF">
        <w:rPr>
          <w:rFonts w:eastAsia="Times New Roman" w:cs="Helvetica"/>
          <w:color w:val="000000"/>
        </w:rPr>
        <w:t>processed using ACD</w:t>
      </w:r>
      <w:r w:rsidRPr="00EC3AEF">
        <w:rPr>
          <w:rFonts w:eastAsia="Times New Roman" w:cs="Helvetica"/>
          <w:color w:val="000000"/>
        </w:rPr>
        <w:t xml:space="preserve"> NMR software (Advanced Chemistry Development, Toronto, ON, Canada). NMR bins </w:t>
      </w:r>
      <w:r w:rsidR="001C03ED" w:rsidRPr="00EC3AEF">
        <w:rPr>
          <w:rFonts w:eastAsia="Times New Roman" w:cs="Helvetica"/>
          <w:color w:val="000000"/>
        </w:rPr>
        <w:t>(0.</w:t>
      </w:r>
      <w:r w:rsidR="0053354B" w:rsidRPr="00EC3AEF">
        <w:rPr>
          <w:rFonts w:eastAsia="Times New Roman" w:cs="Helvetica"/>
          <w:color w:val="000000"/>
        </w:rPr>
        <w:t>5</w:t>
      </w:r>
      <w:r w:rsidR="001C03ED" w:rsidRPr="00EC3AEF">
        <w:rPr>
          <w:rFonts w:eastAsia="Times New Roman" w:cs="Helvetica"/>
          <w:color w:val="000000"/>
        </w:rPr>
        <w:t>0-</w:t>
      </w:r>
      <w:r w:rsidR="0053354B" w:rsidRPr="00EC3AEF">
        <w:rPr>
          <w:rFonts w:eastAsia="Times New Roman" w:cs="Helvetica"/>
          <w:color w:val="000000"/>
        </w:rPr>
        <w:t>9</w:t>
      </w:r>
      <w:r w:rsidR="00974C0C" w:rsidRPr="00EC3AEF">
        <w:rPr>
          <w:rFonts w:eastAsia="Times New Roman" w:cs="Helvetica"/>
          <w:color w:val="000000"/>
        </w:rPr>
        <w:t>.5</w:t>
      </w:r>
      <w:r w:rsidR="000C5942" w:rsidRPr="00EC3AEF">
        <w:rPr>
          <w:rFonts w:eastAsia="Times New Roman" w:cs="Helvetica"/>
          <w:color w:val="000000"/>
        </w:rPr>
        <w:t>0</w:t>
      </w:r>
      <w:r w:rsidR="001C03ED" w:rsidRPr="00EC3AEF">
        <w:rPr>
          <w:rFonts w:eastAsia="Times New Roman" w:cs="Helvetica"/>
          <w:color w:val="000000"/>
        </w:rPr>
        <w:t xml:space="preserve"> ppm) </w:t>
      </w:r>
      <w:r w:rsidRPr="00EC3AEF">
        <w:rPr>
          <w:rFonts w:eastAsia="Times New Roman" w:cs="Helvetica"/>
          <w:color w:val="000000"/>
        </w:rPr>
        <w:t xml:space="preserve">were made </w:t>
      </w:r>
      <w:r w:rsidR="001C03ED" w:rsidRPr="00EC3AEF">
        <w:rPr>
          <w:rFonts w:eastAsia="Times New Roman" w:cs="Helvetica"/>
          <w:color w:val="000000"/>
        </w:rPr>
        <w:t>after excluding water (</w:t>
      </w:r>
      <w:r w:rsidR="00487812" w:rsidRPr="00EC3AEF">
        <w:rPr>
          <w:rFonts w:eastAsia="Times New Roman" w:cs="Helvetica"/>
          <w:color w:val="000000"/>
        </w:rPr>
        <w:t>4.</w:t>
      </w:r>
      <w:r w:rsidR="0053354B" w:rsidRPr="00EC3AEF">
        <w:rPr>
          <w:rFonts w:eastAsia="Times New Roman" w:cs="Helvetica"/>
          <w:color w:val="000000"/>
        </w:rPr>
        <w:t>55</w:t>
      </w:r>
      <w:r w:rsidR="00487812" w:rsidRPr="00EC3AEF">
        <w:rPr>
          <w:rFonts w:eastAsia="Times New Roman" w:cs="Helvetica"/>
          <w:color w:val="000000"/>
        </w:rPr>
        <w:t>-</w:t>
      </w:r>
      <w:r w:rsidR="0053354B" w:rsidRPr="00EC3AEF">
        <w:rPr>
          <w:rFonts w:eastAsia="Times New Roman" w:cs="Helvetica"/>
          <w:color w:val="000000"/>
        </w:rPr>
        <w:t>5.00</w:t>
      </w:r>
      <w:r w:rsidR="001C03ED" w:rsidRPr="00EC3AEF">
        <w:rPr>
          <w:rFonts w:eastAsia="Times New Roman" w:cs="Helvetica"/>
          <w:color w:val="000000"/>
        </w:rPr>
        <w:t xml:space="preserve"> ppm) </w:t>
      </w:r>
      <w:r w:rsidR="00872B20">
        <w:rPr>
          <w:rFonts w:eastAsia="Times New Roman" w:cs="Helvetica"/>
          <w:color w:val="000000"/>
        </w:rPr>
        <w:t xml:space="preserve">and </w:t>
      </w:r>
      <w:proofErr w:type="spellStart"/>
      <w:r w:rsidR="00872B20">
        <w:rPr>
          <w:rFonts w:eastAsia="Times New Roman" w:cs="Helvetica"/>
          <w:color w:val="000000"/>
        </w:rPr>
        <w:t>formate</w:t>
      </w:r>
      <w:proofErr w:type="spellEnd"/>
      <w:r w:rsidR="00872B20">
        <w:rPr>
          <w:rFonts w:eastAsia="Times New Roman" w:cs="Helvetica"/>
          <w:color w:val="000000"/>
        </w:rPr>
        <w:t xml:space="preserve"> (</w:t>
      </w:r>
      <w:r w:rsidR="008E6ABE">
        <w:rPr>
          <w:rFonts w:eastAsia="Times New Roman" w:cs="Helvetica"/>
          <w:color w:val="000000"/>
        </w:rPr>
        <w:t>8.40-8.50 ppm</w:t>
      </w:r>
      <w:r w:rsidR="00872B20">
        <w:rPr>
          <w:rFonts w:eastAsia="Times New Roman" w:cs="Helvetica"/>
          <w:color w:val="000000"/>
        </w:rPr>
        <w:t>)</w:t>
      </w:r>
      <w:r w:rsidR="008E6ABE">
        <w:rPr>
          <w:rFonts w:eastAsia="Times New Roman" w:cs="Helvetica"/>
          <w:color w:val="000000"/>
        </w:rPr>
        <w:t xml:space="preserve"> </w:t>
      </w:r>
      <w:r w:rsidRPr="00EC3AEF">
        <w:rPr>
          <w:rFonts w:eastAsia="Times New Roman" w:cs="Helvetica"/>
          <w:color w:val="000000"/>
        </w:rPr>
        <w:t xml:space="preserve">using Intelligent Bucketing Integration with a 0.04 ppm bucket width and a 50% looseness factor. </w:t>
      </w:r>
      <w:r w:rsidR="0011533B">
        <w:rPr>
          <w:rFonts w:eastAsia="Times New Roman" w:cs="Helvetica"/>
          <w:color w:val="000000"/>
        </w:rPr>
        <w:t>Each of the NMR bins was</w:t>
      </w:r>
      <w:r w:rsidR="00E41AD8" w:rsidRPr="00EC3AEF">
        <w:rPr>
          <w:rFonts w:eastAsia="Times New Roman" w:cs="Helvetica"/>
          <w:color w:val="000000"/>
        </w:rPr>
        <w:t xml:space="preserve"> normalized to total </w:t>
      </w:r>
      <w:r w:rsidR="001C03ED" w:rsidRPr="00EC3AEF">
        <w:rPr>
          <w:rFonts w:eastAsia="Times New Roman" w:cs="Helvetica"/>
          <w:color w:val="000000"/>
        </w:rPr>
        <w:t>integral of each of the spectrum.</w:t>
      </w:r>
      <w:r w:rsidR="00A61D6A">
        <w:rPr>
          <w:rFonts w:eastAsia="Times New Roman" w:cs="Helvetica"/>
          <w:color w:val="000000"/>
        </w:rPr>
        <w:t xml:space="preserve"> In addition, </w:t>
      </w:r>
      <w:r w:rsidR="008D7C58">
        <w:rPr>
          <w:rFonts w:eastAsia="Times New Roman" w:cs="Helvetica"/>
          <w:color w:val="000000"/>
        </w:rPr>
        <w:t>28</w:t>
      </w:r>
      <w:bookmarkStart w:id="0" w:name="_GoBack"/>
      <w:bookmarkEnd w:id="0"/>
      <w:r w:rsidR="00A61D6A" w:rsidRPr="00694BB1">
        <w:rPr>
          <w:rFonts w:eastAsia="Times New Roman" w:cs="Helvetica"/>
          <w:color w:val="000000"/>
        </w:rPr>
        <w:t xml:space="preserve"> metabolites were selected for targeted profiling using the metabolite library in </w:t>
      </w:r>
      <w:proofErr w:type="spellStart"/>
      <w:r w:rsidR="00A61D6A" w:rsidRPr="00694BB1">
        <w:rPr>
          <w:rFonts w:eastAsia="Times New Roman" w:cs="Helvetica"/>
          <w:color w:val="000000"/>
        </w:rPr>
        <w:t>Chenomx</w:t>
      </w:r>
      <w:proofErr w:type="spellEnd"/>
      <w:r w:rsidR="00A61D6A" w:rsidRPr="00694BB1">
        <w:rPr>
          <w:rFonts w:eastAsia="Times New Roman" w:cs="Helvetica"/>
          <w:color w:val="000000"/>
        </w:rPr>
        <w:t xml:space="preserve"> NMR Su</w:t>
      </w:r>
      <w:r w:rsidR="00A61D6A">
        <w:rPr>
          <w:rFonts w:eastAsia="Times New Roman" w:cs="Helvetica"/>
          <w:color w:val="000000"/>
        </w:rPr>
        <w:t>ite 7.64 Professional software.</w:t>
      </w:r>
      <w:r w:rsidR="00956172" w:rsidRPr="00EC3AEF">
        <w:rPr>
          <w:rFonts w:eastAsia="Times New Roman" w:cs="Helvetica"/>
          <w:color w:val="000000"/>
        </w:rPr>
        <w:t xml:space="preserve"> </w:t>
      </w:r>
    </w:p>
    <w:p w:rsidR="00BB02E7" w:rsidRDefault="00BB02E7" w:rsidP="00BB02E7"/>
    <w:sectPr w:rsidR="00BB02E7" w:rsidSect="0055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B02E7"/>
    <w:rsid w:val="00036DD1"/>
    <w:rsid w:val="00083C52"/>
    <w:rsid w:val="000C5942"/>
    <w:rsid w:val="000C7328"/>
    <w:rsid w:val="0011533B"/>
    <w:rsid w:val="00172575"/>
    <w:rsid w:val="001C03ED"/>
    <w:rsid w:val="001C5127"/>
    <w:rsid w:val="00237C73"/>
    <w:rsid w:val="002D0C28"/>
    <w:rsid w:val="00487812"/>
    <w:rsid w:val="004B442C"/>
    <w:rsid w:val="004E0C1D"/>
    <w:rsid w:val="0053354B"/>
    <w:rsid w:val="0055209F"/>
    <w:rsid w:val="00571592"/>
    <w:rsid w:val="00601882"/>
    <w:rsid w:val="00662299"/>
    <w:rsid w:val="006C17C8"/>
    <w:rsid w:val="007572F3"/>
    <w:rsid w:val="00767CB4"/>
    <w:rsid w:val="00872B20"/>
    <w:rsid w:val="008D7C58"/>
    <w:rsid w:val="008E6ABE"/>
    <w:rsid w:val="008E6C38"/>
    <w:rsid w:val="008F66C9"/>
    <w:rsid w:val="00956172"/>
    <w:rsid w:val="00974C0C"/>
    <w:rsid w:val="0099270D"/>
    <w:rsid w:val="009959DE"/>
    <w:rsid w:val="009B2D6A"/>
    <w:rsid w:val="00A61D6A"/>
    <w:rsid w:val="00AE36ED"/>
    <w:rsid w:val="00B21258"/>
    <w:rsid w:val="00B235AB"/>
    <w:rsid w:val="00BB02E7"/>
    <w:rsid w:val="00C7634D"/>
    <w:rsid w:val="00CE26FD"/>
    <w:rsid w:val="00D714BD"/>
    <w:rsid w:val="00DB4045"/>
    <w:rsid w:val="00E41AD8"/>
    <w:rsid w:val="00EC3AEF"/>
    <w:rsid w:val="00FC4FCE"/>
    <w:rsid w:val="00FD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Wimal Pathmasiri</dc:creator>
  <cp:lastModifiedBy>Pathmasiri, Wimal</cp:lastModifiedBy>
  <cp:revision>8</cp:revision>
  <dcterms:created xsi:type="dcterms:W3CDTF">2013-08-20T16:17:00Z</dcterms:created>
  <dcterms:modified xsi:type="dcterms:W3CDTF">2014-02-26T23:59:00Z</dcterms:modified>
</cp:coreProperties>
</file>