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115" w:rsidRDefault="00620619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675115" w:rsidRDefault="00620619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675115" w:rsidRDefault="00620619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675115" w:rsidRDefault="00620619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675115" w:rsidRDefault="00620619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>
        <w:tblPrEx>
          <w:tblCellMar>
            <w:top w:w="0" w:type="dxa"/>
            <w:bottom w:w="0" w:type="dxa"/>
          </w:tblCellMar>
        </w:tblPrEx>
        <w:trPr>
          <w:trHeight w:val="3600"/>
          <w:jc w:val="right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675115" w:rsidRDefault="00620619">
            <w:pPr>
              <w:spacing w:line="3600" w:lineRule="exact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666875"/>
                  <wp:effectExtent l="0" t="0" r="0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5115" w:rsidRDefault="00620619">
      <w:pPr>
        <w:spacing w:before="200"/>
        <w:jc w:val="right"/>
      </w:pPr>
      <w:r>
        <w:rPr>
          <w:color w:val="0E1A14"/>
          <w:sz w:val="12"/>
          <w:szCs w:val="12"/>
        </w:rPr>
        <w:t xml:space="preserve"> </w:t>
      </w:r>
    </w:p>
    <w:p w:rsidR="00675115" w:rsidRDefault="00620619">
      <w:pPr>
        <w:spacing w:after="60"/>
        <w:jc w:val="center"/>
      </w:pPr>
      <w:r>
        <w:rPr>
          <w:b/>
          <w:bCs/>
          <w:color w:val="1F5F3F"/>
          <w:sz w:val="36"/>
          <w:szCs w:val="36"/>
        </w:rPr>
        <w:t>جامعة الملك خالد</w:t>
      </w:r>
    </w:p>
    <w:p w:rsidR="00675115" w:rsidRDefault="00620619">
      <w:pPr>
        <w:spacing w:after="240"/>
        <w:jc w:val="center"/>
      </w:pPr>
      <w:r>
        <w:rPr>
          <w:color w:val="6B7770"/>
          <w:sz w:val="16"/>
          <w:szCs w:val="16"/>
          <w:rtl w:val="0"/>
        </w:rPr>
        <w:t>KING KHALID UNIVERSITY</w:t>
      </w:r>
    </w:p>
    <w:p w:rsidR="00675115" w:rsidRDefault="00675115">
      <w:pPr>
        <w:pBdr>
          <w:bottom w:val="double" w:sz="12" w:space="1" w:color="B89855"/>
        </w:pBdr>
        <w:spacing w:before="240" w:after="240" w:line="60" w:lineRule="auto"/>
        <w:jc w:val="right"/>
      </w:pPr>
    </w:p>
    <w:p w:rsidR="00675115" w:rsidRDefault="00620619">
      <w:pPr>
        <w:spacing w:before="480" w:after="120" w:line="280" w:lineRule="auto"/>
        <w:jc w:val="center"/>
      </w:pPr>
      <w:r>
        <w:rPr>
          <w:b/>
          <w:bCs/>
          <w:color w:val="B89855"/>
          <w:sz w:val="18"/>
          <w:szCs w:val="18"/>
        </w:rPr>
        <w:t xml:space="preserve">الحزمة الثانية — الأدلة </w:t>
      </w:r>
      <w:proofErr w:type="spellStart"/>
      <w:r>
        <w:rPr>
          <w:b/>
          <w:bCs/>
          <w:color w:val="B89855"/>
          <w:sz w:val="18"/>
          <w:szCs w:val="18"/>
        </w:rPr>
        <w:t>الحوكمية</w:t>
      </w:r>
      <w:proofErr w:type="spellEnd"/>
    </w:p>
    <w:p w:rsidR="00675115" w:rsidRDefault="00620619">
      <w:pPr>
        <w:spacing w:after="80"/>
        <w:jc w:val="center"/>
      </w:pPr>
      <w:r>
        <w:rPr>
          <w:color w:val="6B7770"/>
          <w:sz w:val="16"/>
          <w:szCs w:val="16"/>
        </w:rPr>
        <w:t>الوثيقة رقم (٢) من (٨)</w:t>
      </w:r>
    </w:p>
    <w:p w:rsidR="00675115" w:rsidRDefault="00620619">
      <w:pPr>
        <w:spacing w:before="360" w:after="120" w:line="480" w:lineRule="auto"/>
        <w:jc w:val="center"/>
      </w:pPr>
      <w:r>
        <w:rPr>
          <w:b/>
          <w:bCs/>
          <w:color w:val="143F2A"/>
          <w:sz w:val="48"/>
          <w:szCs w:val="48"/>
        </w:rPr>
        <w:t>اللائحة التنفيذية لعمل مجلس الأمناء</w:t>
      </w:r>
    </w:p>
    <w:p w:rsidR="00675115" w:rsidRDefault="00620619">
      <w:pPr>
        <w:spacing w:before="60" w:after="240" w:line="360" w:lineRule="auto"/>
        <w:jc w:val="center"/>
      </w:pPr>
      <w:r>
        <w:rPr>
          <w:color w:val="1F5F3F"/>
        </w:rPr>
        <w:t>الإطار الإجرائي لممارسة المجلس لاختصاصاته</w:t>
      </w:r>
    </w:p>
    <w:p w:rsidR="00675115" w:rsidRDefault="00675115">
      <w:pPr>
        <w:pBdr>
          <w:bottom w:val="double" w:sz="12" w:space="1" w:color="B89855"/>
        </w:pBdr>
        <w:spacing w:before="360" w:after="240" w:line="60" w:lineRule="auto"/>
        <w:jc w:val="right"/>
      </w:pPr>
    </w:p>
    <w:p w:rsidR="00675115" w:rsidRDefault="00620619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675115" w:rsidRDefault="00675115">
      <w:pPr>
        <w:spacing w:line="240" w:lineRule="auto"/>
        <w:jc w:val="right"/>
      </w:pP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6520"/>
        <w:gridCol w:w="1420"/>
      </w:tblGrid>
      <w:tr w:rsidR="0067511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75115" w:rsidRDefault="00675115"/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6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00"/>
              <w:gridCol w:w="3000"/>
            </w:tblGrid>
            <w:tr w:rsidR="00675115" w:rsidTr="000C2F6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color w:val="0E1A14"/>
                      <w:sz w:val="18"/>
                      <w:szCs w:val="18"/>
                    </w:rPr>
                    <w:t>الأمانة العامة لمجلس الأمناء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الجهة المُصدرة :</w:t>
                  </w:r>
                </w:p>
              </w:tc>
            </w:tr>
            <w:tr w:rsidR="00675115" w:rsidTr="000C2F6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color w:val="0E1A14"/>
                      <w:sz w:val="18"/>
                      <w:szCs w:val="18"/>
                    </w:rPr>
                    <w:t>BOT-BYL-002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رمز الوثيقة :</w:t>
                  </w:r>
                </w:p>
              </w:tc>
            </w:tr>
            <w:tr w:rsidR="00675115" w:rsidTr="000C2F6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color w:val="0E1A14"/>
                      <w:sz w:val="18"/>
                      <w:szCs w:val="18"/>
                    </w:rPr>
                    <w:t>الإصدار الأول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الإصدار :</w:t>
                  </w:r>
                </w:p>
              </w:tc>
            </w:tr>
            <w:tr w:rsidR="00675115" w:rsidTr="000C2F6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color w:val="0E1A14"/>
                      <w:sz w:val="18"/>
                      <w:szCs w:val="18"/>
                    </w:rPr>
                    <w:t>ربيع الآخر ١٤٤٧هـ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تاريخ الإصدار :</w:t>
                  </w:r>
                </w:p>
              </w:tc>
            </w:tr>
            <w:tr w:rsidR="00675115" w:rsidTr="000C2F6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color w:val="0E1A14"/>
                      <w:sz w:val="18"/>
                      <w:szCs w:val="18"/>
                    </w:rPr>
                    <w:t>معتمد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675115" w:rsidRDefault="00620619" w:rsidP="000C2F60"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الحالة :</w:t>
                  </w:r>
                </w:p>
              </w:tc>
            </w:tr>
          </w:tbl>
          <w:p w:rsidR="00675115" w:rsidRDefault="00675115"/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75115" w:rsidRDefault="00675115"/>
        </w:tc>
      </w:tr>
    </w:tbl>
    <w:p w:rsidR="00675115" w:rsidRDefault="00675115" w:rsidP="000C2F60">
      <w:pPr>
        <w:pageBreakBefore/>
        <w:sectPr w:rsidR="00675115" w:rsidSect="000C2F60">
          <w:pgSz w:w="11906" w:h="16838"/>
          <w:pgMar w:top="1080" w:right="1080" w:bottom="567" w:left="1080" w:header="708" w:footer="708" w:gutter="0"/>
          <w:cols w:space="720"/>
          <w:bidi/>
          <w:docGrid w:linePitch="360"/>
        </w:sectPr>
      </w:pPr>
    </w:p>
    <w:p w:rsidR="00675115" w:rsidRDefault="00620619" w:rsidP="000C2F60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28"/>
          <w:szCs w:val="28"/>
        </w:rPr>
        <w:lastRenderedPageBreak/>
        <w:t>بيانات الوثيقة وضوابط الإصدار</w:t>
      </w:r>
    </w:p>
    <w:tbl>
      <w:tblPr>
        <w:bidiVisual/>
        <w:tblW w:w="93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b/>
                <w:bCs/>
                <w:color w:val="FFFFFF"/>
                <w:sz w:val="18"/>
                <w:szCs w:val="18"/>
              </w:rPr>
              <w:t>البند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b/>
                <w:bCs/>
                <w:color w:val="FFFFFF"/>
                <w:sz w:val="18"/>
                <w:szCs w:val="18"/>
              </w:rPr>
              <w:t>التفاصيل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العنوان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اللائحة التنفيذية لعمل مجلس الأمناء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الرمز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BOT-BYL-002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الإصدار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الإصدار الأول (1.0)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تاريخ الاعتماد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____ / ____ / ١٤٤٧هـ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تاريخ السريان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تاريخ اعتماد المجلس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تاريخ المراجعة التالية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بعد سنتين من الاعتماد أو عند تعديل المرجعيات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الجهة المُعدة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الأمانة العامة لمجلس الأمناء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الجهة المعتمدة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مالك الوثيقة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أمين عام مجلس الأمناء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تصنيف السرية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وثيقة عامة</w:t>
            </w:r>
          </w:p>
        </w:tc>
      </w:tr>
    </w:tbl>
    <w:p w:rsidR="00675115" w:rsidRDefault="00675115">
      <w:pPr>
        <w:spacing w:before="120" w:after="120" w:line="200" w:lineRule="auto"/>
        <w:jc w:val="right"/>
      </w:pPr>
    </w:p>
    <w:p w:rsidR="00675115" w:rsidRDefault="00620619" w:rsidP="000C2F60">
      <w:pPr>
        <w:spacing w:before="240" w:after="200"/>
      </w:pPr>
      <w:r>
        <w:rPr>
          <w:b/>
          <w:bCs/>
          <w:color w:val="1F5F3F"/>
        </w:rPr>
        <w:t>سجل المراجعات والتعديلات</w:t>
      </w:r>
    </w:p>
    <w:tbl>
      <w:tblPr>
        <w:bidiVisual/>
        <w:tblW w:w="93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b/>
                <w:bCs/>
                <w:color w:val="FFFFFF"/>
                <w:sz w:val="18"/>
                <w:szCs w:val="18"/>
              </w:rPr>
              <w:t>الإصدار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b/>
                <w:bCs/>
                <w:color w:val="FFFFFF"/>
                <w:sz w:val="18"/>
                <w:szCs w:val="18"/>
              </w:rPr>
              <w:t>التاريخ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b/>
                <w:bCs/>
                <w:color w:val="FFFFFF"/>
                <w:sz w:val="18"/>
                <w:szCs w:val="18"/>
              </w:rPr>
              <w:t>نوع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b/>
                <w:bCs/>
                <w:color w:val="FFFFFF"/>
                <w:sz w:val="18"/>
                <w:szCs w:val="18"/>
              </w:rPr>
              <w:t>وصف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b/>
                <w:bCs/>
                <w:color w:val="FFFFFF"/>
                <w:sz w:val="18"/>
                <w:szCs w:val="18"/>
              </w:rPr>
              <w:t>المعتمد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1.0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ربيع الآخر ١٤٤٧هـ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إصدار أولي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إصدار الوثيقة لأول مرة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20619" w:rsidP="000C2F60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5115" w:rsidRDefault="00675115" w:rsidP="000C2F60"/>
        </w:tc>
      </w:tr>
    </w:tbl>
    <w:p w:rsidR="00675115" w:rsidRDefault="00675115">
      <w:pPr>
        <w:spacing w:before="120" w:after="120" w:line="200" w:lineRule="auto"/>
        <w:jc w:val="right"/>
      </w:pPr>
    </w:p>
    <w:p w:rsidR="00675115" w:rsidRDefault="00620619" w:rsidP="000C2F60">
      <w:pPr>
        <w:spacing w:before="240" w:after="200"/>
      </w:pPr>
      <w:r>
        <w:rPr>
          <w:b/>
          <w:bCs/>
          <w:color w:val="1F5F3F"/>
        </w:rPr>
        <w:t>المرجعيات النظامية والمعيارية</w:t>
      </w:r>
    </w:p>
    <w:p w:rsidR="00675115" w:rsidRDefault="00620619" w:rsidP="000C2F60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b/>
          <w:bCs/>
          <w:color w:val="0E1A14"/>
          <w:sz w:val="18"/>
          <w:szCs w:val="18"/>
        </w:rPr>
        <w:t>نظام الجامعات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الصادر بالمرسوم الملكي رقم (م/٢٧) في ٢/٣/١٤٤١هـ</w:t>
      </w:r>
    </w:p>
    <w:p w:rsidR="00675115" w:rsidRDefault="00620619" w:rsidP="000C2F60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8"/>
          <w:szCs w:val="18"/>
        </w:rPr>
        <w:t>اللائحة المنظمة للشؤون المالية في الجامعات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الصادرة عن مجلس شؤون الجامعات، يناير ٢٠٢٥</w:t>
      </w:r>
    </w:p>
    <w:p w:rsidR="00675115" w:rsidRDefault="00620619" w:rsidP="000C2F60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8"/>
          <w:szCs w:val="18"/>
        </w:rPr>
        <w:t>ميثاق مجلس الأمناء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BOT-CHR-001 — الإصدار الأول</w:t>
      </w:r>
    </w:p>
    <w:p w:rsidR="00675115" w:rsidRDefault="00620619" w:rsidP="000C2F60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8"/>
          <w:szCs w:val="18"/>
        </w:rPr>
        <w:t xml:space="preserve">OECD </w:t>
      </w:r>
      <w:proofErr w:type="spellStart"/>
      <w:r>
        <w:rPr>
          <w:color w:val="0E1A14"/>
          <w:sz w:val="18"/>
          <w:szCs w:val="18"/>
        </w:rPr>
        <w:t>Principles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Corporate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Governance</w:t>
      </w:r>
      <w:proofErr w:type="spellEnd"/>
      <w:r>
        <w:rPr>
          <w:color w:val="0E1A14"/>
          <w:sz w:val="18"/>
          <w:szCs w:val="18"/>
        </w:rPr>
        <w:t xml:space="preserve"> (2023)</w:t>
      </w:r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Operational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and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Procedural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Standards</w:t>
      </w:r>
      <w:proofErr w:type="spellEnd"/>
    </w:p>
    <w:p w:rsidR="00675115" w:rsidRDefault="00620619" w:rsidP="000C2F60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8"/>
          <w:szCs w:val="18"/>
        </w:rPr>
        <w:t>ISO 37000:2021</w:t>
      </w:r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Guidance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for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the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governance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of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organizations</w:t>
      </w:r>
      <w:proofErr w:type="spellEnd"/>
    </w:p>
    <w:p w:rsidR="00675115" w:rsidRDefault="00620619" w:rsidP="000C2F60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proofErr w:type="spellStart"/>
      <w:r>
        <w:rPr>
          <w:color w:val="0E1A14"/>
          <w:sz w:val="18"/>
          <w:szCs w:val="18"/>
        </w:rPr>
        <w:t>Robert's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Rules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Order</w:t>
      </w:r>
      <w:proofErr w:type="spellEnd"/>
      <w:r>
        <w:rPr>
          <w:color w:val="0E1A14"/>
          <w:sz w:val="18"/>
          <w:szCs w:val="18"/>
        </w:rPr>
        <w:t xml:space="preserve"> — </w:t>
      </w:r>
      <w:proofErr w:type="spellStart"/>
      <w:r>
        <w:rPr>
          <w:color w:val="0E1A14"/>
          <w:sz w:val="18"/>
          <w:szCs w:val="18"/>
        </w:rPr>
        <w:t>Newly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Revised</w:t>
      </w:r>
      <w:proofErr w:type="spellEnd"/>
      <w:r>
        <w:rPr>
          <w:color w:val="0E1A14"/>
          <w:sz w:val="18"/>
          <w:szCs w:val="18"/>
        </w:rPr>
        <w:t xml:space="preserve"> (12th </w:t>
      </w:r>
      <w:proofErr w:type="spellStart"/>
      <w:r>
        <w:rPr>
          <w:color w:val="0E1A14"/>
          <w:sz w:val="18"/>
          <w:szCs w:val="18"/>
        </w:rPr>
        <w:t>Edition</w:t>
      </w:r>
      <w:proofErr w:type="spellEnd"/>
      <w:r>
        <w:rPr>
          <w:color w:val="0E1A14"/>
          <w:sz w:val="18"/>
          <w:szCs w:val="18"/>
        </w:rPr>
        <w:t>)</w:t>
      </w:r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Standard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Parliamentary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Procedure</w:t>
      </w:r>
      <w:proofErr w:type="spellEnd"/>
    </w:p>
    <w:p w:rsidR="00675115" w:rsidRDefault="00620619" w:rsidP="000C2F60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8"/>
          <w:szCs w:val="18"/>
        </w:rPr>
        <w:t xml:space="preserve">UK </w:t>
      </w:r>
      <w:proofErr w:type="spellStart"/>
      <w:r>
        <w:rPr>
          <w:color w:val="0E1A14"/>
          <w:sz w:val="18"/>
          <w:szCs w:val="18"/>
        </w:rPr>
        <w:t>Corporate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Governance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Code</w:t>
      </w:r>
      <w:proofErr w:type="spellEnd"/>
      <w:r>
        <w:rPr>
          <w:color w:val="0E1A14"/>
          <w:sz w:val="18"/>
          <w:szCs w:val="18"/>
        </w:rPr>
        <w:t xml:space="preserve"> 2024</w:t>
      </w:r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Operational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Best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Pract</w:t>
      </w:r>
      <w:r>
        <w:rPr>
          <w:color w:val="6B7770"/>
          <w:sz w:val="16"/>
          <w:szCs w:val="16"/>
        </w:rPr>
        <w:t>ices</w:t>
      </w:r>
      <w:proofErr w:type="spellEnd"/>
    </w:p>
    <w:p w:rsidR="00675115" w:rsidRDefault="00620619" w:rsidP="000C2F60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8"/>
          <w:szCs w:val="18"/>
        </w:rPr>
        <w:t xml:space="preserve">AGB — </w:t>
      </w:r>
      <w:proofErr w:type="spellStart"/>
      <w:r>
        <w:rPr>
          <w:color w:val="0E1A14"/>
          <w:sz w:val="18"/>
          <w:szCs w:val="18"/>
        </w:rPr>
        <w:t>Association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Governing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Boards</w:t>
      </w:r>
      <w:proofErr w:type="spellEnd"/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 xml:space="preserve">US </w:t>
      </w:r>
      <w:proofErr w:type="spellStart"/>
      <w:r>
        <w:rPr>
          <w:color w:val="6B7770"/>
          <w:sz w:val="16"/>
          <w:szCs w:val="16"/>
        </w:rPr>
        <w:t>Higher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Education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Governance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Standards</w:t>
      </w:r>
      <w:proofErr w:type="spellEnd"/>
    </w:p>
    <w:p w:rsidR="00675115" w:rsidRDefault="00620619" w:rsidP="000C2F60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8"/>
          <w:szCs w:val="18"/>
        </w:rPr>
        <w:t xml:space="preserve">إطار الحوكمة لمجالس الأمناء — جامعة </w:t>
      </w:r>
      <w:proofErr w:type="spellStart"/>
      <w:r>
        <w:rPr>
          <w:color w:val="0E1A14"/>
          <w:sz w:val="18"/>
          <w:szCs w:val="18"/>
        </w:rPr>
        <w:t>كاوست</w:t>
      </w:r>
      <w:proofErr w:type="spellEnd"/>
      <w:r>
        <w:rPr>
          <w:color w:val="0E1A14"/>
          <w:sz w:val="18"/>
          <w:szCs w:val="18"/>
        </w:rPr>
        <w:t xml:space="preserve"> (KAUST)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نموذج محلي للجامعات السعودية</w:t>
      </w:r>
    </w:p>
    <w:p w:rsidR="00675115" w:rsidRDefault="00620619" w:rsidP="000C2F60">
      <w:pPr>
        <w:pageBreakBefore/>
      </w:pPr>
      <w:r>
        <w:lastRenderedPageBreak/>
        <w:br/>
      </w:r>
    </w:p>
    <w:p w:rsidR="00675115" w:rsidRDefault="00620619" w:rsidP="000C2F60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32"/>
          <w:szCs w:val="32"/>
        </w:rPr>
        <w:t>المحتويات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تقديم وتمهيد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الأول: التعريفات والأحكام التمهيدية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الأول: التعريفات والمصطلحات الإجرائية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الثاني: نطاق سريان اللائحة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الثاني: تنظيم اجتماعات المجلس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الأول: أنواع الاجتماعات وتواترها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الثاني: الدعوة والإخطار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الثالث: جدول الأعمال والوثائق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الرابع: انعقاد الاجتماع وآلياته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الثالث: النصاب والمداولة والتصويت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الأول: النصاب القانوني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الثاني: ضوابط المداولة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الثالث: آليات التصويت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الرابع: التصويت بالتمرير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الرابع: محاضر الاجتماعات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الأول: إعداد المحاضر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الثاني: اعتماد المحاضر وتوزيعها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الثالث: حفظ المحاضر وأرشفتها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الخامس: متابعة تنفيذ القرارات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الأول: تسجيل القرارات وترميزها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الثاني: المتابعة والتقارير الدورية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الثالث: إغلاق القرارات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السادس: علاقات المجلس الإجرائية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الأول: العلاقة مع رئيس الجامعة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lastRenderedPageBreak/>
        <w:t>الف</w:t>
      </w:r>
      <w:r>
        <w:rPr>
          <w:b/>
          <w:bCs/>
          <w:color w:val="143F2A"/>
          <w:sz w:val="19"/>
          <w:szCs w:val="19"/>
        </w:rPr>
        <w:t>صل الثاني: العلاقة مع اللجان المنبثقة</w:t>
      </w:r>
    </w:p>
    <w:p w:rsidR="00675115" w:rsidRDefault="00620619" w:rsidP="000C2F60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الثالث: العلاقة مع الإدارة التنفيذية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السابع: الأمانة العامة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الثامن: أحكام ختامية</w:t>
      </w:r>
    </w:p>
    <w:p w:rsidR="00675115" w:rsidRDefault="00620619" w:rsidP="000C2F60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اعتماد الوثيقة</w:t>
      </w:r>
    </w:p>
    <w:p w:rsidR="00675115" w:rsidRDefault="00620619" w:rsidP="000C2F60">
      <w:pPr>
        <w:pageBreakBefore/>
      </w:pPr>
      <w:r>
        <w:lastRenderedPageBreak/>
        <w:br/>
      </w:r>
    </w:p>
    <w:p w:rsidR="00675115" w:rsidRDefault="00620619" w:rsidP="000C2F60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28"/>
          <w:szCs w:val="28"/>
        </w:rPr>
        <w:t>تقديم وتمهيد</w:t>
      </w:r>
    </w:p>
    <w:p w:rsidR="00675115" w:rsidRDefault="00620619" w:rsidP="000C2F60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تأتي هذه اللائحة استكمالاً لميثاق مجلس الأمناء (BOT-CHR-001)، وتُمثّل الإطار الإجرائي الت</w:t>
      </w:r>
      <w:r>
        <w:rPr>
          <w:color w:val="0E1A14"/>
          <w:sz w:val="20"/>
          <w:szCs w:val="20"/>
        </w:rPr>
        <w:t>فصيلي الذي ينظم آليات عمل المجلس، وتترجم الصلاحيات والمسؤوليات المنصوص عليها في الميثاق إلى ممارسات يومية قابلة للتطبيق والقياس.</w:t>
      </w:r>
    </w:p>
    <w:p w:rsidR="00675115" w:rsidRDefault="00620619" w:rsidP="000C2F60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صُممت اللائحة وفق أعلى معايير الحوكمة الدولية، مع مراعاة الإطار التشريعي السعودي ممثلاً في نظام الجامعات الجديد ولوائحه الصادرة</w:t>
      </w:r>
      <w:r>
        <w:rPr>
          <w:color w:val="0E1A14"/>
          <w:sz w:val="20"/>
          <w:szCs w:val="20"/>
        </w:rPr>
        <w:t xml:space="preserve"> عن مجلس شؤون الجامعات، لتكون مرجعاً تشغيلياً موحداً للأمانة العامة وأعضاء المجلس واللجان المنبثقة.</w:t>
      </w:r>
    </w:p>
    <w:p w:rsidR="00675115" w:rsidRDefault="00620619" w:rsidP="000C2F60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 xml:space="preserve">تهدف هذه اللائحة إلى: </w:t>
      </w:r>
      <w:r>
        <w:rPr>
          <w:b/>
          <w:bCs/>
          <w:color w:val="143F2A"/>
          <w:sz w:val="20"/>
          <w:szCs w:val="20"/>
        </w:rPr>
        <w:t>ضمان الانضباط الإجرائي، وتوحيد ممارسات الاجتماعات والتصويت والتوثيق، وحماية شفافية القرار الجماعي، وترسيخ الفصل بين الأدوار الإشرافية والتنفيذية، وتمكين المجلس من ممارسة دوره بكفاءة عالية ومسؤولية مهنية كاملة.</w:t>
      </w:r>
    </w:p>
    <w:p w:rsidR="00675115" w:rsidRDefault="00620619" w:rsidP="000C2F60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 xml:space="preserve">تُعد هذه اللائحة وثيقة سارية المفعول من تاريخ </w:t>
      </w:r>
      <w:r>
        <w:rPr>
          <w:color w:val="0E1A14"/>
          <w:sz w:val="20"/>
          <w:szCs w:val="20"/>
        </w:rPr>
        <w:t>اعتماد المجلس لها، وتكون مُلزمة لجميع المخاطبين بأحكامها.</w:t>
      </w:r>
    </w:p>
    <w:p w:rsidR="00675115" w:rsidRDefault="00620619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675115" w:rsidRDefault="0062061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الأول</w:t>
            </w:r>
          </w:p>
          <w:p w:rsidR="00675115" w:rsidRDefault="0062061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التعريفات والأحكام التمهيدية</w:t>
            </w:r>
          </w:p>
        </w:tc>
      </w:tr>
    </w:tbl>
    <w:p w:rsidR="00675115" w:rsidRDefault="00675115" w:rsidP="000C2F60">
      <w:pPr>
        <w:spacing w:before="240" w:after="240"/>
      </w:pP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الأول: </w:t>
      </w:r>
      <w:r>
        <w:rPr>
          <w:b/>
          <w:bCs/>
          <w:color w:val="143F2A"/>
        </w:rPr>
        <w:t>التعريفات والمصطلحات الإجرائية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(١): </w:t>
      </w:r>
      <w:r>
        <w:rPr>
          <w:b/>
          <w:bCs/>
          <w:color w:val="143F2A"/>
          <w:sz w:val="20"/>
          <w:szCs w:val="20"/>
        </w:rPr>
        <w:t>التعريفات الإجرائية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يُقصد بالألفاظ والمصطلحات التالية في هذه اللائحة المعاني الموضحة أمام كل منها: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الميثاق: ميثاق مجلس الأمناء المعتمد (BOT-CHR-001).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اللائحة: اللائحة التنفيذية لعمل مجلس الأمناء.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المجلس: مجلس أمناء جامعة الملك خالد.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الرئيس: رئيس مجلس الأمناء.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العضو: عضو مجلس الأمناء.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الأمين العام: أمين عام مجلس الأمناء.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7. </w:t>
      </w:r>
      <w:r>
        <w:rPr>
          <w:color w:val="0E1A14"/>
          <w:sz w:val="19"/>
          <w:szCs w:val="19"/>
        </w:rPr>
        <w:t>الأمانة العامة: الجهاز الإداري المساند لمجلس الأمناء.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الاجتماع العادي: المنعقد وفق الجدول الزمني المعتمد دورياً.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9"/>
          <w:szCs w:val="19"/>
        </w:rPr>
        <w:t>الاجتماع الاستثنائي: المنعقد لمعالجة أمر طارئ خارج الجدول المعتاد.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>10</w:t>
      </w:r>
      <w:r>
        <w:rPr>
          <w:b/>
          <w:bCs/>
          <w:color w:val="B89855"/>
          <w:sz w:val="18"/>
          <w:szCs w:val="18"/>
        </w:rPr>
        <w:t xml:space="preserve">. </w:t>
      </w:r>
      <w:r>
        <w:rPr>
          <w:color w:val="0E1A14"/>
          <w:sz w:val="19"/>
          <w:szCs w:val="19"/>
        </w:rPr>
        <w:t>النصاب القانوني: الحد الأدنى من الأعضاء المطلوب لصحة الانعقاد.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11. </w:t>
      </w:r>
      <w:r>
        <w:rPr>
          <w:color w:val="0E1A14"/>
          <w:sz w:val="19"/>
          <w:szCs w:val="19"/>
        </w:rPr>
        <w:t>التصويت بالتمرير: آلية اتخاذ القرار دون عقد اجتماع، وفق ضوابط محددة.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12. </w:t>
      </w:r>
      <w:r>
        <w:rPr>
          <w:color w:val="0E1A14"/>
          <w:sz w:val="19"/>
          <w:szCs w:val="19"/>
        </w:rPr>
        <w:t>المحضر: السجل الرسمي الموثق لمداولات وقرارات الاجتماع.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13. </w:t>
      </w:r>
      <w:r>
        <w:rPr>
          <w:color w:val="0E1A14"/>
          <w:sz w:val="19"/>
          <w:szCs w:val="19"/>
        </w:rPr>
        <w:t>القرار: إفصاح إرادة المجلس بشأن موضوع مطروح، بعد التصوي</w:t>
      </w:r>
      <w:r>
        <w:rPr>
          <w:color w:val="0E1A14"/>
          <w:sz w:val="19"/>
          <w:szCs w:val="19"/>
        </w:rPr>
        <w:t>ت عليه.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14. </w:t>
      </w:r>
      <w:r>
        <w:rPr>
          <w:color w:val="0E1A14"/>
          <w:sz w:val="19"/>
          <w:szCs w:val="19"/>
        </w:rPr>
        <w:t>اللجنة: أي لجنة منبثقة عن المجلس بقرار صريح منه.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الثاني: </w:t>
      </w:r>
      <w:r>
        <w:rPr>
          <w:b/>
          <w:bCs/>
          <w:color w:val="143F2A"/>
        </w:rPr>
        <w:t>نطاق سريان اللائحة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(٢): </w:t>
      </w:r>
      <w:r>
        <w:rPr>
          <w:b/>
          <w:bCs/>
          <w:color w:val="143F2A"/>
          <w:sz w:val="20"/>
          <w:szCs w:val="20"/>
        </w:rPr>
        <w:t>نطاق سريان اللائحة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تسري أحكام هذه اللائحة على: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أعضاء مجلس الأمناء بجميع صفاتهم.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اللجان المنبثقة عن المجلس بجميع أنواعها.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الأمانة العامة لمجلس الأمناء.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الإدارة التنفيذية للجامعة في حدود علاقتها بالمجلس.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أي شخص مكلف بمهمة من المجلس.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وتسري اللائحة من تاريخ اعتمادها من المجلس، وتُلغى بها كل الإجراءات السابقة المتعارضة مع أحكامها.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(٣): </w:t>
      </w:r>
      <w:r>
        <w:rPr>
          <w:b/>
          <w:bCs/>
          <w:color w:val="143F2A"/>
          <w:sz w:val="20"/>
          <w:szCs w:val="20"/>
        </w:rPr>
        <w:t>العلاقة بين هذه اللائحة والميثا</w:t>
      </w:r>
      <w:r>
        <w:rPr>
          <w:b/>
          <w:bCs/>
          <w:color w:val="143F2A"/>
          <w:sz w:val="20"/>
          <w:szCs w:val="20"/>
        </w:rPr>
        <w:t>ق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تُعد هذه اللائحة مكمّلة لميثاق مجلس الأمناء، ولا يجوز تفسير أحكامها بما يتعارض مع الميثاق.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في حال وجود تعارض بين نص </w:t>
      </w:r>
      <w:proofErr w:type="spellStart"/>
      <w:r>
        <w:rPr>
          <w:color w:val="0E1A14"/>
          <w:sz w:val="20"/>
          <w:szCs w:val="20"/>
        </w:rPr>
        <w:t>لائحي</w:t>
      </w:r>
      <w:proofErr w:type="spellEnd"/>
      <w:r>
        <w:rPr>
          <w:color w:val="0E1A14"/>
          <w:sz w:val="20"/>
          <w:szCs w:val="20"/>
        </w:rPr>
        <w:t xml:space="preserve"> ونص في الميثاق، تكون الأولوية لنص الميثاق.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وجود فجوة تشريعية، يُرجع إلى: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نظام الجامعات ولوائحه التنفيذية.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الممارسات الف</w:t>
      </w:r>
      <w:r>
        <w:rPr>
          <w:color w:val="0E1A14"/>
          <w:sz w:val="19"/>
          <w:szCs w:val="19"/>
        </w:rPr>
        <w:t>ضلى الدولية في حوكمة الجامعات.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قرار المجلس في الحالة المعروضة.</w:t>
      </w:r>
    </w:p>
    <w:p w:rsidR="00675115" w:rsidRDefault="00620619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675115" w:rsidRDefault="0062061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lastRenderedPageBreak/>
              <w:t>الباب الثاني</w:t>
            </w:r>
          </w:p>
          <w:p w:rsidR="00675115" w:rsidRDefault="0062061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تنظيم اجتماعات المجلس</w:t>
            </w:r>
          </w:p>
        </w:tc>
      </w:tr>
    </w:tbl>
    <w:p w:rsidR="00675115" w:rsidRDefault="00675115" w:rsidP="000C2F60">
      <w:pPr>
        <w:spacing w:before="240" w:after="240"/>
      </w:pP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الأول: </w:t>
      </w:r>
      <w:r>
        <w:rPr>
          <w:b/>
          <w:bCs/>
          <w:color w:val="143F2A"/>
        </w:rPr>
        <w:t>أنواع الاجتماعات وتواترها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(٤): </w:t>
      </w:r>
      <w:r>
        <w:rPr>
          <w:b/>
          <w:bCs/>
          <w:color w:val="143F2A"/>
          <w:sz w:val="20"/>
          <w:szCs w:val="20"/>
        </w:rPr>
        <w:t>أنواع اجتماعات المجلس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تنقسم اجتماعات المجلس إلى ثلاثة أنواع رئيسية: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الاجتماعات العادية: تُعقد دورياً وفق جدول زمني سنوي معتمد.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الاجتماعات الاستثنائية: تُعقد لمعالجة موضوعات طارئة لا تحتمل التأجيل.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اجتماعات التصويت بالتمرير: آلية اتخاذ القرار دون اجتماع حضوري.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(٥): </w:t>
      </w:r>
      <w:r>
        <w:rPr>
          <w:b/>
          <w:bCs/>
          <w:color w:val="143F2A"/>
          <w:sz w:val="20"/>
          <w:szCs w:val="20"/>
        </w:rPr>
        <w:t>تواتر الاجتماعات العادية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يعقد المجلس أربعة (٤) اجتماعات عادية سنوياً كحد أدنى، بمعدل اجتماع كل ثلاثة أشهر.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يضع الرئيس بالتنسيق مع الأمين العام جدولاً سنوياً للاجتماعات يُعتمد في الاجتماع الأول من السنة المالية.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يُحدد الجدول السنوي ما يلي لكل اجتماع: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التاريخ المتوقع للانعقاد.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>ب)</w:t>
      </w:r>
      <w:r>
        <w:rPr>
          <w:b/>
          <w:bCs/>
          <w:color w:val="B89855"/>
          <w:sz w:val="18"/>
          <w:szCs w:val="18"/>
        </w:rPr>
        <w:t xml:space="preserve"> </w:t>
      </w:r>
      <w:r>
        <w:rPr>
          <w:color w:val="0E1A14"/>
          <w:sz w:val="19"/>
          <w:szCs w:val="19"/>
        </w:rPr>
        <w:t>المكان المتوقع للانعقاد.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آلية الانعقاد المرجحة (حضوري / عن بُعد / مدمج).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الموضوعات الرئيسية المتوقعة.</w:t>
      </w:r>
    </w:p>
    <w:tbl>
      <w:tblPr>
        <w:bidiVisual/>
        <w:tblW w:w="93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115" w:rsidRDefault="00620619" w:rsidP="000C2F60">
            <w:r>
              <w:rPr>
                <w:b/>
                <w:bCs/>
                <w:color w:val="B89855"/>
                <w:sz w:val="20"/>
                <w:szCs w:val="20"/>
              </w:rPr>
              <w:t xml:space="preserve">ℹ  </w:t>
            </w:r>
            <w:r>
              <w:rPr>
                <w:color w:val="0E1A14"/>
                <w:sz w:val="18"/>
                <w:szCs w:val="18"/>
              </w:rPr>
              <w:t>يجوز تعديل الجدول السنوي بقرار من الرئيس بعد التشاور مع الأعضاء، مع مراعاة إخطارهم قبل (١٤) يوماً من التعديل.</w:t>
            </w:r>
          </w:p>
        </w:tc>
      </w:tr>
    </w:tbl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(٦): </w:t>
      </w:r>
      <w:r>
        <w:rPr>
          <w:b/>
          <w:bCs/>
          <w:color w:val="143F2A"/>
          <w:sz w:val="20"/>
          <w:szCs w:val="20"/>
        </w:rPr>
        <w:t>الاجتماعات الاستثنائية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يُعقد الاجتماع الاستثنائي بناءً على: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دعوة من الرئيس عند نشوء موضوع عاجل.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طلب كتابي من ثلث أعضاء المجلس على الأقل.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طلب من رئيس الجامعة بشأن موضوع تنفيذي ضمن صلاحيات المجلس.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يحدد خطاب الدعوة الموضوع المطروح بدقة، ولا يجوز إضافة موضوعات أخرى إلا بموافقة الرئيس.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lastRenderedPageBreak/>
        <w:t>يُعقد الاجتماع خلال مدة لا تتجاوز (١٠) أيام عمل من تاريخ الدعوة.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الثاني: </w:t>
      </w:r>
      <w:r>
        <w:rPr>
          <w:b/>
          <w:bCs/>
          <w:color w:val="143F2A"/>
        </w:rPr>
        <w:t>الدعوة والإخطار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(٧): </w:t>
      </w:r>
      <w:r>
        <w:rPr>
          <w:b/>
          <w:bCs/>
          <w:color w:val="143F2A"/>
          <w:sz w:val="20"/>
          <w:szCs w:val="20"/>
        </w:rPr>
        <w:t>إصدار الدعوة للاجتماع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يصدر الأمين العام الدعوة باسم الرئيس، و</w:t>
      </w:r>
      <w:r>
        <w:rPr>
          <w:color w:val="0E1A14"/>
          <w:sz w:val="20"/>
          <w:szCs w:val="20"/>
        </w:rPr>
        <w:t>تتضمن: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نوع الاجتماع (عادي / استثنائي).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رقم الاجتماع وتاريخه ووقته.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مكان وآلية الانعقاد.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ملخص جدول الأعمال المقترح.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الوثائق والتقارير الداعمة.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آلية تأكيد الحضور أو الاعتذار.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تُرسل الدعوة بالطرق الرسمية المعتمدة (البريد الإلكتروني الرسمي + </w:t>
      </w:r>
      <w:r>
        <w:rPr>
          <w:color w:val="0E1A14"/>
          <w:sz w:val="20"/>
          <w:szCs w:val="20"/>
        </w:rPr>
        <w:t>خطاب رسمي) مع تأكيد الاستلام.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(٨): </w:t>
      </w:r>
      <w:r>
        <w:rPr>
          <w:b/>
          <w:bCs/>
          <w:color w:val="143F2A"/>
          <w:sz w:val="20"/>
          <w:szCs w:val="20"/>
        </w:rPr>
        <w:t>المهل الزمنية للدعوة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تلتزم الأمانة العامة بالمهل الزمنية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للاجتماعات العادية: لا تقل عن (١٤) يوماً قبل الموعد.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للاجتماعات الاستثنائية: لا تقل عن (٧٢) ساعة قبل الموعد.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للحالات العاجلة جداً: تُعقد الدعوة فور الإمكان مع توضيح أسباب الاستعجال.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675115" w:rsidRDefault="00620619" w:rsidP="000C2F60">
            <w:pPr>
              <w:jc w:val="center"/>
            </w:pPr>
            <w:r>
              <w:rPr>
                <w:b/>
                <w:bCs/>
                <w:color w:val="B89855"/>
                <w:sz w:val="20"/>
                <w:szCs w:val="20"/>
              </w:rPr>
              <w:t xml:space="preserve">⚠  </w:t>
            </w:r>
            <w:r>
              <w:rPr>
                <w:color w:val="0E1A14"/>
                <w:sz w:val="18"/>
                <w:szCs w:val="18"/>
              </w:rPr>
              <w:t>أي اجتماع يُعقد دون التزام بالمهلة الدنيا يستوجب إقراراً صريحاً من جميع الأعضاء بقبول الانعقاد.</w:t>
            </w:r>
          </w:p>
        </w:tc>
      </w:tr>
    </w:tbl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الثالث: </w:t>
      </w:r>
      <w:r>
        <w:rPr>
          <w:b/>
          <w:bCs/>
          <w:color w:val="143F2A"/>
        </w:rPr>
        <w:t>جدول الأعمال والوثائق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(٩): </w:t>
      </w:r>
      <w:r>
        <w:rPr>
          <w:b/>
          <w:bCs/>
          <w:color w:val="143F2A"/>
          <w:sz w:val="20"/>
          <w:szCs w:val="20"/>
        </w:rPr>
        <w:t>إعداد جدول الأعمال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يُعد الأمين العام جدول الأعمال بناءً على: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الموضوعات المؤجلة من اجتماعات سابقة.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تقارير متابعة تنفيذ القرارات.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الموضوعات المرفوعة من الإدارة التنفيذية.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الموضوعات المقترحة من الأعضاء.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تقارير اللجان المنبثقة.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r>
        <w:rPr>
          <w:color w:val="0E1A14"/>
          <w:sz w:val="19"/>
          <w:szCs w:val="19"/>
        </w:rPr>
        <w:t>الموضوعات المستحقة وفق التقويم السنوي.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يُعرض جدول الأعمال على الرئيس للاعتماد قبل إرساله للأعضاء.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(١٠): </w:t>
      </w:r>
      <w:r>
        <w:rPr>
          <w:b/>
          <w:bCs/>
          <w:color w:val="143F2A"/>
          <w:sz w:val="20"/>
          <w:szCs w:val="20"/>
        </w:rPr>
        <w:t>ترتيب بنود جدول الأعمال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يُرتب جدول الأعمال وفق التسلسل التالي: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الافتتاح وإقرار جدول الأعمال.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اعتماد محضر الاجتماع السابق.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تقرير متابعة ت</w:t>
      </w:r>
      <w:r>
        <w:rPr>
          <w:color w:val="0E1A14"/>
          <w:sz w:val="19"/>
          <w:szCs w:val="19"/>
        </w:rPr>
        <w:t>نفيذ القرارات.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البنود الموضوعية الاستراتيجية (مرتبة حسب الأولوية).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تقارير اللجان المنبثقة.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الموضوعات الإجرائية والإدارية.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ما يستجد من أعمال.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تحديد موعد الاجتماع القادم.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(١١): </w:t>
      </w:r>
      <w:r>
        <w:rPr>
          <w:b/>
          <w:bCs/>
          <w:color w:val="143F2A"/>
          <w:sz w:val="20"/>
          <w:szCs w:val="20"/>
        </w:rPr>
        <w:t>إرسال الوثائق الداعمة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تُرسل الوثائق الداعمة وفق المعايير ال</w:t>
      </w:r>
      <w:r>
        <w:rPr>
          <w:color w:val="0E1A14"/>
          <w:sz w:val="20"/>
          <w:szCs w:val="20"/>
        </w:rPr>
        <w:t>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ورقة عمل لا تتجاوز (٥) صفحات لكل بند موضوعي.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ملخص تنفيذي للقرار المقترح.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تحليل للأثر (مالي، تنظيمي، استراتيجي).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البدائل المدروسة وتوصية الإدارة التنفيذية.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المخاطر المرتبطة بكل بديل.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أي وثائق فنية أو دراسات داعمة كملاحق.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تُحفظ جميع الوثائق في منصة آمنة معتمدة، ويُتاح للأعضاء الاطلاع عليها قبل (٧) أيام عمل على الأقل.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الرابع: </w:t>
      </w:r>
      <w:r>
        <w:rPr>
          <w:b/>
          <w:bCs/>
          <w:color w:val="143F2A"/>
        </w:rPr>
        <w:t>انعقاد الاجتماع وآلياته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(١٢): </w:t>
      </w:r>
      <w:r>
        <w:rPr>
          <w:b/>
          <w:bCs/>
          <w:color w:val="143F2A"/>
          <w:sz w:val="20"/>
          <w:szCs w:val="20"/>
        </w:rPr>
        <w:t>آليات انعقاد الاجتماع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تُعقد اجتماعات المجلس بإحدى الآليات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الاجتماع الحضوري الكامل.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 xml:space="preserve">الاجتماع </w:t>
      </w:r>
      <w:r>
        <w:rPr>
          <w:color w:val="0E1A14"/>
          <w:sz w:val="19"/>
          <w:szCs w:val="19"/>
        </w:rPr>
        <w:t>عن بُعد عبر منصات الاتصال الإلكتروني الآمنة.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الاجتماع المدمج (الهجين).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lastRenderedPageBreak/>
        <w:t>يُحدد الرئيس آلية الانعقاد بالتنسيق مع الأعضاء، مع مراعاة: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طبيعة الموضوعات المطروحة.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أهمية الحضور الشخصي للقرارات الاستراتيجية الكبرى.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ظروف الأعضاء.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تكلفة الانعقاد.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هـ) </w:t>
      </w:r>
      <w:r>
        <w:rPr>
          <w:color w:val="0E1A14"/>
          <w:sz w:val="19"/>
          <w:szCs w:val="19"/>
        </w:rPr>
        <w:t xml:space="preserve">متطلبات الأمن </w:t>
      </w:r>
      <w:proofErr w:type="spellStart"/>
      <w:r>
        <w:rPr>
          <w:color w:val="0E1A14"/>
          <w:sz w:val="19"/>
          <w:szCs w:val="19"/>
        </w:rPr>
        <w:t>السيبراني</w:t>
      </w:r>
      <w:proofErr w:type="spellEnd"/>
      <w:r>
        <w:rPr>
          <w:color w:val="0E1A14"/>
          <w:sz w:val="19"/>
          <w:szCs w:val="19"/>
        </w:rPr>
        <w:t xml:space="preserve"> وحماية المعلومات.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(١٣): </w:t>
      </w:r>
      <w:r>
        <w:rPr>
          <w:b/>
          <w:bCs/>
          <w:color w:val="143F2A"/>
          <w:sz w:val="20"/>
          <w:szCs w:val="20"/>
        </w:rPr>
        <w:t>ضوابط الاجتماع عن بُعد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عند انعقاد الاجتماع عن بُعد كلياً أو جزئياً، يُلتزم بما يلي: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 xml:space="preserve">استخدام منصة آمنة معتمدة من إدارة الأمن </w:t>
      </w:r>
      <w:proofErr w:type="spellStart"/>
      <w:r>
        <w:rPr>
          <w:color w:val="0E1A14"/>
          <w:sz w:val="19"/>
          <w:szCs w:val="19"/>
        </w:rPr>
        <w:t>السيبراني</w:t>
      </w:r>
      <w:proofErr w:type="spellEnd"/>
      <w:r>
        <w:rPr>
          <w:color w:val="0E1A14"/>
          <w:sz w:val="19"/>
          <w:szCs w:val="19"/>
        </w:rPr>
        <w:t xml:space="preserve"> بالجامعة.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التحقق من هوية الحاضرين قبل بدء الاجتماع.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 xml:space="preserve">تسجيل </w:t>
      </w:r>
      <w:r>
        <w:rPr>
          <w:color w:val="0E1A14"/>
          <w:sz w:val="19"/>
          <w:szCs w:val="19"/>
        </w:rPr>
        <w:t>الاجتماع كاملاً (صوت وصورة) للتوثيق.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حظر التسجيل من قبل الأعضاء على أجهزتهم الخاصة.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ضمان جودة الاتصال وكفاية البنية التحتية.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وجود خطة بديلة في حال انقطاع الاتصال.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(١٤): </w:t>
      </w:r>
      <w:r>
        <w:rPr>
          <w:b/>
          <w:bCs/>
          <w:color w:val="143F2A"/>
          <w:sz w:val="20"/>
          <w:szCs w:val="20"/>
        </w:rPr>
        <w:t>افتتاح الاجتماع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يفتتح الرئيس الاجتماع بعد التحقق من اكتمال النصاب القان</w:t>
      </w:r>
      <w:r>
        <w:rPr>
          <w:color w:val="0E1A14"/>
          <w:sz w:val="20"/>
          <w:szCs w:val="20"/>
        </w:rPr>
        <w:t>وني.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يُعلن الرئيس بدء الاجتماع رسمياً، ويُسجل ذلك في المحضر.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يُتيح الرئيس فرصة لأي عضو لطرح ملاحظات إجرائية قبل الدخول في جدول الأعمال.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يُبت في إقرار جدول الأعمال أو تعديله قبل البدء بالنقاش الموضوعي.</w:t>
      </w:r>
    </w:p>
    <w:p w:rsidR="00675115" w:rsidRDefault="00620619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675115" w:rsidRDefault="00620619" w:rsidP="000C2F60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الثالث</w:t>
            </w:r>
          </w:p>
          <w:p w:rsidR="00675115" w:rsidRDefault="00620619" w:rsidP="000C2F60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النصاب والمداولة والتصويت</w:t>
            </w:r>
          </w:p>
        </w:tc>
      </w:tr>
    </w:tbl>
    <w:p w:rsidR="00675115" w:rsidRDefault="00675115" w:rsidP="000C2F60">
      <w:pPr>
        <w:spacing w:before="240" w:after="240"/>
      </w:pP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الأول: </w:t>
      </w:r>
      <w:r>
        <w:rPr>
          <w:b/>
          <w:bCs/>
          <w:color w:val="143F2A"/>
        </w:rPr>
        <w:t>النصاب القانوني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lastRenderedPageBreak/>
        <w:t xml:space="preserve">المادة (١٥): </w:t>
      </w:r>
      <w:r>
        <w:rPr>
          <w:b/>
          <w:bCs/>
          <w:color w:val="143F2A"/>
          <w:sz w:val="20"/>
          <w:szCs w:val="20"/>
        </w:rPr>
        <w:t>النصاب القانوني للانعقاد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لا يصح انعقاد المجلس إلا بحضور أغلبية أعضائه (أكثر من النصف).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يُحتسب الحضور عن بُعد ضمن النصاب إذا توفرت الشروط التقنية اللازمة.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عدم اكتمال النصاب، يُؤجل الاجتماع لمدة لا تتجاوز (١٠) أيام عمل، ويصح انعقاده عند هذا الموعد بالحاضرين على ألا يقل عن ثلث الأعضاء.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(١٦): </w:t>
      </w:r>
      <w:r>
        <w:rPr>
          <w:b/>
          <w:bCs/>
          <w:color w:val="143F2A"/>
          <w:sz w:val="20"/>
          <w:szCs w:val="20"/>
        </w:rPr>
        <w:t>النصاب لاتخاذ القرار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تصدر قرارات المجلس بأغلبية أصوات الأعضاء الحاضرين.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تعادل الأصوات، يُرجح الجانب</w:t>
      </w:r>
      <w:r>
        <w:rPr>
          <w:color w:val="0E1A14"/>
          <w:sz w:val="20"/>
          <w:szCs w:val="20"/>
        </w:rPr>
        <w:t xml:space="preserve"> الذي صوت معه الرئيس.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تتطلب القرارات الآتية أغلبية الثلثين (٢/٣):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اعتماد أو تعديل الميثاق واللائحة التنفيذية.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الموافقة على الخطة الاستراتيجية للجامعة.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اعتماد الميزانية السنوية الإجمالية.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تعيين رئيس الجامعة أو إنهاء خدماته.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هـ) </w:t>
      </w:r>
      <w:r>
        <w:rPr>
          <w:color w:val="0E1A14"/>
          <w:sz w:val="19"/>
          <w:szCs w:val="19"/>
        </w:rPr>
        <w:t>تعديل الهياكل الجامعية الكبرى.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الثاني: </w:t>
      </w:r>
      <w:r>
        <w:rPr>
          <w:b/>
          <w:bCs/>
          <w:color w:val="143F2A"/>
        </w:rPr>
        <w:t>ضوابط المداولة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(١٧): </w:t>
      </w:r>
      <w:r>
        <w:rPr>
          <w:b/>
          <w:bCs/>
          <w:color w:val="143F2A"/>
          <w:sz w:val="20"/>
          <w:szCs w:val="20"/>
        </w:rPr>
        <w:t>إدارة المداولات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يدير الرئيس مداولات الاجتماع، ويتولى: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تنظيم تسلسل النقاش وفق جدول الأعمال.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إعطاء الكلمة للأعضاء بترتيب طلبهم.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إدارة الوقت بكفاءة لكل بند.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التأكد من تكافؤ فرص الإسهام بين الأعضاء.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الفصل في المسائل الإجرائية.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إعلان نهاية النقاش عند استيفاء البند، وطرحه للتصويت.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(١٨): </w:t>
      </w:r>
      <w:r>
        <w:rPr>
          <w:b/>
          <w:bCs/>
          <w:color w:val="143F2A"/>
          <w:sz w:val="20"/>
          <w:szCs w:val="20"/>
        </w:rPr>
        <w:t>ضوابط مشاركة الأعضاء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خلال المداولات بما يلي: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الالتزام بالموضوع المطروح وعدم الخروج عنه.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الإيجاز والوضوح في الطرح.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3. </w:t>
      </w:r>
      <w:r>
        <w:rPr>
          <w:color w:val="0E1A14"/>
          <w:sz w:val="19"/>
          <w:szCs w:val="19"/>
        </w:rPr>
        <w:t>احترام آراء الأعضاء الآخرين.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تقديم المعلومات الموثقة دون افتراضات.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عدم مقاطعة الأعضاء الآخرين أثناء حديثهم.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الإفصاح الفوري عن أي تضارب مصالح.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(١٩): </w:t>
      </w:r>
      <w:r>
        <w:rPr>
          <w:b/>
          <w:bCs/>
          <w:color w:val="143F2A"/>
          <w:sz w:val="20"/>
          <w:szCs w:val="20"/>
        </w:rPr>
        <w:t>تأجيل البت في الموضوع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يجوز تأجيل البت في موضوع مطروح بقرار من ا</w:t>
      </w:r>
      <w:r>
        <w:rPr>
          <w:color w:val="0E1A14"/>
          <w:sz w:val="20"/>
          <w:szCs w:val="20"/>
        </w:rPr>
        <w:t>لمجلس في الحالات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عدم اكتمال المعلومات اللازمة لاتخاذ قرار مستنير.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الحاجة لاستشارة فنية متخصصة.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تباين الآراء بصورة تستوجب مزيداً من الدراسة.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اقتراح بدائل جديدة لم تُدرس في الورقة الأصلية.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يُحدد قرار التأجيل: المدة المطلوبة، والجهة المكل</w:t>
      </w:r>
      <w:r>
        <w:rPr>
          <w:color w:val="0E1A14"/>
          <w:sz w:val="20"/>
          <w:szCs w:val="20"/>
        </w:rPr>
        <w:t>فة بإعادة الدراسة، والاجتماع المقرر للبت.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الثالث: </w:t>
      </w:r>
      <w:r>
        <w:rPr>
          <w:b/>
          <w:bCs/>
          <w:color w:val="143F2A"/>
        </w:rPr>
        <w:t>آليات التصويت واتخاذ القرار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(٢٠): </w:t>
      </w:r>
      <w:r>
        <w:rPr>
          <w:b/>
          <w:bCs/>
          <w:color w:val="143F2A"/>
          <w:sz w:val="20"/>
          <w:szCs w:val="20"/>
        </w:rPr>
        <w:t>آليات التصويت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يُجرى التصويت بإحدى الآليات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التصويت بالإجماع: عند موافقة جميع الحاضرين دون اعتراض.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التصويت برفع الأيدي: للحالات العادية.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التصويت السري بالاقتراع: للموضوعات الحساسة.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التصويت الإلكتروني الآمن: في الاجتماعات عن بُعد.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التصويت بالنداء بالاسم: للقرارات الاستراتيجية الكبرى.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يحدد الرئيس آلية التصويت المناسبة، ويجوز للأعضاء الطلب بآلية معينة بموافقة الأغلبية.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(٢١): </w:t>
      </w:r>
      <w:r>
        <w:rPr>
          <w:b/>
          <w:bCs/>
          <w:color w:val="143F2A"/>
          <w:sz w:val="20"/>
          <w:szCs w:val="20"/>
        </w:rPr>
        <w:t xml:space="preserve">موقف </w:t>
      </w:r>
      <w:r>
        <w:rPr>
          <w:b/>
          <w:bCs/>
          <w:color w:val="143F2A"/>
          <w:sz w:val="20"/>
          <w:szCs w:val="20"/>
        </w:rPr>
        <w:t>الأعضاء في التصويت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للعضو أحد المواقف التالية في كل تصويت: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موافق: تأييد كامل للقرار المقترح.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غير موافق: رفض القرار المقترح.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ممتنع: عدم اتخاذ موقف لأسباب مذكورة في المحضر.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منسحب من التصويت: في حال وجود تضارب مصالح.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675115" w:rsidRDefault="00620619" w:rsidP="000C2F60">
            <w:pPr>
              <w:jc w:val="center"/>
            </w:pPr>
            <w:r>
              <w:rPr>
                <w:b/>
                <w:bCs/>
                <w:color w:val="B89855"/>
                <w:sz w:val="20"/>
                <w:szCs w:val="20"/>
              </w:rPr>
              <w:lastRenderedPageBreak/>
              <w:t xml:space="preserve">⚠  </w:t>
            </w:r>
            <w:r>
              <w:rPr>
                <w:color w:val="0E1A14"/>
                <w:sz w:val="18"/>
                <w:szCs w:val="18"/>
              </w:rPr>
              <w:t>لا يحق للعضو الذي أفصح عن تضارب مصالح في موضوع معين أن يصوت فيه.</w:t>
            </w:r>
          </w:p>
        </w:tc>
      </w:tr>
    </w:tbl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(٢٢): </w:t>
      </w:r>
      <w:r>
        <w:rPr>
          <w:b/>
          <w:bCs/>
          <w:color w:val="143F2A"/>
          <w:sz w:val="20"/>
          <w:szCs w:val="20"/>
        </w:rPr>
        <w:t>تسجيل التحفظات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يحق لأي عضو تسجيل تحفظ كتابي على القرار حتى لو صوت بالموافقة.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يُسجل التحفظ في المحضر بصياغته الكاملة كما قدمها العضو.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لا يُؤثر التحفظ على نفاذ القرار، لكنه يُعد ج</w:t>
      </w:r>
      <w:r>
        <w:rPr>
          <w:color w:val="0E1A14"/>
          <w:sz w:val="20"/>
          <w:szCs w:val="20"/>
        </w:rPr>
        <w:t>زءاً من السجل التاريخي.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الرابع: </w:t>
      </w:r>
      <w:r>
        <w:rPr>
          <w:b/>
          <w:bCs/>
          <w:color w:val="143F2A"/>
        </w:rPr>
        <w:t>التصويت بالتمرير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(٢٣): </w:t>
      </w:r>
      <w:r>
        <w:rPr>
          <w:b/>
          <w:bCs/>
          <w:color w:val="143F2A"/>
          <w:sz w:val="20"/>
          <w:szCs w:val="20"/>
        </w:rPr>
        <w:t>حالات اللجوء للتصويت بالتمرير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يجوز اللجوء للتصويت بالتمرير في الحالات التالية فقط: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الحاجة لاتخاذ قرار عاجل لا يحتمل تأخر عقد اجتماع.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الموضوعات الإجرائية التي لا تتطلب نقاشاً تفصيلياً.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اعتماد توصيات لجان منبثقة سبق دراستها.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675115" w:rsidRDefault="00620619" w:rsidP="000C2F60">
            <w:pPr>
              <w:jc w:val="center"/>
            </w:pPr>
            <w:r>
              <w:rPr>
                <w:b/>
                <w:bCs/>
                <w:color w:val="B89855"/>
                <w:sz w:val="20"/>
                <w:szCs w:val="20"/>
              </w:rPr>
              <w:t xml:space="preserve">🚫  </w:t>
            </w:r>
            <w:r>
              <w:rPr>
                <w:color w:val="0E1A14"/>
                <w:sz w:val="18"/>
                <w:szCs w:val="18"/>
              </w:rPr>
              <w:t>لا يجوز اتخاذ القرارات التالية بالتمرير: تعديل الميثاق أو اللائحة، اعتماد الميزانية، تعيين أو إنهاء خدمات رئيس الجامعة، الموضوعات الاستراتيجية الكبرى.</w:t>
            </w:r>
          </w:p>
        </w:tc>
      </w:tr>
    </w:tbl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(٢٤): </w:t>
      </w:r>
      <w:r>
        <w:rPr>
          <w:b/>
          <w:bCs/>
          <w:color w:val="143F2A"/>
          <w:sz w:val="20"/>
          <w:szCs w:val="20"/>
        </w:rPr>
        <w:t>إجراءات التصويت بالتمرير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يصدر الرئيس قراراً بإجراء التصويت بالتمرير يحدد فيه: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الموضوع المطروح بصياغة محددة.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الوثائق الداعمة المرفقة.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تاريخ ووقت بدء التصويت.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تاريخ ووقت إغلاق التصويت (لا يقل عن ٤٨ ساعة).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آلية إرسال الصوت.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تُرسل ا</w:t>
      </w:r>
      <w:r>
        <w:rPr>
          <w:color w:val="0E1A14"/>
          <w:sz w:val="20"/>
          <w:szCs w:val="20"/>
        </w:rPr>
        <w:t>لأمانة العامة الطلب لجميع الأعضاء بالطرق الرسمية مع تأكيد الاستلام.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يُعتبر صوت العضو الذي لم يصوت خلال المهلة كممتنع.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يُعرض القرار وتفاصيل التصويت في أول اجتماع حضوري للتوثيق.</w:t>
      </w:r>
    </w:p>
    <w:p w:rsidR="00675115" w:rsidRDefault="00620619" w:rsidP="000C2F60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675115" w:rsidRDefault="0062061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lastRenderedPageBreak/>
              <w:t>الباب الرابع</w:t>
            </w:r>
          </w:p>
          <w:p w:rsidR="00675115" w:rsidRDefault="0062061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محاضر الاجتماعات وتوثيقها</w:t>
            </w:r>
          </w:p>
        </w:tc>
      </w:tr>
    </w:tbl>
    <w:p w:rsidR="00675115" w:rsidRDefault="00675115" w:rsidP="000C2F60">
      <w:pPr>
        <w:spacing w:before="240" w:after="240"/>
      </w:pP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الأول: </w:t>
      </w:r>
      <w:r>
        <w:rPr>
          <w:b/>
          <w:bCs/>
          <w:color w:val="143F2A"/>
        </w:rPr>
        <w:t>إعداد المحاضر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(٢٥): </w:t>
      </w:r>
      <w:r>
        <w:rPr>
          <w:b/>
          <w:bCs/>
          <w:color w:val="143F2A"/>
          <w:sz w:val="20"/>
          <w:szCs w:val="20"/>
        </w:rPr>
        <w:t>مسؤولية إعداد المحضر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تتولى الأمانة العامة إعداد محاضر اجتماعات المجلس.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يُعد المحضر خلال (٣) أيام عمل من تاريخ الاجتماع كحد أقصى.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يستخدم المعد النموذج المعتمد (BOT-FRM-001) لضمان توحيد البنية.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(٢٦): </w:t>
      </w:r>
      <w:r>
        <w:rPr>
          <w:b/>
          <w:bCs/>
          <w:color w:val="143F2A"/>
          <w:sz w:val="20"/>
          <w:szCs w:val="20"/>
        </w:rPr>
        <w:t>مكونات المحضر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يجب أن يتضمن المحضر العن</w:t>
      </w:r>
      <w:r>
        <w:rPr>
          <w:color w:val="0E1A14"/>
          <w:sz w:val="20"/>
          <w:szCs w:val="20"/>
        </w:rPr>
        <w:t>اصر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بيانات الاجتماع (الرقم، التاريخ، الوقت، المكان، الآلية).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الحضور والاعتذارات والنصاب.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إقرار جدول الأعمال (مع أي تعديلات).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ملخص المداولات لكل بند.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نص القرارات الصادرة بصياغتها النهائية.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نتائج التصويت تفصيلياً.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التحفظات المسجلة.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حالات الإفصاح عن تضارب المصالح.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9"/>
          <w:szCs w:val="19"/>
        </w:rPr>
        <w:t>التكليفات والمتابعات.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10. </w:t>
      </w:r>
      <w:r>
        <w:rPr>
          <w:color w:val="0E1A14"/>
          <w:sz w:val="19"/>
          <w:szCs w:val="19"/>
        </w:rPr>
        <w:t>موعد الاجتماع القادم.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(٢٧): </w:t>
      </w:r>
      <w:r>
        <w:rPr>
          <w:b/>
          <w:bCs/>
          <w:color w:val="143F2A"/>
          <w:sz w:val="20"/>
          <w:szCs w:val="20"/>
        </w:rPr>
        <w:t>ضوابط الصياغة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تُلتزم في صياغة المحضر بالضوابط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اللغة العربية الفصحى السليمة.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الدقة والموضوعية وتجنب التحيز.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الإيجاز مع وضوح المعنى.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4. </w:t>
      </w:r>
      <w:r>
        <w:rPr>
          <w:color w:val="0E1A14"/>
          <w:sz w:val="19"/>
          <w:szCs w:val="19"/>
        </w:rPr>
        <w:t>صياغة القرارات بصيغة قابلة للتنفيذ والقياس.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تسمية الأشخاص بصفاتهم الرسمية.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ترقيم متسلسل للقرارات والتكليفات.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الثاني: </w:t>
      </w:r>
      <w:r>
        <w:rPr>
          <w:b/>
          <w:bCs/>
          <w:color w:val="143F2A"/>
        </w:rPr>
        <w:t>اعتماد المحاضر وتوزيعها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(٢٨): </w:t>
      </w:r>
      <w:r>
        <w:rPr>
          <w:b/>
          <w:bCs/>
          <w:color w:val="143F2A"/>
          <w:sz w:val="20"/>
          <w:szCs w:val="20"/>
        </w:rPr>
        <w:t>إجراءات اعتماد المحضر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تتم عملية اعتماد المحضر وفق المراحل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إعداد المسودة الأولى من قبل الأمانة العامة.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مراجعة الأمين العام للمسودة.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إرسال المسودة للرئيس للمراجعة الأولية.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تعميم المسودة على الأعضاء للمراجعة (مدة ٧ أيام).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استلام الملاحظات والتعديلات من الأع</w:t>
      </w:r>
      <w:r>
        <w:rPr>
          <w:color w:val="0E1A14"/>
          <w:sz w:val="19"/>
          <w:szCs w:val="19"/>
        </w:rPr>
        <w:t>ضاء.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إصدار النسخة المنقحة.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اعتماد المحضر في الاجتماع التالي للمجلس.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توقيع النسخة النهائية من الرئيس والأمين العام.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(٢٩): </w:t>
      </w:r>
      <w:r>
        <w:rPr>
          <w:b/>
          <w:bCs/>
          <w:color w:val="143F2A"/>
          <w:sz w:val="20"/>
          <w:szCs w:val="20"/>
        </w:rPr>
        <w:t>حق الاعتراض على المحضر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لكل عضو حق الاعتراض على المحضر إذا رأى أنه لا يعكس بدقة ما جرى في الاجتماع.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يُقدم الاعتراض كتابياً للأمين العام خلال (٧) أيام عمل من تاريخ تعميم المسودة.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يُحدد الاعتراض: الفقرة موضع الاعتراض، والصياغة المقترحة، والمبررات.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يُعرض الاعتراض على المجلس في الاجتماع التالي للبت فيه.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الثالث: </w:t>
      </w:r>
      <w:r>
        <w:rPr>
          <w:b/>
          <w:bCs/>
          <w:color w:val="143F2A"/>
        </w:rPr>
        <w:t>حفظ المحاضر وأرشفتها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(٣٠): </w:t>
      </w:r>
      <w:r>
        <w:rPr>
          <w:b/>
          <w:bCs/>
          <w:color w:val="143F2A"/>
          <w:sz w:val="20"/>
          <w:szCs w:val="20"/>
        </w:rPr>
        <w:t>حفظ المحاضر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تُحفظ المحاضر بنسختين: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نسخة ورقية أصلية موقعة في الأرشيف الورقي.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نسخة إلكترونية موقعة رقمياً في نظام إدارة الوثائق المؤسسي.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تُصنف المحاضر بدرجة سرية مناسبة لمحتواها.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تُحفظ المحاضر بصورة دائمة ولا يجوز إتلافها.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lastRenderedPageBreak/>
        <w:t xml:space="preserve">المادة (٣١): </w:t>
      </w:r>
      <w:r>
        <w:rPr>
          <w:b/>
          <w:bCs/>
          <w:color w:val="143F2A"/>
          <w:sz w:val="20"/>
          <w:szCs w:val="20"/>
        </w:rPr>
        <w:t>إتاحة المحاضر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</w:t>
      </w:r>
      <w:r>
        <w:rPr>
          <w:color w:val="0E1A14"/>
          <w:sz w:val="20"/>
          <w:szCs w:val="20"/>
        </w:rPr>
        <w:t>حق للأعضاء الاطلاع على جميع المحاضر السابقة في أي وقت.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يحق لرئيس الجامعة الاطلاع على المحاضر بحدود ما يخص اختصاصاته.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تُتاح المحاضر لمراجعي الحوكمة المعتمدين بإذن من الرئيس.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لا تُتاح المحاضر لجهات خارجية إلا بقرار من المجلس.</w:t>
      </w:r>
    </w:p>
    <w:p w:rsidR="00675115" w:rsidRDefault="00620619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675115" w:rsidRDefault="0062061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الخامس</w:t>
            </w:r>
          </w:p>
          <w:p w:rsidR="00675115" w:rsidRDefault="0062061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متابعة تنفيذ القرارات</w:t>
            </w:r>
          </w:p>
        </w:tc>
      </w:tr>
    </w:tbl>
    <w:p w:rsidR="00675115" w:rsidRDefault="00675115" w:rsidP="000C2F60">
      <w:pPr>
        <w:spacing w:before="240" w:after="240"/>
      </w:pP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الأول: </w:t>
      </w:r>
      <w:r>
        <w:rPr>
          <w:b/>
          <w:bCs/>
          <w:color w:val="143F2A"/>
        </w:rPr>
        <w:t>تسجيل القرارات وترميزها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(٣٢): </w:t>
      </w:r>
      <w:r>
        <w:rPr>
          <w:b/>
          <w:bCs/>
          <w:color w:val="143F2A"/>
          <w:sz w:val="20"/>
          <w:szCs w:val="20"/>
        </w:rPr>
        <w:t>نظام ترميز القرارات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يُعتمد نظام ترميز موحد لقرارات المجلس بالصيغة: BOT-DEC-YYYY-NN، حيث: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BOT: مجلس الأمناء (</w:t>
      </w:r>
      <w:proofErr w:type="spellStart"/>
      <w:r>
        <w:rPr>
          <w:color w:val="0E1A14"/>
          <w:sz w:val="19"/>
          <w:szCs w:val="19"/>
        </w:rPr>
        <w:t>Board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of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Trustees</w:t>
      </w:r>
      <w:proofErr w:type="spellEnd"/>
      <w:r>
        <w:rPr>
          <w:color w:val="0E1A14"/>
          <w:sz w:val="19"/>
          <w:szCs w:val="19"/>
        </w:rPr>
        <w:t>)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DEC: قرار (</w:t>
      </w:r>
      <w:proofErr w:type="spellStart"/>
      <w:r>
        <w:rPr>
          <w:color w:val="0E1A14"/>
          <w:sz w:val="19"/>
          <w:szCs w:val="19"/>
        </w:rPr>
        <w:t>Decision</w:t>
      </w:r>
      <w:proofErr w:type="spellEnd"/>
      <w:r>
        <w:rPr>
          <w:color w:val="0E1A14"/>
          <w:sz w:val="19"/>
          <w:szCs w:val="19"/>
        </w:rPr>
        <w:t>)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YYYY: السنة الميلادية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NN: الرقم التسلسلي للقرار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يُسند الرقم التسلسلي بالترتيب الزمني لإصدار القرار.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(٣٣): </w:t>
      </w:r>
      <w:r>
        <w:rPr>
          <w:b/>
          <w:bCs/>
          <w:color w:val="143F2A"/>
          <w:sz w:val="20"/>
          <w:szCs w:val="20"/>
        </w:rPr>
        <w:t>سجل القرارات الموحد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تحتفظ الأمانة العامة بسجل موحد لجميع قرارات المجلس يتضمن: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رمز القرار وتاريخه.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نص القرار.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الجهة المنفذة.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تصنيف القرار.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حالة التنفيذ.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r>
        <w:rPr>
          <w:color w:val="0E1A14"/>
          <w:sz w:val="19"/>
          <w:szCs w:val="19"/>
        </w:rPr>
        <w:t>الموعد المستهدف للتنفيذ.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تاريخ الإنجاز الفعلي.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ملاحظات المتابعة.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الثاني: </w:t>
      </w:r>
      <w:r>
        <w:rPr>
          <w:b/>
          <w:bCs/>
          <w:color w:val="143F2A"/>
        </w:rPr>
        <w:t>المتابعة والتقارير الدورية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(٣٤): </w:t>
      </w:r>
      <w:r>
        <w:rPr>
          <w:b/>
          <w:bCs/>
          <w:color w:val="143F2A"/>
          <w:sz w:val="20"/>
          <w:szCs w:val="20"/>
        </w:rPr>
        <w:t>آلية المتابعة الدورية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تجري الأمانة العامة متابعة دورية لتنفيذ القرارات وفق ما يلي: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المتابعة الشهرية مع الجهات المنفذة.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التقرير ربع السنوي عن حالة جميع القرارات.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تقرير خاص لكل قرار متعثر مع تحليل الأسباب.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تقرير سنوي شامل عن قرارات السنة المنتهية.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(٣٥): </w:t>
      </w:r>
      <w:r>
        <w:rPr>
          <w:b/>
          <w:bCs/>
          <w:color w:val="143F2A"/>
          <w:sz w:val="20"/>
          <w:szCs w:val="20"/>
        </w:rPr>
        <w:t>البند الثابت في جدول الأعمال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يُدرج بصورة ثابتة في جدول أعمال كل اجتماع </w:t>
      </w:r>
      <w:r>
        <w:rPr>
          <w:color w:val="0E1A14"/>
          <w:sz w:val="20"/>
          <w:szCs w:val="20"/>
        </w:rPr>
        <w:t>بند بعنوان: «تقرير متابعة تنفيذ القرارات».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يُقدم الأمين العام تقريراً شفوياً وكتابياً يتضمن: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ملخص حالة القرارات الجارية.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القرارات المنفذة بالكامل في الفترة.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القرارات المتعثرة والأسباب.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التوصيات بشأن القرارات المتعثرة.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الثالث: </w:t>
      </w:r>
      <w:r>
        <w:rPr>
          <w:b/>
          <w:bCs/>
          <w:color w:val="143F2A"/>
        </w:rPr>
        <w:t>إغلاق القرارات وأرشفتها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(٣٦): </w:t>
      </w:r>
      <w:r>
        <w:rPr>
          <w:b/>
          <w:bCs/>
          <w:color w:val="143F2A"/>
          <w:sz w:val="20"/>
          <w:szCs w:val="20"/>
        </w:rPr>
        <w:t>شروط إغلاق القرار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يُغلق القرار عند تحقق أحد الشروط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اكتمال تنفيذ القرار وتحقق نواتجه.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صدور قرار من المجلس بإلغاء القرار أو تعديله.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انتهاء الصلاحية الزمنية للقرار.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تحول القرار إلى ممارسة دائمة لا تحتا</w:t>
      </w:r>
      <w:r>
        <w:rPr>
          <w:color w:val="0E1A14"/>
          <w:sz w:val="19"/>
          <w:szCs w:val="19"/>
        </w:rPr>
        <w:t>ج متابعة.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يُسجل قرار الإغلاق في السجل مع توضيح السبب وتاريخ الإغلاق.</w:t>
      </w:r>
    </w:p>
    <w:p w:rsidR="00675115" w:rsidRDefault="00620619">
      <w:pPr>
        <w:shd w:val="clear" w:color="auto" w:fill="1F5F3F"/>
        <w:spacing w:before="480" w:after="120" w:line="360" w:lineRule="auto"/>
        <w:jc w:val="center"/>
      </w:pPr>
      <w:bookmarkStart w:id="0" w:name="_GoBack"/>
      <w:r>
        <w:rPr>
          <w:color w:val="0E1A14"/>
          <w:sz w:val="8"/>
          <w:szCs w:val="8"/>
        </w:rPr>
        <w:lastRenderedPageBreak/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bookmarkEnd w:id="0"/>
          <w:p w:rsidR="00675115" w:rsidRDefault="00620619" w:rsidP="000C2F60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السادس</w:t>
            </w:r>
          </w:p>
          <w:p w:rsidR="00675115" w:rsidRDefault="00620619" w:rsidP="000C2F60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علاقات المجلس الإجرائية</w:t>
            </w:r>
          </w:p>
        </w:tc>
      </w:tr>
    </w:tbl>
    <w:p w:rsidR="00675115" w:rsidRDefault="00675115" w:rsidP="000C2F60">
      <w:pPr>
        <w:spacing w:before="240" w:after="240"/>
      </w:pP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الأول: </w:t>
      </w:r>
      <w:r>
        <w:rPr>
          <w:b/>
          <w:bCs/>
          <w:color w:val="143F2A"/>
        </w:rPr>
        <w:t>العلاقة الإجرائية مع رئيس الجامعة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(٣٧): </w:t>
      </w:r>
      <w:r>
        <w:rPr>
          <w:b/>
          <w:bCs/>
          <w:color w:val="143F2A"/>
          <w:sz w:val="20"/>
          <w:szCs w:val="20"/>
        </w:rPr>
        <w:t>حضور رئيس الجامعة لاجتماعات المجلس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يحضر رئيس الجامعة اجتماعات المجلس كمدعو دائم دون حق التصويت.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يقدم رئيس الجامعة في كل اجتماع تقريراً تنفيذياً عن: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تنفيذ الخطة الاستراتيجية.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أداء الجامعة المالي والأكاديمي.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المخاطر التشغيلية المستجدة.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تنفيذ قرارات المجلس السابقة.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هـ) </w:t>
      </w:r>
      <w:r>
        <w:rPr>
          <w:color w:val="0E1A14"/>
          <w:sz w:val="19"/>
          <w:szCs w:val="19"/>
        </w:rPr>
        <w:t>أي موضوع يستوجب موافقة المجلس.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(٣٨): </w:t>
      </w:r>
      <w:r>
        <w:rPr>
          <w:b/>
          <w:bCs/>
          <w:color w:val="143F2A"/>
          <w:sz w:val="20"/>
          <w:szCs w:val="20"/>
        </w:rPr>
        <w:t>اجتماعات الجلسة المغلقة (</w:t>
      </w:r>
      <w:proofErr w:type="spellStart"/>
      <w:r>
        <w:rPr>
          <w:b/>
          <w:bCs/>
          <w:color w:val="143F2A"/>
          <w:sz w:val="20"/>
          <w:szCs w:val="20"/>
        </w:rPr>
        <w:t>Executive</w:t>
      </w:r>
      <w:proofErr w:type="spellEnd"/>
      <w:r>
        <w:rPr>
          <w:b/>
          <w:bCs/>
          <w:color w:val="143F2A"/>
          <w:sz w:val="20"/>
          <w:szCs w:val="20"/>
        </w:rPr>
        <w:t xml:space="preserve"> </w:t>
      </w:r>
      <w:proofErr w:type="spellStart"/>
      <w:r>
        <w:rPr>
          <w:b/>
          <w:bCs/>
          <w:color w:val="143F2A"/>
          <w:sz w:val="20"/>
          <w:szCs w:val="20"/>
        </w:rPr>
        <w:t>Session</w:t>
      </w:r>
      <w:proofErr w:type="spellEnd"/>
      <w:r>
        <w:rPr>
          <w:b/>
          <w:bCs/>
          <w:color w:val="143F2A"/>
          <w:sz w:val="20"/>
          <w:szCs w:val="20"/>
        </w:rPr>
        <w:t>)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يحق للمجلس عقد جلسة مغلقة بحضور الأعضاء فقط، عند الحاجة لمناقشة: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تقييم أداء رئيس الجامعة.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موضوعات تتعلق بالتعويضات والمكافآت العليا.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موضوعات حساسة لا تستدعي حض</w:t>
      </w:r>
      <w:r>
        <w:rPr>
          <w:color w:val="0E1A14"/>
          <w:sz w:val="19"/>
          <w:szCs w:val="19"/>
        </w:rPr>
        <w:t>ور التنفيذيين.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المداولات حول استراتيجية تأسيسية كبرى.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تُعقد الجلسة المغلقة بناءً على قرار من الرئيس أو طلب أغلبية الأعضاء.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يُسجل قرار عقد الجلسة المغلقة في المحضر دون تفاصيل المداولات.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الثاني: </w:t>
      </w:r>
      <w:r>
        <w:rPr>
          <w:b/>
          <w:bCs/>
          <w:color w:val="143F2A"/>
        </w:rPr>
        <w:t>العلاقة الإجرائية مع اللجان المنبثقة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(٣٩): </w:t>
      </w:r>
      <w:r>
        <w:rPr>
          <w:b/>
          <w:bCs/>
          <w:color w:val="143F2A"/>
          <w:sz w:val="20"/>
          <w:szCs w:val="20"/>
        </w:rPr>
        <w:t>تشكيل اللجان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يشكل المجلس اللجان المنبثقة بقرار صريح يحدد:</w:t>
      </w:r>
    </w:p>
    <w:p w:rsidR="00675115" w:rsidRDefault="00620619" w:rsidP="000C2F60">
      <w:pPr>
        <w:spacing w:before="40" w:after="40" w:line="360" w:lineRule="auto"/>
        <w:ind w:right="600"/>
        <w:rPr>
          <w:rtl w:val="0"/>
        </w:rPr>
      </w:pPr>
      <w:r>
        <w:rPr>
          <w:b/>
          <w:bCs/>
          <w:color w:val="B89855"/>
          <w:sz w:val="18"/>
          <w:szCs w:val="18"/>
        </w:rPr>
        <w:lastRenderedPageBreak/>
        <w:t xml:space="preserve">1. </w:t>
      </w:r>
      <w:r>
        <w:rPr>
          <w:color w:val="0E1A14"/>
          <w:sz w:val="19"/>
          <w:szCs w:val="19"/>
        </w:rPr>
        <w:t>اسم اللجنة ونوعها (دائمة / مؤقتة).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نطاق عمل اللجنة وصلاحياتها.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الحدود والقيود على الصلاحيات.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تشكيل اللجنة (الرئيس، الأعضاء، أمين السر).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آلية اتخاذ القرار في اللجنة.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متطلبات التقارير الدورية للمجلس.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مدة اللجنة (للجان المؤقتة).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(٤٠): </w:t>
      </w:r>
      <w:r>
        <w:rPr>
          <w:b/>
          <w:bCs/>
          <w:color w:val="143F2A"/>
          <w:sz w:val="20"/>
          <w:szCs w:val="20"/>
        </w:rPr>
        <w:t>العلاقة بين المجلس واللجان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تنبثق اللجان من المجلس وتعمل تحت إشرافه.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ترفع اللجان تقاريرها الدورية للمجلس وفق التواتر المحدد.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يحق للمجلس مراجعة قرارات اللجان والتدخل فيها.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لا يجوز ل</w:t>
      </w:r>
      <w:r>
        <w:rPr>
          <w:color w:val="0E1A14"/>
          <w:sz w:val="20"/>
          <w:szCs w:val="20"/>
        </w:rPr>
        <w:t>لجان اتخاذ قرارات تتجاوز الصلاحيات المخولة لها.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تُحل اللجان المؤقتة بانتهاء مدتها أو إنجاز مهامها.</w:t>
      </w:r>
    </w:p>
    <w:p w:rsidR="00675115" w:rsidRDefault="00620619" w:rsidP="000C2F60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الثالث: </w:t>
      </w:r>
      <w:r>
        <w:rPr>
          <w:b/>
          <w:bCs/>
          <w:color w:val="143F2A"/>
        </w:rPr>
        <w:t>العلاقة الإجرائية مع الإدارة التنفيذية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(٤١): </w:t>
      </w:r>
      <w:r>
        <w:rPr>
          <w:b/>
          <w:bCs/>
          <w:color w:val="143F2A"/>
          <w:sz w:val="20"/>
          <w:szCs w:val="20"/>
        </w:rPr>
        <w:t>خط التواصل الرسمي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يكون التواصل الرسمي بين المجلس والإدارة التنفيذية عبر: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رئيس الجامعة كنقطة اتصال أساسية.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الأمانة العامة كقناة إجرائية.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اللجان المنبثقة في حدود اختصاصاتها.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لا يجوز لأي عضو التدخل المباشر في القرارات التنفيذية اليومية، مع احترام الفصل بين المستوى الإشرافي والتنفيذي.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(٤٢): </w:t>
      </w:r>
      <w:r>
        <w:rPr>
          <w:b/>
          <w:bCs/>
          <w:color w:val="143F2A"/>
          <w:sz w:val="20"/>
          <w:szCs w:val="20"/>
        </w:rPr>
        <w:t>طلبات المعلومات من الإدارة ا</w:t>
      </w:r>
      <w:r>
        <w:rPr>
          <w:b/>
          <w:bCs/>
          <w:color w:val="143F2A"/>
          <w:sz w:val="20"/>
          <w:szCs w:val="20"/>
        </w:rPr>
        <w:t>لتنفيذية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يحق لأعضاء المجلس واللجان طلب المعلومات والوثائق من الإدارة التنفيذية، وفق الضوابط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تقديم الطلب وفق النموذج المعتمد (BOT-FRM-020).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توضيح الغرض من الطلب وعلاقته بمهام العضوية.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الالتزام بسرية المعلومات المستلمة.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عدم استخدام المعل</w:t>
      </w:r>
      <w:r>
        <w:rPr>
          <w:color w:val="0E1A14"/>
          <w:sz w:val="19"/>
          <w:szCs w:val="19"/>
        </w:rPr>
        <w:t>ومات لأغراض خارج نطاق العضوية.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تلتزم الإدارة التنفيذية بالاستجابة خلال (٧) أيام عمل كحد أقصى.</w:t>
      </w:r>
    </w:p>
    <w:p w:rsidR="00675115" w:rsidRDefault="00620619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lastRenderedPageBreak/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675115" w:rsidRDefault="0062061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السابع</w:t>
            </w:r>
          </w:p>
          <w:p w:rsidR="00675115" w:rsidRDefault="0062061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الأمانة العامة ومهامها التنفيذية</w:t>
            </w:r>
          </w:p>
        </w:tc>
      </w:tr>
    </w:tbl>
    <w:p w:rsidR="00675115" w:rsidRDefault="00675115" w:rsidP="000C2F60">
      <w:pPr>
        <w:spacing w:before="240" w:after="240"/>
      </w:pP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(٤٣): </w:t>
      </w:r>
      <w:r>
        <w:rPr>
          <w:b/>
          <w:bCs/>
          <w:color w:val="143F2A"/>
          <w:sz w:val="20"/>
          <w:szCs w:val="20"/>
        </w:rPr>
        <w:t>تأسيس الأمانة العامة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تُنشأ الأمانة العامة لمجلس الأمناء كوحدة إدارية مستقلة ترتبط مباشرة بالمجلس.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تتمتع الأمانة العامة باستقلالية إدارية ومالية كافية لأداء مهامها.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يحدد المجلس الهيكل التنظيمي للأمانة العامة وعدد منسوبيها.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(٤٤): </w:t>
      </w:r>
      <w:r>
        <w:rPr>
          <w:b/>
          <w:bCs/>
          <w:color w:val="143F2A"/>
          <w:sz w:val="20"/>
          <w:szCs w:val="20"/>
        </w:rPr>
        <w:t>اختصاصات الأمين العام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يتولى الأمين العام المهام التالية: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إعداد جدول الأعمال بالتنسيق مع الرئيس.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إصدار الدعوات للا</w:t>
      </w:r>
      <w:r>
        <w:rPr>
          <w:color w:val="0E1A14"/>
          <w:sz w:val="19"/>
          <w:szCs w:val="19"/>
        </w:rPr>
        <w:t>جتماعات.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إدارة الأمانة العامة وتوجيه منسوبيها.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التنسيق مع الأعضاء وتلبية احتياجاتهم.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التواصل مع الإدارة التنفيذية للجامعة.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إعداد محاضر الاجتماعات وتوثيقها.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متابعة تنفيذ القرارات وإعداد التقارير الدورية.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حفظ السجلات والوثائق الرسمية للمجلس</w:t>
      </w:r>
      <w:r>
        <w:rPr>
          <w:color w:val="0E1A14"/>
          <w:sz w:val="19"/>
          <w:szCs w:val="19"/>
        </w:rPr>
        <w:t>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9"/>
          <w:szCs w:val="19"/>
        </w:rPr>
        <w:t>التواصل مع مجلس شؤون الجامعات والجهات الرقابية.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10. </w:t>
      </w:r>
      <w:r>
        <w:rPr>
          <w:color w:val="0E1A14"/>
          <w:sz w:val="19"/>
          <w:szCs w:val="19"/>
        </w:rPr>
        <w:t>أي مهام أخرى يكلفه بها الرئيس أو المجلس.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(٤٥): </w:t>
      </w:r>
      <w:r>
        <w:rPr>
          <w:b/>
          <w:bCs/>
          <w:color w:val="143F2A"/>
          <w:sz w:val="20"/>
          <w:szCs w:val="20"/>
        </w:rPr>
        <w:t>وحدات الأمانة العامة الأساسية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تتكون الأمانة العامة من الوحدات التالية كحد أدنى: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وحدة شؤون الاجتماعات والمحاضر.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وحدة متابعة القرارات.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وحدة الحوكمة والامتثال.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وحدة تنسيق اللجان.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5. </w:t>
      </w:r>
      <w:r>
        <w:rPr>
          <w:color w:val="0E1A14"/>
          <w:sz w:val="19"/>
          <w:szCs w:val="19"/>
        </w:rPr>
        <w:t>وحدة الأرشفة وإدارة الوثائق.</w:t>
      </w:r>
    </w:p>
    <w:p w:rsidR="00675115" w:rsidRDefault="00620619" w:rsidP="000C2F60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وحدة الدعم التقني.</w:t>
      </w:r>
    </w:p>
    <w:p w:rsidR="00675115" w:rsidRDefault="00620619" w:rsidP="000C2F60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675115" w:rsidRDefault="0062061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الثامن</w:t>
            </w:r>
          </w:p>
          <w:p w:rsidR="00675115" w:rsidRDefault="0062061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أحكام ختامية</w:t>
            </w:r>
          </w:p>
        </w:tc>
      </w:tr>
    </w:tbl>
    <w:p w:rsidR="00675115" w:rsidRDefault="00675115" w:rsidP="000C2F60">
      <w:pPr>
        <w:spacing w:before="240" w:after="240"/>
      </w:pP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(٤٦): </w:t>
      </w:r>
      <w:r>
        <w:rPr>
          <w:b/>
          <w:bCs/>
          <w:color w:val="143F2A"/>
          <w:sz w:val="20"/>
          <w:szCs w:val="20"/>
        </w:rPr>
        <w:t>تفسير اللائحة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يختص المجلس بتفسير أحكام هذه اللائحة، وقراره في ذلك نهائي ومُلزم.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الحاجة لتفسير عاجل بين الاجتماعات، يصدر التفسير من الرئيس مع عرضه على المجلس في أول اجتماع لاحق للاعتماد.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(٤٧): </w:t>
      </w:r>
      <w:r>
        <w:rPr>
          <w:b/>
          <w:bCs/>
          <w:color w:val="143F2A"/>
          <w:sz w:val="20"/>
          <w:szCs w:val="20"/>
        </w:rPr>
        <w:t>تعديل اللائحة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تُعدل أحكام هذه اللائحة بقرار من المجلس بأغلبية الثلثين (٢/٣).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يُقدم اقتراح التعديل كتابياً مرفقاً به: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النص الحال</w:t>
      </w:r>
      <w:r>
        <w:rPr>
          <w:color w:val="0E1A14"/>
          <w:sz w:val="19"/>
          <w:szCs w:val="19"/>
        </w:rPr>
        <w:t>ي والنص المقترح.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مبررات التعديل.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الأثر المتوقع للتعديل.</w:t>
      </w:r>
    </w:p>
    <w:p w:rsidR="00675115" w:rsidRDefault="00620619" w:rsidP="000C2F60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آلية التطبيق الانتقالي إن وُجدت.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يُعد التعديل سارياً من تاريخ اعتماده ما لم يُحدد القرار خلاف ذلك.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(٤٨): </w:t>
      </w:r>
      <w:r>
        <w:rPr>
          <w:b/>
          <w:bCs/>
          <w:color w:val="143F2A"/>
          <w:sz w:val="20"/>
          <w:szCs w:val="20"/>
        </w:rPr>
        <w:t>المراجعة الدورية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يُراجع المجلس هذه اللائحة كل سنتين كحد أدنى للتأكد من ملاءمتها</w:t>
      </w:r>
      <w:r>
        <w:rPr>
          <w:color w:val="0E1A14"/>
          <w:sz w:val="20"/>
          <w:szCs w:val="20"/>
        </w:rPr>
        <w:t xml:space="preserve"> وفعاليتها.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تُعد لجنة الحوكمة تقريراً عن نتائج المراجعة يتضمن مقترحات التطوير.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يجوز المراجعة الفورية في حال تغيير المرجعيات النظامية الأساسية.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(٤٩): </w:t>
      </w:r>
      <w:r>
        <w:rPr>
          <w:b/>
          <w:bCs/>
          <w:color w:val="143F2A"/>
          <w:sz w:val="20"/>
          <w:szCs w:val="20"/>
        </w:rPr>
        <w:t>تطبيق هذه اللائحة على اللجان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تطبق أحكام هذه اللائحة على اجتماعات اللجان المنبثقة بما يتناسب مع طبيعت</w:t>
      </w:r>
      <w:r>
        <w:rPr>
          <w:color w:val="0E1A14"/>
          <w:sz w:val="20"/>
          <w:szCs w:val="20"/>
        </w:rPr>
        <w:t>ها، ما لم يُنص على خلاف ذلك في لوائح اللجان الخاصة.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تعارض نص في لائحة لجنة مع نص في هذه اللائحة، تكون الأولوية للنص في هذه اللائحة.</w:t>
      </w:r>
    </w:p>
    <w:p w:rsidR="00675115" w:rsidRDefault="00620619" w:rsidP="000C2F60">
      <w:pPr>
        <w:spacing w:before="280" w:after="120"/>
      </w:pPr>
      <w:r>
        <w:rPr>
          <w:b/>
          <w:bCs/>
          <w:color w:val="1F5F3F"/>
          <w:sz w:val="20"/>
          <w:szCs w:val="20"/>
        </w:rPr>
        <w:lastRenderedPageBreak/>
        <w:t xml:space="preserve">المادة (٥٠): </w:t>
      </w:r>
      <w:r>
        <w:rPr>
          <w:b/>
          <w:bCs/>
          <w:color w:val="143F2A"/>
          <w:sz w:val="20"/>
          <w:szCs w:val="20"/>
        </w:rPr>
        <w:t>النشر والسريان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تُنشر هذه اللائحة بعد اعتمادها على المنصة الرسمية لمجلس الأمناء.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تسري أحكام هذه اللائحة م</w:t>
      </w:r>
      <w:r>
        <w:rPr>
          <w:color w:val="0E1A14"/>
          <w:sz w:val="20"/>
          <w:szCs w:val="20"/>
        </w:rPr>
        <w:t>ن تاريخ اعتمادها من المجلس.</w:t>
      </w:r>
    </w:p>
    <w:p w:rsidR="00675115" w:rsidRDefault="00620619" w:rsidP="000C2F60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تُلغى بهذه اللائحة كل الإجراءات السابقة المتعارضة مع أحكامها.</w:t>
      </w:r>
    </w:p>
    <w:p w:rsidR="00675115" w:rsidRDefault="00620619" w:rsidP="000C2F60">
      <w:r>
        <w:br/>
      </w:r>
      <w:r>
        <w:rPr>
          <w:b/>
          <w:bCs/>
          <w:color w:val="143F2A"/>
          <w:sz w:val="28"/>
          <w:szCs w:val="28"/>
        </w:rPr>
        <w:t>اعتماد الوثيقة</w:t>
      </w:r>
    </w:p>
    <w:p w:rsidR="00675115" w:rsidRDefault="00620619" w:rsidP="000C2F60">
      <w:pPr>
        <w:spacing w:before="200" w:after="240" w:line="380" w:lineRule="auto"/>
      </w:pPr>
      <w:r>
        <w:rPr>
          <w:color w:val="0E1A14"/>
          <w:sz w:val="20"/>
          <w:szCs w:val="20"/>
        </w:rPr>
        <w:t>اعتُمدت هذه الوثيقة من قِبل المخوّلين أدناه، وأصبحت سارية المفعول من تاريخ التوقيع، ومُلزمة لجميع أعضاء مجلس الأمناء واللجان المنبثقة والأمانة العامة: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60" w:space="0" w:color="FFFFFF"/>
          <w:insideV w:val="none" w:sz="6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675115" w:rsidRDefault="00620619" w:rsidP="000C2F60">
            <w:pPr>
              <w:spacing w:after="200"/>
            </w:pPr>
            <w:r>
              <w:rPr>
                <w:b/>
                <w:bCs/>
                <w:color w:val="143F2A"/>
              </w:rPr>
              <w:t>رئيس مجلس الأمناء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675115" w:rsidRDefault="00620619" w:rsidP="000C2F60">
            <w:pPr>
              <w:spacing w:after="200"/>
            </w:pPr>
            <w:r>
              <w:rPr>
                <w:b/>
                <w:bCs/>
                <w:color w:val="143F2A"/>
              </w:rPr>
              <w:t>نائب رئيس مجلس الأمناء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  <w:tr w:rsidR="00675115" w:rsidTr="000C2F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675115" w:rsidRDefault="00620619" w:rsidP="000C2F60">
            <w:pPr>
              <w:spacing w:after="200"/>
            </w:pPr>
            <w:r>
              <w:rPr>
                <w:b/>
                <w:bCs/>
                <w:color w:val="143F2A"/>
              </w:rPr>
              <w:t>أمين عام مجلس الأمناء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675115" w:rsidRDefault="00620619" w:rsidP="000C2F60">
            <w:pPr>
              <w:spacing w:after="200"/>
            </w:pPr>
            <w:r>
              <w:rPr>
                <w:b/>
                <w:bCs/>
                <w:color w:val="143F2A"/>
              </w:rPr>
              <w:t>ممثل لجنة الحوكمة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675115" w:rsidRDefault="00620619" w:rsidP="000C2F60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675115" w:rsidRDefault="00620619" w:rsidP="000C2F60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</w:tbl>
    <w:p w:rsidR="00620619" w:rsidRDefault="00620619"/>
    <w:sectPr w:rsidR="00620619">
      <w:headerReference w:type="default" r:id="rId8"/>
      <w:footerReference w:type="default" r:id="rId9"/>
      <w:pgSz w:w="11906" w:h="16838"/>
      <w:pgMar w:top="1440" w:right="1080" w:bottom="1080" w:left="108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0619" w:rsidRDefault="00620619">
      <w:pPr>
        <w:spacing w:line="240" w:lineRule="auto"/>
      </w:pPr>
      <w:r>
        <w:separator/>
      </w:r>
    </w:p>
  </w:endnote>
  <w:endnote w:type="continuationSeparator" w:id="0">
    <w:p w:rsidR="00620619" w:rsidRDefault="00620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5115" w:rsidRDefault="00675115">
    <w:pPr>
      <w:pBdr>
        <w:top w:val="single" w:sz="6" w:space="1" w:color="1F5F3F"/>
      </w:pBdr>
      <w:spacing w:after="60" w:line="60" w:lineRule="auto"/>
      <w:jc w:val="right"/>
    </w:pPr>
  </w:p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675115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675115" w:rsidRDefault="00620619">
          <w:pPr>
            <w:jc w:val="right"/>
          </w:pPr>
          <w:r>
            <w:rPr>
              <w:b/>
              <w:bCs/>
              <w:color w:val="6B7770"/>
              <w:sz w:val="12"/>
              <w:szCs w:val="12"/>
              <w:rtl w:val="0"/>
            </w:rPr>
            <w:t>BOT-BYL-002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675115" w:rsidRDefault="00620619">
          <w:pPr>
            <w:jc w:val="center"/>
          </w:pPr>
          <w:r>
            <w:rPr>
              <w:color w:val="6B7770"/>
              <w:sz w:val="12"/>
              <w:szCs w:val="12"/>
            </w:rPr>
            <w:t>الإصدار الأول — ١٤٤٧هـ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675115" w:rsidRDefault="00620619">
          <w:pPr>
            <w:jc w:val="right"/>
          </w:pPr>
          <w:r>
            <w:rPr>
              <w:color w:val="6B7770"/>
              <w:sz w:val="12"/>
              <w:szCs w:val="12"/>
            </w:rPr>
            <w:t xml:space="preserve">صفحة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PAGE</w:instrText>
          </w:r>
          <w:r w:rsidR="000C2F60">
            <w:rPr>
              <w:color w:val="6B7770"/>
              <w:sz w:val="12"/>
              <w:szCs w:val="12"/>
            </w:rPr>
            <w:fldChar w:fldCharType="separate"/>
          </w:r>
          <w:r w:rsidR="000C2F60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  <w:r>
            <w:rPr>
              <w:color w:val="6B7770"/>
              <w:sz w:val="12"/>
              <w:szCs w:val="12"/>
            </w:rPr>
            <w:t xml:space="preserve"> من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NUMPAGES</w:instrText>
          </w:r>
          <w:r w:rsidR="000C2F60">
            <w:rPr>
              <w:color w:val="6B7770"/>
              <w:sz w:val="12"/>
              <w:szCs w:val="12"/>
            </w:rPr>
            <w:fldChar w:fldCharType="separate"/>
          </w:r>
          <w:r w:rsidR="000C2F60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0619" w:rsidRDefault="00620619">
      <w:pPr>
        <w:spacing w:line="240" w:lineRule="auto"/>
      </w:pPr>
      <w:r>
        <w:separator/>
      </w:r>
    </w:p>
  </w:footnote>
  <w:footnote w:type="continuationSeparator" w:id="0">
    <w:p w:rsidR="00620619" w:rsidRDefault="006206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40"/>
      <w:gridCol w:w="6480"/>
      <w:gridCol w:w="1440"/>
    </w:tblGrid>
    <w:tr w:rsidR="00675115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675115" w:rsidRDefault="00620619">
          <w:pPr>
            <w:spacing w:line="240" w:lineRule="auto"/>
            <w:jc w:val="right"/>
          </w:pPr>
          <w:r>
            <w:rPr>
              <w:b/>
              <w:bCs/>
              <w:color w:val="1F5F3F"/>
              <w:sz w:val="16"/>
              <w:szCs w:val="16"/>
            </w:rPr>
            <w:t>جامعة الملك خالد</w:t>
          </w:r>
        </w:p>
        <w:p w:rsidR="00675115" w:rsidRDefault="00620619">
          <w:pPr>
            <w:spacing w:line="240" w:lineRule="auto"/>
            <w:jc w:val="right"/>
          </w:pPr>
          <w:r>
            <w:rPr>
              <w:color w:val="6B7770"/>
              <w:sz w:val="14"/>
              <w:szCs w:val="14"/>
            </w:rPr>
            <w:t>مجلس الأمناء</w:t>
          </w:r>
        </w:p>
      </w:tc>
      <w:tc>
        <w:tcPr>
          <w:tcW w:w="64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:rsidR="00675115" w:rsidRDefault="00620619">
          <w:pPr>
            <w:spacing w:line="280" w:lineRule="auto"/>
            <w:jc w:val="center"/>
          </w:pPr>
          <w:r>
            <w:rPr>
              <w:b/>
              <w:bCs/>
              <w:color w:val="143F2A"/>
              <w:sz w:val="18"/>
              <w:szCs w:val="18"/>
            </w:rPr>
            <w:t>اللائحة التنفيذية لعمل مجلس الأمناء</w:t>
          </w:r>
        </w:p>
        <w:p w:rsidR="00675115" w:rsidRDefault="00620619">
          <w:pPr>
            <w:spacing w:line="220" w:lineRule="auto"/>
            <w:jc w:val="center"/>
          </w:pPr>
          <w:r>
            <w:rPr>
              <w:b/>
              <w:bCs/>
              <w:color w:val="B89855"/>
              <w:sz w:val="12"/>
              <w:szCs w:val="12"/>
              <w:rtl w:val="0"/>
            </w:rPr>
            <w:t>BOT-BYL-002</w:t>
          </w:r>
        </w:p>
      </w:tc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675115" w:rsidRDefault="00620619">
          <w:pPr>
            <w:jc w:val="right"/>
          </w:pPr>
          <w:r>
            <w:rPr>
              <w:noProof/>
            </w:rPr>
            <w:drawing>
              <wp:inline distT="0" distB="0" distL="0" distR="0">
                <wp:extent cx="571500" cy="571500"/>
                <wp:effectExtent l="0" t="0" r="0" b="0"/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675115" w:rsidRDefault="00675115">
    <w:pPr>
      <w:pBdr>
        <w:bottom w:val="single" w:sz="8" w:space="1" w:color="B89855"/>
      </w:pBdr>
      <w:spacing w:line="60" w:lineRule="auto"/>
      <w:jc w:val="right"/>
    </w:pPr>
  </w:p>
  <w:p w:rsidR="00675115" w:rsidRDefault="00675115">
    <w:pPr>
      <w:spacing w:line="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706895"/>
    <w:multiLevelType w:val="hybridMultilevel"/>
    <w:tmpl w:val="C632F192"/>
    <w:lvl w:ilvl="0" w:tplc="1E0045C4">
      <w:start w:val="1"/>
      <w:numFmt w:val="bullet"/>
      <w:lvlText w:val="●"/>
      <w:lvlJc w:val="left"/>
      <w:pPr>
        <w:bidi/>
        <w:ind w:left="720" w:hanging="360"/>
      </w:pPr>
    </w:lvl>
    <w:lvl w:ilvl="1" w:tplc="CACA2EBA">
      <w:start w:val="1"/>
      <w:numFmt w:val="bullet"/>
      <w:lvlText w:val="○"/>
      <w:lvlJc w:val="left"/>
      <w:pPr>
        <w:bidi/>
        <w:ind w:left="1440" w:hanging="360"/>
      </w:pPr>
    </w:lvl>
    <w:lvl w:ilvl="2" w:tplc="1950942E">
      <w:start w:val="1"/>
      <w:numFmt w:val="bullet"/>
      <w:lvlText w:val="■"/>
      <w:lvlJc w:val="left"/>
      <w:pPr>
        <w:bidi/>
        <w:ind w:left="2160" w:hanging="360"/>
      </w:pPr>
    </w:lvl>
    <w:lvl w:ilvl="3" w:tplc="45542088">
      <w:start w:val="1"/>
      <w:numFmt w:val="bullet"/>
      <w:lvlText w:val="●"/>
      <w:lvlJc w:val="left"/>
      <w:pPr>
        <w:bidi/>
        <w:ind w:left="2880" w:hanging="360"/>
      </w:pPr>
    </w:lvl>
    <w:lvl w:ilvl="4" w:tplc="6EE6C778">
      <w:start w:val="1"/>
      <w:numFmt w:val="bullet"/>
      <w:lvlText w:val="○"/>
      <w:lvlJc w:val="left"/>
      <w:pPr>
        <w:bidi/>
        <w:ind w:left="3600" w:hanging="360"/>
      </w:pPr>
    </w:lvl>
    <w:lvl w:ilvl="5" w:tplc="E634F0F0">
      <w:start w:val="1"/>
      <w:numFmt w:val="bullet"/>
      <w:lvlText w:val="■"/>
      <w:lvlJc w:val="left"/>
      <w:pPr>
        <w:bidi/>
        <w:ind w:left="4320" w:hanging="360"/>
      </w:pPr>
    </w:lvl>
    <w:lvl w:ilvl="6" w:tplc="CDE2DBFC">
      <w:start w:val="1"/>
      <w:numFmt w:val="bullet"/>
      <w:lvlText w:val="●"/>
      <w:lvlJc w:val="left"/>
      <w:pPr>
        <w:bidi/>
        <w:ind w:left="5040" w:hanging="360"/>
      </w:pPr>
    </w:lvl>
    <w:lvl w:ilvl="7" w:tplc="D8EA3B6C">
      <w:start w:val="1"/>
      <w:numFmt w:val="bullet"/>
      <w:lvlText w:val="●"/>
      <w:lvlJc w:val="left"/>
      <w:pPr>
        <w:bidi/>
        <w:ind w:left="5760" w:hanging="360"/>
      </w:pPr>
    </w:lvl>
    <w:lvl w:ilvl="8" w:tplc="EC88C8FA">
      <w:start w:val="1"/>
      <w:numFmt w:val="bullet"/>
      <w:lvlText w:val="●"/>
      <w:lvlJc w:val="left"/>
      <w:pPr>
        <w:bidi/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115"/>
    <w:rsid w:val="000C2F60"/>
    <w:rsid w:val="00620619"/>
    <w:rsid w:val="0067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0B30FD"/>
  <w15:docId w15:val="{017338D2-93EF-4F77-B9A8-2762325B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akkal Majalla" w:eastAsia="Sakkal Majalla" w:hAnsi="Sakkal Majalla" w:cs="Sakkal Majalla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  <w:spacing w:line="320" w:lineRule="auto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تشديد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3242</Words>
  <Characters>18485</Characters>
  <Application>Microsoft Office Word</Application>
  <DocSecurity>0</DocSecurity>
  <Lines>154</Lines>
  <Paragraphs>43</Paragraphs>
  <ScaleCrop>false</ScaleCrop>
  <Company>King Khalid University</Company>
  <LinksUpToDate>false</LinksUpToDate>
  <CharactersWithSpaces>21684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اللائحة التنفيذية لعمل مجلس الأمناء</dc:title>
  <dc:creator>جامعة الملك خالد - الأمانة العامة لمجلس الأمناء</dc:creator>
  <cp:lastModifiedBy>Mohammed Al Jouni</cp:lastModifiedBy>
  <cp:revision>2</cp:revision>
  <dcterms:created xsi:type="dcterms:W3CDTF">2026-04-30T03:00:00Z</dcterms:created>
  <dcterms:modified xsi:type="dcterms:W3CDTF">2026-04-30T10:09:00Z</dcterms:modified>
</cp:coreProperties>
</file>