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67DE" w:rsidRDefault="00AA5AAB" w:rsidP="00DC7268">
      <w:pPr>
        <w:spacing w:line="240" w:lineRule="auto"/>
      </w:pPr>
      <w:r>
        <w:rPr>
          <w:color w:val="0E1A14"/>
          <w:sz w:val="12"/>
          <w:szCs w:val="12"/>
        </w:rPr>
        <w:t xml:space="preserve"> </w:t>
      </w:r>
    </w:p>
    <w:p w:rsidR="004867DE" w:rsidRDefault="00AA5AAB" w:rsidP="00DC7268">
      <w:pPr>
        <w:spacing w:line="240" w:lineRule="auto"/>
      </w:pPr>
      <w:r>
        <w:rPr>
          <w:color w:val="0E1A14"/>
          <w:sz w:val="12"/>
          <w:szCs w:val="12"/>
        </w:rPr>
        <w:t xml:space="preserve"> </w:t>
      </w:r>
    </w:p>
    <w:p w:rsidR="004867DE" w:rsidRDefault="00AA5AAB" w:rsidP="00DC7268">
      <w:pPr>
        <w:spacing w:line="240" w:lineRule="auto"/>
      </w:pPr>
      <w:r>
        <w:rPr>
          <w:color w:val="0E1A14"/>
          <w:sz w:val="12"/>
          <w:szCs w:val="12"/>
        </w:rPr>
        <w:t xml:space="preserve"> </w:t>
      </w:r>
    </w:p>
    <w:p w:rsidR="004867DE" w:rsidRDefault="00AA5AAB" w:rsidP="00DC7268">
      <w:pPr>
        <w:spacing w:line="240" w:lineRule="auto"/>
      </w:pPr>
      <w:r>
        <w:rPr>
          <w:color w:val="0E1A14"/>
          <w:sz w:val="12"/>
          <w:szCs w:val="12"/>
        </w:rPr>
        <w:t xml:space="preserve"> </w:t>
      </w:r>
    </w:p>
    <w:p w:rsidR="004867DE" w:rsidRDefault="00AA5AAB" w:rsidP="00DC7268">
      <w:pPr>
        <w:spacing w:line="240" w:lineRule="auto"/>
      </w:pPr>
      <w:r>
        <w:rPr>
          <w:color w:val="0E1A14"/>
          <w:sz w:val="12"/>
          <w:szCs w:val="12"/>
        </w:rPr>
        <w:t xml:space="preserve"> </w:t>
      </w: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4867DE">
        <w:tblPrEx>
          <w:tblCellMar>
            <w:top w:w="0" w:type="dxa"/>
            <w:bottom w:w="0" w:type="dxa"/>
          </w:tblCellMar>
        </w:tblPrEx>
        <w:trPr>
          <w:trHeight w:val="3600"/>
          <w:jc w:val="right"/>
        </w:trPr>
        <w:tc>
          <w:tcPr>
            <w:tcW w:w="9360" w:type="dxa"/>
            <w:tcBorders>
              <w:top w:val="none" w:sz="0" w:space="0" w:color="FFFFFF"/>
              <w:left w:val="none" w:sz="0" w:space="0" w:color="FFFFFF"/>
              <w:bottom w:val="none" w:sz="0" w:space="0" w:color="FFFFFF"/>
              <w:right w:val="none" w:sz="0" w:space="0" w:color="FFFFFF"/>
            </w:tcBorders>
            <w:tcMar>
              <w:top w:w="200" w:type="dxa"/>
              <w:left w:w="200" w:type="dxa"/>
              <w:bottom w:w="200" w:type="dxa"/>
              <w:right w:w="200" w:type="dxa"/>
            </w:tcMar>
            <w:vAlign w:val="center"/>
          </w:tcPr>
          <w:p w:rsidR="004867DE" w:rsidRDefault="00AA5AAB" w:rsidP="00DC7268">
            <w:pPr>
              <w:spacing w:line="3600" w:lineRule="exact"/>
            </w:pPr>
            <w:r>
              <w:rPr>
                <w:noProof/>
              </w:rPr>
              <w:drawing>
                <wp:inline distT="0" distB="0" distL="0" distR="0">
                  <wp:extent cx="2095500" cy="166687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666875"/>
                          </a:xfrm>
                          <a:prstGeom prst="rect">
                            <a:avLst/>
                          </a:prstGeom>
                        </pic:spPr>
                      </pic:pic>
                    </a:graphicData>
                  </a:graphic>
                </wp:inline>
              </w:drawing>
            </w:r>
          </w:p>
        </w:tc>
      </w:tr>
    </w:tbl>
    <w:p w:rsidR="004867DE" w:rsidRDefault="00AA5AAB" w:rsidP="00DC7268">
      <w:pPr>
        <w:spacing w:before="200"/>
      </w:pPr>
      <w:r>
        <w:rPr>
          <w:color w:val="0E1A14"/>
          <w:sz w:val="12"/>
          <w:szCs w:val="12"/>
        </w:rPr>
        <w:t xml:space="preserve"> </w:t>
      </w:r>
    </w:p>
    <w:p w:rsidR="004867DE" w:rsidRDefault="00AA5AAB" w:rsidP="00DC7268">
      <w:pPr>
        <w:spacing w:after="60"/>
      </w:pPr>
      <w:r>
        <w:rPr>
          <w:b/>
          <w:bCs/>
          <w:color w:val="1F5F3F"/>
          <w:sz w:val="36"/>
          <w:szCs w:val="36"/>
        </w:rPr>
        <w:t>جامعة الملك خالد</w:t>
      </w:r>
    </w:p>
    <w:p w:rsidR="004867DE" w:rsidRDefault="00AA5AAB" w:rsidP="00DC7268">
      <w:pPr>
        <w:spacing w:after="240"/>
      </w:pPr>
      <w:r>
        <w:rPr>
          <w:color w:val="6B7770"/>
          <w:sz w:val="16"/>
          <w:szCs w:val="16"/>
          <w:rtl w:val="0"/>
        </w:rPr>
        <w:t>KING KHALID UNIVERSITY</w:t>
      </w:r>
    </w:p>
    <w:p w:rsidR="004867DE" w:rsidRDefault="004867DE" w:rsidP="00DC7268">
      <w:pPr>
        <w:pBdr>
          <w:bottom w:val="double" w:sz="12" w:space="1" w:color="B89855"/>
        </w:pBdr>
        <w:spacing w:before="240" w:after="240" w:line="60" w:lineRule="auto"/>
      </w:pPr>
    </w:p>
    <w:p w:rsidR="004867DE" w:rsidRDefault="00AA5AAB" w:rsidP="00DC7268">
      <w:pPr>
        <w:spacing w:before="480" w:after="120" w:line="280" w:lineRule="auto"/>
      </w:pPr>
      <w:r>
        <w:rPr>
          <w:b/>
          <w:bCs/>
          <w:color w:val="B89855"/>
          <w:sz w:val="18"/>
          <w:szCs w:val="18"/>
        </w:rPr>
        <w:t xml:space="preserve">الحزمة الثانية — الأدلة </w:t>
      </w:r>
      <w:proofErr w:type="spellStart"/>
      <w:r>
        <w:rPr>
          <w:b/>
          <w:bCs/>
          <w:color w:val="B89855"/>
          <w:sz w:val="18"/>
          <w:szCs w:val="18"/>
        </w:rPr>
        <w:t>الحوكمية</w:t>
      </w:r>
      <w:proofErr w:type="spellEnd"/>
    </w:p>
    <w:p w:rsidR="004867DE" w:rsidRDefault="00AA5AAB" w:rsidP="00DC7268">
      <w:pPr>
        <w:spacing w:after="80"/>
      </w:pPr>
      <w:r>
        <w:rPr>
          <w:color w:val="6B7770"/>
          <w:sz w:val="16"/>
          <w:szCs w:val="16"/>
        </w:rPr>
        <w:t>الوثيقة رقم (٤) من (٨)</w:t>
      </w:r>
    </w:p>
    <w:p w:rsidR="004867DE" w:rsidRDefault="00AA5AAB" w:rsidP="00DC7268">
      <w:pPr>
        <w:spacing w:before="360" w:after="120" w:line="480" w:lineRule="auto"/>
      </w:pPr>
      <w:r>
        <w:rPr>
          <w:b/>
          <w:bCs/>
          <w:color w:val="143F2A"/>
          <w:sz w:val="48"/>
          <w:szCs w:val="48"/>
        </w:rPr>
        <w:t>لوائح اللجان المنبثقة</w:t>
      </w:r>
    </w:p>
    <w:p w:rsidR="004867DE" w:rsidRDefault="00AA5AAB" w:rsidP="00DC7268">
      <w:pPr>
        <w:spacing w:before="60" w:after="240" w:line="360" w:lineRule="auto"/>
      </w:pPr>
      <w:proofErr w:type="spellStart"/>
      <w:r>
        <w:rPr>
          <w:color w:val="1F5F3F"/>
        </w:rPr>
        <w:t>Committee</w:t>
      </w:r>
      <w:proofErr w:type="spellEnd"/>
      <w:r>
        <w:rPr>
          <w:color w:val="1F5F3F"/>
        </w:rPr>
        <w:t xml:space="preserve"> </w:t>
      </w:r>
      <w:proofErr w:type="spellStart"/>
      <w:r>
        <w:rPr>
          <w:color w:val="1F5F3F"/>
        </w:rPr>
        <w:t>Charters</w:t>
      </w:r>
      <w:proofErr w:type="spellEnd"/>
    </w:p>
    <w:p w:rsidR="004867DE" w:rsidRDefault="004867DE" w:rsidP="00DC7268">
      <w:pPr>
        <w:spacing w:line="240" w:lineRule="auto"/>
      </w:pPr>
    </w:p>
    <w:p w:rsidR="004867DE" w:rsidRDefault="00AA5AAB" w:rsidP="00DC7268">
      <w:pPr>
        <w:spacing w:line="240" w:lineRule="auto"/>
      </w:pPr>
      <w:r>
        <w:rPr>
          <w:color w:val="0E1A14"/>
          <w:sz w:val="12"/>
          <w:szCs w:val="12"/>
        </w:rPr>
        <w:t xml:space="preserve"> </w:t>
      </w: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20"/>
        <w:gridCol w:w="6520"/>
        <w:gridCol w:w="1420"/>
      </w:tblGrid>
      <w:tr w:rsidR="004867DE">
        <w:tblPrEx>
          <w:tblCellMar>
            <w:top w:w="0" w:type="dxa"/>
            <w:bottom w:w="0" w:type="dxa"/>
          </w:tblCellMar>
        </w:tblPrEx>
        <w:trPr>
          <w:jc w:val="right"/>
        </w:trPr>
        <w:tc>
          <w:tcPr>
            <w:tcW w:w="1430" w:type="dxa"/>
            <w:tcBorders>
              <w:top w:val="none" w:sz="0" w:space="0" w:color="FFFFFF"/>
              <w:left w:val="none" w:sz="0" w:space="0" w:color="FFFFFF"/>
              <w:bottom w:val="none" w:sz="0" w:space="0" w:color="FFFFFF"/>
              <w:right w:val="none" w:sz="0" w:space="0" w:color="FFFFFF"/>
            </w:tcBorders>
          </w:tcPr>
          <w:p w:rsidR="004867DE" w:rsidRDefault="004867DE" w:rsidP="00DC7268"/>
        </w:tc>
        <w:tc>
          <w:tcPr>
            <w:tcW w:w="6500" w:type="dxa"/>
            <w:tcBorders>
              <w:top w:val="none" w:sz="0" w:space="0" w:color="FFFFFF"/>
              <w:left w:val="none" w:sz="0" w:space="0" w:color="FFFFFF"/>
              <w:bottom w:val="none" w:sz="0" w:space="0" w:color="FFFFFF"/>
              <w:right w:val="none" w:sz="0" w:space="0" w:color="FFFFFF"/>
            </w:tcBorders>
          </w:tcPr>
          <w:tbl>
            <w:tblPr>
              <w:tblW w:w="65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500"/>
              <w:gridCol w:w="3000"/>
            </w:tblGrid>
            <w:tr w:rsidR="004867DE" w:rsidTr="00DC7268">
              <w:tblPrEx>
                <w:tblCellMar>
                  <w:top w:w="0" w:type="dxa"/>
                  <w:bottom w:w="0" w:type="dxa"/>
                </w:tblCellMar>
              </w:tblPrEx>
              <w:trPr>
                <w:jc w:val="center"/>
              </w:trPr>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4867DE" w:rsidRDefault="00AA5AAB" w:rsidP="00DC7268">
                  <w:r>
                    <w:rPr>
                      <w:color w:val="0E1A14"/>
                      <w:sz w:val="18"/>
                      <w:szCs w:val="18"/>
                    </w:rPr>
                    <w:t>الأمانة العامة لمجلس الأمناء</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4867DE" w:rsidRDefault="00AA5AAB" w:rsidP="00DC7268">
                  <w:r>
                    <w:rPr>
                      <w:b/>
                      <w:bCs/>
                      <w:color w:val="143F2A"/>
                      <w:sz w:val="18"/>
                      <w:szCs w:val="18"/>
                    </w:rPr>
                    <w:t>الجهة المُصدرة :</w:t>
                  </w:r>
                </w:p>
              </w:tc>
            </w:tr>
            <w:tr w:rsidR="004867DE" w:rsidTr="00DC7268">
              <w:tblPrEx>
                <w:tblCellMar>
                  <w:top w:w="0" w:type="dxa"/>
                  <w:bottom w:w="0" w:type="dxa"/>
                </w:tblCellMar>
              </w:tblPrEx>
              <w:trPr>
                <w:jc w:val="center"/>
              </w:trPr>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4867DE" w:rsidRDefault="00AA5AAB" w:rsidP="00DC7268">
                  <w:r>
                    <w:rPr>
                      <w:color w:val="0E1A14"/>
                      <w:sz w:val="18"/>
                      <w:szCs w:val="18"/>
                    </w:rPr>
                    <w:t>BOT-COM-004</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4867DE" w:rsidRDefault="00AA5AAB" w:rsidP="00DC7268">
                  <w:r>
                    <w:rPr>
                      <w:b/>
                      <w:bCs/>
                      <w:color w:val="143F2A"/>
                      <w:sz w:val="18"/>
                      <w:szCs w:val="18"/>
                    </w:rPr>
                    <w:t>رمز الوثيقة :</w:t>
                  </w:r>
                </w:p>
              </w:tc>
            </w:tr>
            <w:tr w:rsidR="004867DE" w:rsidTr="00DC7268">
              <w:tblPrEx>
                <w:tblCellMar>
                  <w:top w:w="0" w:type="dxa"/>
                  <w:bottom w:w="0" w:type="dxa"/>
                </w:tblCellMar>
              </w:tblPrEx>
              <w:trPr>
                <w:jc w:val="center"/>
              </w:trPr>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4867DE" w:rsidRDefault="00AA5AAB" w:rsidP="00DC7268">
                  <w:r>
                    <w:rPr>
                      <w:color w:val="0E1A14"/>
                      <w:sz w:val="18"/>
                      <w:szCs w:val="18"/>
                    </w:rPr>
                    <w:t>الإصدار الأول</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4867DE" w:rsidRDefault="00AA5AAB" w:rsidP="00DC7268">
                  <w:r>
                    <w:rPr>
                      <w:b/>
                      <w:bCs/>
                      <w:color w:val="143F2A"/>
                      <w:sz w:val="18"/>
                      <w:szCs w:val="18"/>
                    </w:rPr>
                    <w:t>الإصدار :</w:t>
                  </w:r>
                </w:p>
              </w:tc>
            </w:tr>
            <w:tr w:rsidR="004867DE" w:rsidTr="00DC7268">
              <w:tblPrEx>
                <w:tblCellMar>
                  <w:top w:w="0" w:type="dxa"/>
                  <w:bottom w:w="0" w:type="dxa"/>
                </w:tblCellMar>
              </w:tblPrEx>
              <w:trPr>
                <w:jc w:val="center"/>
              </w:trPr>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4867DE" w:rsidRDefault="00AA5AAB" w:rsidP="00DC7268">
                  <w:r>
                    <w:rPr>
                      <w:color w:val="0E1A14"/>
                      <w:sz w:val="18"/>
                      <w:szCs w:val="18"/>
                    </w:rPr>
                    <w:t>ربيع الآخر ١٤٤٧هـ</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4867DE" w:rsidRDefault="00AA5AAB" w:rsidP="00DC7268">
                  <w:r>
                    <w:rPr>
                      <w:b/>
                      <w:bCs/>
                      <w:color w:val="143F2A"/>
                      <w:sz w:val="18"/>
                      <w:szCs w:val="18"/>
                    </w:rPr>
                    <w:t>تاريخ الإصدار :</w:t>
                  </w:r>
                </w:p>
              </w:tc>
            </w:tr>
            <w:tr w:rsidR="004867DE" w:rsidTr="00DC7268">
              <w:tblPrEx>
                <w:tblCellMar>
                  <w:top w:w="0" w:type="dxa"/>
                  <w:bottom w:w="0" w:type="dxa"/>
                </w:tblCellMar>
              </w:tblPrEx>
              <w:trPr>
                <w:jc w:val="center"/>
              </w:trPr>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4867DE" w:rsidRDefault="00AA5AAB" w:rsidP="00DC7268">
                  <w:r>
                    <w:rPr>
                      <w:color w:val="0E1A14"/>
                      <w:sz w:val="18"/>
                      <w:szCs w:val="18"/>
                    </w:rPr>
                    <w:t>معتمد</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4867DE" w:rsidRDefault="00AA5AAB" w:rsidP="00DC7268">
                  <w:r>
                    <w:rPr>
                      <w:b/>
                      <w:bCs/>
                      <w:color w:val="143F2A"/>
                      <w:sz w:val="18"/>
                      <w:szCs w:val="18"/>
                    </w:rPr>
                    <w:t>الحالة :</w:t>
                  </w:r>
                </w:p>
              </w:tc>
            </w:tr>
          </w:tbl>
          <w:p w:rsidR="004867DE" w:rsidRDefault="004867DE" w:rsidP="00DC7268"/>
        </w:tc>
        <w:tc>
          <w:tcPr>
            <w:tcW w:w="1430" w:type="dxa"/>
            <w:tcBorders>
              <w:top w:val="none" w:sz="0" w:space="0" w:color="FFFFFF"/>
              <w:left w:val="none" w:sz="0" w:space="0" w:color="FFFFFF"/>
              <w:bottom w:val="none" w:sz="0" w:space="0" w:color="FFFFFF"/>
              <w:right w:val="none" w:sz="0" w:space="0" w:color="FFFFFF"/>
            </w:tcBorders>
          </w:tcPr>
          <w:p w:rsidR="004867DE" w:rsidRDefault="004867DE" w:rsidP="00DC7268"/>
        </w:tc>
      </w:tr>
    </w:tbl>
    <w:p w:rsidR="004867DE" w:rsidRDefault="004867DE" w:rsidP="00DC7268">
      <w:pPr>
        <w:pageBreakBefore/>
        <w:sectPr w:rsidR="004867DE">
          <w:pgSz w:w="11906" w:h="16838"/>
          <w:pgMar w:top="1080" w:right="1080" w:bottom="1080" w:left="1080" w:header="708" w:footer="708" w:gutter="0"/>
          <w:cols w:space="720"/>
          <w:bidi/>
          <w:docGrid w:linePitch="360"/>
        </w:sectPr>
      </w:pPr>
    </w:p>
    <w:p w:rsidR="004867DE" w:rsidRDefault="00AA5AAB" w:rsidP="00DC7268">
      <w:pPr>
        <w:pBdr>
          <w:bottom w:val="single" w:sz="12" w:space="4" w:color="1F5F3F"/>
        </w:pBdr>
        <w:spacing w:before="240" w:after="240"/>
      </w:pPr>
      <w:r>
        <w:rPr>
          <w:b/>
          <w:bCs/>
          <w:color w:val="143F2A"/>
          <w:sz w:val="28"/>
          <w:szCs w:val="28"/>
        </w:rPr>
        <w:lastRenderedPageBreak/>
        <w:t>بيانات الوثيقة وضوابط الإصدار</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867DE">
        <w:tblPrEx>
          <w:tblCellMar>
            <w:top w:w="0" w:type="dxa"/>
            <w:bottom w:w="0" w:type="dxa"/>
          </w:tblCellMar>
        </w:tblPrEx>
        <w:trPr>
          <w:tblHeade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4867DE" w:rsidRDefault="00AA5AAB" w:rsidP="00DC7268">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4867DE" w:rsidRDefault="00AA5AAB" w:rsidP="00DC7268">
            <w:r>
              <w:rPr>
                <w:b/>
                <w:bCs/>
                <w:color w:val="FFFFFF"/>
                <w:sz w:val="18"/>
                <w:szCs w:val="18"/>
              </w:rPr>
              <w:t>التفاصيل</w:t>
            </w:r>
          </w:p>
        </w:tc>
      </w:tr>
      <w:tr w:rsidR="004867DE">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AA5AAB" w:rsidP="00DC7268">
            <w:r>
              <w:rPr>
                <w:color w:val="0E1A14"/>
                <w:sz w:val="17"/>
                <w:szCs w:val="17"/>
              </w:rPr>
              <w:t>العنوان</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AA5AAB" w:rsidP="00DC7268">
            <w:r>
              <w:rPr>
                <w:color w:val="0E1A14"/>
                <w:sz w:val="17"/>
                <w:szCs w:val="17"/>
              </w:rPr>
              <w:t>لوائح اللجان المنبثقة</w:t>
            </w:r>
          </w:p>
        </w:tc>
      </w:tr>
      <w:tr w:rsidR="004867DE">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4867DE" w:rsidRDefault="00AA5AAB" w:rsidP="00DC7268">
            <w:r>
              <w:rPr>
                <w:color w:val="0E1A14"/>
                <w:sz w:val="17"/>
                <w:szCs w:val="17"/>
              </w:rPr>
              <w:t>الرمز</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4867DE" w:rsidRDefault="00AA5AAB" w:rsidP="00DC7268">
            <w:r>
              <w:rPr>
                <w:color w:val="0E1A14"/>
                <w:sz w:val="17"/>
                <w:szCs w:val="17"/>
              </w:rPr>
              <w:t>BOT-COM-004</w:t>
            </w:r>
          </w:p>
        </w:tc>
      </w:tr>
      <w:tr w:rsidR="004867DE">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AA5AAB" w:rsidP="00DC7268">
            <w:r>
              <w:rPr>
                <w:color w:val="0E1A14"/>
                <w:sz w:val="17"/>
                <w:szCs w:val="17"/>
              </w:rPr>
              <w:t>الإصدار</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AA5AAB" w:rsidP="00DC7268">
            <w:r>
              <w:rPr>
                <w:color w:val="0E1A14"/>
                <w:sz w:val="17"/>
                <w:szCs w:val="17"/>
              </w:rPr>
              <w:t>الإصدار الأول (1.0)</w:t>
            </w:r>
          </w:p>
        </w:tc>
      </w:tr>
      <w:tr w:rsidR="004867DE">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4867DE" w:rsidRDefault="00AA5AAB" w:rsidP="00DC7268">
            <w:r>
              <w:rPr>
                <w:color w:val="0E1A14"/>
                <w:sz w:val="17"/>
                <w:szCs w:val="17"/>
              </w:rPr>
              <w:t>تاريخ الاعتماد</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4867DE" w:rsidRDefault="00AA5AAB" w:rsidP="00DC7268">
            <w:r>
              <w:rPr>
                <w:color w:val="0E1A14"/>
                <w:sz w:val="17"/>
                <w:szCs w:val="17"/>
              </w:rPr>
              <w:t>____ / ____ / ١٤٤٧هـ</w:t>
            </w:r>
          </w:p>
        </w:tc>
      </w:tr>
      <w:tr w:rsidR="004867DE">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AA5AAB" w:rsidP="00DC7268">
            <w:r>
              <w:rPr>
                <w:color w:val="0E1A14"/>
                <w:sz w:val="17"/>
                <w:szCs w:val="17"/>
              </w:rPr>
              <w:t>تاريخ السريان</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AA5AAB" w:rsidP="00DC7268">
            <w:r>
              <w:rPr>
                <w:color w:val="0E1A14"/>
                <w:sz w:val="17"/>
                <w:szCs w:val="17"/>
              </w:rPr>
              <w:t>تاريخ اعتماد المجلس</w:t>
            </w:r>
          </w:p>
        </w:tc>
      </w:tr>
      <w:tr w:rsidR="004867DE">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4867DE" w:rsidRDefault="00AA5AAB" w:rsidP="00DC7268">
            <w:r>
              <w:rPr>
                <w:color w:val="0E1A14"/>
                <w:sz w:val="17"/>
                <w:szCs w:val="17"/>
              </w:rPr>
              <w:t>تاريخ المراجعة التالية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4867DE" w:rsidRDefault="00AA5AAB" w:rsidP="00DC7268">
            <w:r>
              <w:rPr>
                <w:color w:val="0E1A14"/>
                <w:sz w:val="17"/>
                <w:szCs w:val="17"/>
              </w:rPr>
              <w:t>بعد سنتين من الاعتماد أو عند تعديل المرجعيات</w:t>
            </w:r>
          </w:p>
        </w:tc>
      </w:tr>
      <w:tr w:rsidR="004867DE">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AA5AAB" w:rsidP="00DC7268">
            <w:r>
              <w:rPr>
                <w:color w:val="0E1A14"/>
                <w:sz w:val="17"/>
                <w:szCs w:val="17"/>
              </w:rPr>
              <w:t>الجهة المُعدة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AA5AAB" w:rsidP="00DC7268">
            <w:r>
              <w:rPr>
                <w:color w:val="0E1A14"/>
                <w:sz w:val="17"/>
                <w:szCs w:val="17"/>
              </w:rPr>
              <w:t>الأمانة العامة لمجلس الأمناء</w:t>
            </w:r>
          </w:p>
        </w:tc>
      </w:tr>
      <w:tr w:rsidR="004867DE">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4867DE" w:rsidRDefault="00AA5AAB" w:rsidP="00DC7268">
            <w:r>
              <w:rPr>
                <w:color w:val="0E1A14"/>
                <w:sz w:val="17"/>
                <w:szCs w:val="17"/>
              </w:rPr>
              <w:t>الجهة المعتمدة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4867DE" w:rsidRDefault="00AA5AAB" w:rsidP="00DC7268">
            <w:r>
              <w:rPr>
                <w:color w:val="0E1A14"/>
                <w:sz w:val="17"/>
                <w:szCs w:val="17"/>
              </w:rPr>
              <w:t>مجلس الأمناء</w:t>
            </w:r>
          </w:p>
        </w:tc>
      </w:tr>
      <w:tr w:rsidR="004867DE">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AA5AAB" w:rsidP="00DC7268">
            <w:r>
              <w:rPr>
                <w:color w:val="0E1A14"/>
                <w:sz w:val="17"/>
                <w:szCs w:val="17"/>
              </w:rPr>
              <w:t>مالك الوثيقة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AA5AAB" w:rsidP="00DC7268">
            <w:r>
              <w:rPr>
                <w:color w:val="0E1A14"/>
                <w:sz w:val="17"/>
                <w:szCs w:val="17"/>
              </w:rPr>
              <w:t>أمين عام مجلس الأمناء</w:t>
            </w:r>
          </w:p>
        </w:tc>
      </w:tr>
      <w:tr w:rsidR="004867DE">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4867DE" w:rsidRDefault="00AA5AAB" w:rsidP="00DC7268">
            <w:r>
              <w:rPr>
                <w:color w:val="0E1A14"/>
                <w:sz w:val="17"/>
                <w:szCs w:val="17"/>
              </w:rPr>
              <w:t>تصنيف السرية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4867DE" w:rsidRDefault="00AA5AAB" w:rsidP="00DC7268">
            <w:r>
              <w:rPr>
                <w:color w:val="0E1A14"/>
                <w:sz w:val="17"/>
                <w:szCs w:val="17"/>
              </w:rPr>
              <w:t>وثيقة عامة</w:t>
            </w:r>
          </w:p>
        </w:tc>
      </w:tr>
    </w:tbl>
    <w:p w:rsidR="004867DE" w:rsidRDefault="004867DE" w:rsidP="00DC7268">
      <w:pPr>
        <w:spacing w:before="120" w:after="120" w:line="200" w:lineRule="auto"/>
      </w:pPr>
    </w:p>
    <w:p w:rsidR="004867DE" w:rsidRDefault="00AA5AAB" w:rsidP="00DC7268">
      <w:pPr>
        <w:spacing w:before="240" w:after="200"/>
      </w:pPr>
      <w:r>
        <w:rPr>
          <w:b/>
          <w:bCs/>
          <w:color w:val="1F5F3F"/>
        </w:rPr>
        <w:t>سجل المراجعات والتعديلات</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867DE">
        <w:tblPrEx>
          <w:tblCellMar>
            <w:top w:w="0" w:type="dxa"/>
            <w:bottom w:w="0" w:type="dxa"/>
          </w:tblCellMar>
        </w:tblPrEx>
        <w:trPr>
          <w:tblHeade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4867DE" w:rsidRDefault="00AA5AAB" w:rsidP="00DC7268">
            <w:r>
              <w:rPr>
                <w:b/>
                <w:bCs/>
                <w:color w:val="FFFFFF"/>
                <w:sz w:val="18"/>
                <w:szCs w:val="18"/>
              </w:rPr>
              <w:t>الإصدار</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4867DE" w:rsidRDefault="00AA5AAB" w:rsidP="00DC7268">
            <w:r>
              <w:rPr>
                <w:b/>
                <w:bCs/>
                <w:color w:val="FFFFFF"/>
                <w:sz w:val="18"/>
                <w:szCs w:val="18"/>
              </w:rPr>
              <w:t>التاريخ</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4867DE" w:rsidRDefault="00AA5AAB" w:rsidP="00DC7268">
            <w:r>
              <w:rPr>
                <w:b/>
                <w:bCs/>
                <w:color w:val="FFFFFF"/>
                <w:sz w:val="18"/>
                <w:szCs w:val="18"/>
              </w:rPr>
              <w:t>نوع التعديل</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4867DE" w:rsidRDefault="00AA5AAB" w:rsidP="00DC7268">
            <w:r>
              <w:rPr>
                <w:b/>
                <w:bCs/>
                <w:color w:val="FFFFFF"/>
                <w:sz w:val="18"/>
                <w:szCs w:val="18"/>
              </w:rPr>
              <w:t>وصف التعديل</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4867DE" w:rsidRDefault="00AA5AAB" w:rsidP="00DC7268">
            <w:r>
              <w:rPr>
                <w:b/>
                <w:bCs/>
                <w:color w:val="FFFFFF"/>
                <w:sz w:val="18"/>
                <w:szCs w:val="18"/>
              </w:rPr>
              <w:t>المعتمد</w:t>
            </w:r>
          </w:p>
        </w:tc>
      </w:tr>
      <w:tr w:rsidR="004867DE">
        <w:tblPrEx>
          <w:tblCellMar>
            <w:top w:w="0" w:type="dxa"/>
            <w:bottom w:w="0" w:type="dxa"/>
          </w:tblCellMar>
        </w:tblPrEx>
        <w:trP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AA5AAB" w:rsidP="00DC7268">
            <w:r>
              <w:rPr>
                <w:color w:val="0E1A14"/>
                <w:sz w:val="17"/>
                <w:szCs w:val="17"/>
              </w:rPr>
              <w:t>1.0</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AA5AAB" w:rsidP="00DC7268">
            <w:r>
              <w:rPr>
                <w:color w:val="0E1A14"/>
                <w:sz w:val="17"/>
                <w:szCs w:val="17"/>
              </w:rPr>
              <w:t>ربيع الآخر ١٤٤٧هـ</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AA5AAB" w:rsidP="00DC7268">
            <w:r>
              <w:rPr>
                <w:color w:val="0E1A14"/>
                <w:sz w:val="17"/>
                <w:szCs w:val="17"/>
              </w:rPr>
              <w:t>إصدار أولي</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AA5AAB" w:rsidP="00DC7268">
            <w:r>
              <w:rPr>
                <w:color w:val="0E1A14"/>
                <w:sz w:val="17"/>
                <w:szCs w:val="17"/>
              </w:rPr>
              <w:t>إصدار الوثيقة لأول مرة</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AA5AAB" w:rsidP="00DC7268">
            <w:r>
              <w:rPr>
                <w:color w:val="0E1A14"/>
                <w:sz w:val="17"/>
                <w:szCs w:val="17"/>
              </w:rPr>
              <w:t>مجلس الأمناء</w:t>
            </w:r>
          </w:p>
        </w:tc>
      </w:tr>
      <w:tr w:rsidR="004867DE">
        <w:tblPrEx>
          <w:tblCellMar>
            <w:top w:w="0" w:type="dxa"/>
            <w:bottom w:w="0" w:type="dxa"/>
          </w:tblCellMar>
        </w:tblPrEx>
        <w:trP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4867DE" w:rsidRDefault="004867DE" w:rsidP="00DC7268"/>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4867DE" w:rsidRDefault="004867DE" w:rsidP="00DC7268"/>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4867DE" w:rsidRDefault="004867DE" w:rsidP="00DC7268"/>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4867DE" w:rsidRDefault="004867DE" w:rsidP="00DC7268"/>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4867DE" w:rsidRDefault="004867DE" w:rsidP="00DC7268"/>
        </w:tc>
      </w:tr>
      <w:tr w:rsidR="004867DE">
        <w:tblPrEx>
          <w:tblCellMar>
            <w:top w:w="0" w:type="dxa"/>
            <w:bottom w:w="0" w:type="dxa"/>
          </w:tblCellMar>
        </w:tblPrEx>
        <w:trP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4867DE" w:rsidP="00DC7268"/>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4867DE" w:rsidP="00DC7268"/>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4867DE" w:rsidP="00DC7268"/>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4867DE" w:rsidP="00DC7268"/>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4867DE" w:rsidRDefault="004867DE" w:rsidP="00DC7268"/>
        </w:tc>
      </w:tr>
    </w:tbl>
    <w:p w:rsidR="004867DE" w:rsidRDefault="004867DE" w:rsidP="00DC7268">
      <w:pPr>
        <w:spacing w:before="120" w:after="120" w:line="200" w:lineRule="auto"/>
      </w:pPr>
    </w:p>
    <w:p w:rsidR="004867DE" w:rsidRDefault="00AA5AAB" w:rsidP="00DC7268">
      <w:pPr>
        <w:spacing w:before="240" w:after="200"/>
      </w:pPr>
      <w:r>
        <w:rPr>
          <w:b/>
          <w:bCs/>
          <w:color w:val="1F5F3F"/>
        </w:rPr>
        <w:t>المرجعيات النظامية والمعيارية</w:t>
      </w:r>
    </w:p>
    <w:p w:rsidR="004867DE" w:rsidRDefault="00AA5AAB" w:rsidP="00DC7268">
      <w:pPr>
        <w:spacing w:before="60" w:after="60"/>
        <w:ind w:right="200"/>
      </w:pPr>
      <w:r>
        <w:rPr>
          <w:b/>
          <w:bCs/>
          <w:color w:val="B89855"/>
          <w:sz w:val="18"/>
          <w:szCs w:val="18"/>
        </w:rPr>
        <w:t xml:space="preserve">1. </w:t>
      </w:r>
      <w:r>
        <w:rPr>
          <w:b/>
          <w:bCs/>
          <w:color w:val="0E1A14"/>
          <w:sz w:val="18"/>
          <w:szCs w:val="18"/>
        </w:rPr>
        <w:t>نظام الجامعات</w:t>
      </w:r>
      <w:r>
        <w:rPr>
          <w:color w:val="6B7770"/>
          <w:sz w:val="18"/>
          <w:szCs w:val="18"/>
        </w:rPr>
        <w:t xml:space="preserve"> — </w:t>
      </w:r>
      <w:r>
        <w:rPr>
          <w:color w:val="6B7770"/>
          <w:sz w:val="16"/>
          <w:szCs w:val="16"/>
        </w:rPr>
        <w:t>المرسوم الملكي رقم (م/٢٧)</w:t>
      </w:r>
    </w:p>
    <w:p w:rsidR="004867DE" w:rsidRDefault="00AA5AAB" w:rsidP="00DC7268">
      <w:pPr>
        <w:spacing w:before="60" w:after="60"/>
        <w:ind w:right="200"/>
      </w:pPr>
      <w:r>
        <w:rPr>
          <w:b/>
          <w:bCs/>
          <w:color w:val="B89855"/>
          <w:sz w:val="18"/>
          <w:szCs w:val="18"/>
        </w:rPr>
        <w:t xml:space="preserve">2. </w:t>
      </w:r>
      <w:r>
        <w:rPr>
          <w:b/>
          <w:bCs/>
          <w:color w:val="0E1A14"/>
          <w:sz w:val="18"/>
          <w:szCs w:val="18"/>
        </w:rPr>
        <w:t>ميثاق مجلس الأمناء</w:t>
      </w:r>
      <w:r>
        <w:rPr>
          <w:color w:val="6B7770"/>
          <w:sz w:val="18"/>
          <w:szCs w:val="18"/>
        </w:rPr>
        <w:t xml:space="preserve"> — </w:t>
      </w:r>
      <w:r>
        <w:rPr>
          <w:color w:val="6B7770"/>
          <w:sz w:val="16"/>
          <w:szCs w:val="16"/>
        </w:rPr>
        <w:t>BOT-CHR-001</w:t>
      </w:r>
    </w:p>
    <w:p w:rsidR="004867DE" w:rsidRDefault="00AA5AAB" w:rsidP="00DC7268">
      <w:pPr>
        <w:spacing w:before="60" w:after="60"/>
        <w:ind w:right="200"/>
      </w:pPr>
      <w:r>
        <w:rPr>
          <w:b/>
          <w:bCs/>
          <w:color w:val="B89855"/>
          <w:sz w:val="18"/>
          <w:szCs w:val="18"/>
        </w:rPr>
        <w:t xml:space="preserve">3. </w:t>
      </w:r>
      <w:r>
        <w:rPr>
          <w:color w:val="0E1A14"/>
          <w:sz w:val="18"/>
          <w:szCs w:val="18"/>
        </w:rPr>
        <w:t>لائحة عمل المجلس</w:t>
      </w:r>
      <w:r>
        <w:rPr>
          <w:color w:val="6B7770"/>
          <w:sz w:val="18"/>
          <w:szCs w:val="18"/>
        </w:rPr>
        <w:t xml:space="preserve"> — </w:t>
      </w:r>
      <w:r>
        <w:rPr>
          <w:color w:val="6B7770"/>
          <w:sz w:val="16"/>
          <w:szCs w:val="16"/>
        </w:rPr>
        <w:t>BOT-BYL-002</w:t>
      </w:r>
    </w:p>
    <w:p w:rsidR="004867DE" w:rsidRDefault="00AA5AAB" w:rsidP="00DC7268">
      <w:pPr>
        <w:spacing w:before="60" w:after="60"/>
        <w:ind w:right="200"/>
      </w:pPr>
      <w:r>
        <w:rPr>
          <w:b/>
          <w:bCs/>
          <w:color w:val="B89855"/>
          <w:sz w:val="18"/>
          <w:szCs w:val="18"/>
        </w:rPr>
        <w:t xml:space="preserve">4. </w:t>
      </w:r>
      <w:r>
        <w:rPr>
          <w:color w:val="0E1A14"/>
          <w:sz w:val="18"/>
          <w:szCs w:val="18"/>
        </w:rPr>
        <w:t>مصفوفة الصلاحيات</w:t>
      </w:r>
      <w:r>
        <w:rPr>
          <w:color w:val="6B7770"/>
          <w:sz w:val="18"/>
          <w:szCs w:val="18"/>
        </w:rPr>
        <w:t xml:space="preserve"> — </w:t>
      </w:r>
      <w:r>
        <w:rPr>
          <w:color w:val="6B7770"/>
          <w:sz w:val="16"/>
          <w:szCs w:val="16"/>
        </w:rPr>
        <w:t>BOT-DOA-003</w:t>
      </w:r>
    </w:p>
    <w:p w:rsidR="004867DE" w:rsidRDefault="00AA5AAB" w:rsidP="00DC7268">
      <w:pPr>
        <w:spacing w:before="60" w:after="60"/>
        <w:ind w:right="200"/>
      </w:pPr>
      <w:r>
        <w:rPr>
          <w:b/>
          <w:bCs/>
          <w:color w:val="B89855"/>
          <w:sz w:val="18"/>
          <w:szCs w:val="18"/>
        </w:rPr>
        <w:t xml:space="preserve">5. </w:t>
      </w:r>
      <w:proofErr w:type="spellStart"/>
      <w:r>
        <w:rPr>
          <w:color w:val="0E1A14"/>
          <w:sz w:val="18"/>
          <w:szCs w:val="18"/>
        </w:rPr>
        <w:t>Sarbanes-Oxley</w:t>
      </w:r>
      <w:proofErr w:type="spellEnd"/>
      <w:r>
        <w:rPr>
          <w:color w:val="0E1A14"/>
          <w:sz w:val="18"/>
          <w:szCs w:val="18"/>
        </w:rPr>
        <w:t xml:space="preserve"> </w:t>
      </w:r>
      <w:proofErr w:type="spellStart"/>
      <w:r>
        <w:rPr>
          <w:color w:val="0E1A14"/>
          <w:sz w:val="18"/>
          <w:szCs w:val="18"/>
        </w:rPr>
        <w:t>Act</w:t>
      </w:r>
      <w:proofErr w:type="spellEnd"/>
      <w:r>
        <w:rPr>
          <w:color w:val="0E1A14"/>
          <w:sz w:val="18"/>
          <w:szCs w:val="18"/>
        </w:rPr>
        <w:t xml:space="preserve"> — </w:t>
      </w:r>
      <w:proofErr w:type="spellStart"/>
      <w:r>
        <w:rPr>
          <w:color w:val="0E1A14"/>
          <w:sz w:val="18"/>
          <w:szCs w:val="18"/>
        </w:rPr>
        <w:t>Audit</w:t>
      </w:r>
      <w:proofErr w:type="spellEnd"/>
      <w:r>
        <w:rPr>
          <w:color w:val="0E1A14"/>
          <w:sz w:val="18"/>
          <w:szCs w:val="18"/>
        </w:rPr>
        <w:t xml:space="preserve"> </w:t>
      </w:r>
      <w:proofErr w:type="spellStart"/>
      <w:r>
        <w:rPr>
          <w:color w:val="0E1A14"/>
          <w:sz w:val="18"/>
          <w:szCs w:val="18"/>
        </w:rPr>
        <w:t>Committee</w:t>
      </w:r>
      <w:proofErr w:type="spellEnd"/>
      <w:r>
        <w:rPr>
          <w:color w:val="0E1A14"/>
          <w:sz w:val="18"/>
          <w:szCs w:val="18"/>
        </w:rPr>
        <w:t xml:space="preserve"> </w:t>
      </w:r>
      <w:proofErr w:type="spellStart"/>
      <w:r>
        <w:rPr>
          <w:color w:val="0E1A14"/>
          <w:sz w:val="18"/>
          <w:szCs w:val="18"/>
        </w:rPr>
        <w:t>Standards</w:t>
      </w:r>
      <w:proofErr w:type="spellEnd"/>
      <w:r>
        <w:rPr>
          <w:color w:val="6B7770"/>
          <w:sz w:val="18"/>
          <w:szCs w:val="18"/>
        </w:rPr>
        <w:t xml:space="preserve"> — </w:t>
      </w:r>
      <w:r>
        <w:rPr>
          <w:color w:val="6B7770"/>
          <w:sz w:val="16"/>
          <w:szCs w:val="16"/>
        </w:rPr>
        <w:t>للاسترشاد في لجنة المراجعة</w:t>
      </w:r>
    </w:p>
    <w:p w:rsidR="004867DE" w:rsidRDefault="00AA5AAB" w:rsidP="00DC7268">
      <w:pPr>
        <w:spacing w:before="60" w:after="60"/>
        <w:ind w:right="200"/>
      </w:pPr>
      <w:r>
        <w:rPr>
          <w:b/>
          <w:bCs/>
          <w:color w:val="B89855"/>
          <w:sz w:val="18"/>
          <w:szCs w:val="18"/>
        </w:rPr>
        <w:lastRenderedPageBreak/>
        <w:t xml:space="preserve">6. </w:t>
      </w:r>
      <w:r>
        <w:rPr>
          <w:color w:val="0E1A14"/>
          <w:sz w:val="18"/>
          <w:szCs w:val="18"/>
        </w:rPr>
        <w:t xml:space="preserve">OECD </w:t>
      </w:r>
      <w:proofErr w:type="spellStart"/>
      <w:r>
        <w:rPr>
          <w:color w:val="0E1A14"/>
          <w:sz w:val="18"/>
          <w:szCs w:val="18"/>
        </w:rPr>
        <w:t>Guidelines</w:t>
      </w:r>
      <w:proofErr w:type="spellEnd"/>
      <w:r>
        <w:rPr>
          <w:color w:val="0E1A14"/>
          <w:sz w:val="18"/>
          <w:szCs w:val="18"/>
        </w:rPr>
        <w:t xml:space="preserve"> </w:t>
      </w:r>
      <w:proofErr w:type="spellStart"/>
      <w:r>
        <w:rPr>
          <w:color w:val="0E1A14"/>
          <w:sz w:val="18"/>
          <w:szCs w:val="18"/>
        </w:rPr>
        <w:t>on</w:t>
      </w:r>
      <w:proofErr w:type="spellEnd"/>
      <w:r>
        <w:rPr>
          <w:color w:val="0E1A14"/>
          <w:sz w:val="18"/>
          <w:szCs w:val="18"/>
        </w:rPr>
        <w:t xml:space="preserve"> </w:t>
      </w:r>
      <w:proofErr w:type="spellStart"/>
      <w:r>
        <w:rPr>
          <w:color w:val="0E1A14"/>
          <w:sz w:val="18"/>
          <w:szCs w:val="18"/>
        </w:rPr>
        <w:t>Corporate</w:t>
      </w:r>
      <w:proofErr w:type="spellEnd"/>
      <w:r>
        <w:rPr>
          <w:color w:val="0E1A14"/>
          <w:sz w:val="18"/>
          <w:szCs w:val="18"/>
        </w:rPr>
        <w:t xml:space="preserve"> </w:t>
      </w:r>
      <w:proofErr w:type="spellStart"/>
      <w:r>
        <w:rPr>
          <w:color w:val="0E1A14"/>
          <w:sz w:val="18"/>
          <w:szCs w:val="18"/>
        </w:rPr>
        <w:t>Governance</w:t>
      </w:r>
      <w:proofErr w:type="spellEnd"/>
      <w:r>
        <w:rPr>
          <w:color w:val="6B7770"/>
          <w:sz w:val="18"/>
          <w:szCs w:val="18"/>
        </w:rPr>
        <w:t xml:space="preserve"> — </w:t>
      </w:r>
      <w:proofErr w:type="spellStart"/>
      <w:r>
        <w:rPr>
          <w:color w:val="6B7770"/>
          <w:sz w:val="16"/>
          <w:szCs w:val="16"/>
        </w:rPr>
        <w:t>Committee</w:t>
      </w:r>
      <w:proofErr w:type="spellEnd"/>
      <w:r>
        <w:rPr>
          <w:color w:val="6B7770"/>
          <w:sz w:val="16"/>
          <w:szCs w:val="16"/>
        </w:rPr>
        <w:t xml:space="preserve"> </w:t>
      </w:r>
      <w:proofErr w:type="spellStart"/>
      <w:r>
        <w:rPr>
          <w:color w:val="6B7770"/>
          <w:sz w:val="16"/>
          <w:szCs w:val="16"/>
        </w:rPr>
        <w:t>Best</w:t>
      </w:r>
      <w:proofErr w:type="spellEnd"/>
      <w:r>
        <w:rPr>
          <w:color w:val="6B7770"/>
          <w:sz w:val="16"/>
          <w:szCs w:val="16"/>
        </w:rPr>
        <w:t xml:space="preserve"> </w:t>
      </w:r>
      <w:proofErr w:type="spellStart"/>
      <w:r>
        <w:rPr>
          <w:color w:val="6B7770"/>
          <w:sz w:val="16"/>
          <w:szCs w:val="16"/>
        </w:rPr>
        <w:t>Practices</w:t>
      </w:r>
      <w:proofErr w:type="spellEnd"/>
    </w:p>
    <w:p w:rsidR="004867DE" w:rsidRDefault="00AA5AAB" w:rsidP="00DC7268">
      <w:pPr>
        <w:spacing w:before="60" w:after="60"/>
        <w:ind w:right="200"/>
      </w:pPr>
      <w:r>
        <w:rPr>
          <w:b/>
          <w:bCs/>
          <w:color w:val="B89855"/>
          <w:sz w:val="18"/>
          <w:szCs w:val="18"/>
        </w:rPr>
        <w:t xml:space="preserve">7. </w:t>
      </w:r>
      <w:r>
        <w:rPr>
          <w:color w:val="0E1A14"/>
          <w:sz w:val="18"/>
          <w:szCs w:val="18"/>
        </w:rPr>
        <w:t xml:space="preserve">AGB </w:t>
      </w:r>
      <w:proofErr w:type="spellStart"/>
      <w:r>
        <w:rPr>
          <w:color w:val="0E1A14"/>
          <w:sz w:val="18"/>
          <w:szCs w:val="18"/>
        </w:rPr>
        <w:t>Statements</w:t>
      </w:r>
      <w:proofErr w:type="spellEnd"/>
      <w:r>
        <w:rPr>
          <w:color w:val="0E1A14"/>
          <w:sz w:val="18"/>
          <w:szCs w:val="18"/>
        </w:rPr>
        <w:t xml:space="preserve"> </w:t>
      </w:r>
      <w:proofErr w:type="spellStart"/>
      <w:r>
        <w:rPr>
          <w:color w:val="0E1A14"/>
          <w:sz w:val="18"/>
          <w:szCs w:val="18"/>
        </w:rPr>
        <w:t>on</w:t>
      </w:r>
      <w:proofErr w:type="spellEnd"/>
      <w:r>
        <w:rPr>
          <w:color w:val="0E1A14"/>
          <w:sz w:val="18"/>
          <w:szCs w:val="18"/>
        </w:rPr>
        <w:t xml:space="preserve"> </w:t>
      </w:r>
      <w:proofErr w:type="spellStart"/>
      <w:r>
        <w:rPr>
          <w:color w:val="0E1A14"/>
          <w:sz w:val="18"/>
          <w:szCs w:val="18"/>
        </w:rPr>
        <w:t>Board</w:t>
      </w:r>
      <w:proofErr w:type="spellEnd"/>
      <w:r>
        <w:rPr>
          <w:color w:val="0E1A14"/>
          <w:sz w:val="18"/>
          <w:szCs w:val="18"/>
        </w:rPr>
        <w:t xml:space="preserve"> </w:t>
      </w:r>
      <w:proofErr w:type="spellStart"/>
      <w:r>
        <w:rPr>
          <w:color w:val="0E1A14"/>
          <w:sz w:val="18"/>
          <w:szCs w:val="18"/>
        </w:rPr>
        <w:t>Committee</w:t>
      </w:r>
      <w:proofErr w:type="spellEnd"/>
      <w:r>
        <w:rPr>
          <w:color w:val="0E1A14"/>
          <w:sz w:val="18"/>
          <w:szCs w:val="18"/>
        </w:rPr>
        <w:t xml:space="preserve"> </w:t>
      </w:r>
      <w:proofErr w:type="spellStart"/>
      <w:r>
        <w:rPr>
          <w:color w:val="0E1A14"/>
          <w:sz w:val="18"/>
          <w:szCs w:val="18"/>
        </w:rPr>
        <w:t>Structure</w:t>
      </w:r>
      <w:proofErr w:type="spellEnd"/>
    </w:p>
    <w:p w:rsidR="004867DE" w:rsidRDefault="00AA5AAB" w:rsidP="00DC7268">
      <w:pPr>
        <w:spacing w:before="60" w:after="60"/>
        <w:ind w:right="200"/>
      </w:pPr>
      <w:r>
        <w:rPr>
          <w:b/>
          <w:bCs/>
          <w:color w:val="B89855"/>
          <w:sz w:val="18"/>
          <w:szCs w:val="18"/>
        </w:rPr>
        <w:t xml:space="preserve">8. </w:t>
      </w:r>
      <w:r>
        <w:rPr>
          <w:color w:val="0E1A14"/>
          <w:sz w:val="18"/>
          <w:szCs w:val="18"/>
        </w:rPr>
        <w:t xml:space="preserve">ICGN </w:t>
      </w:r>
      <w:proofErr w:type="spellStart"/>
      <w:r>
        <w:rPr>
          <w:color w:val="0E1A14"/>
          <w:sz w:val="18"/>
          <w:szCs w:val="18"/>
        </w:rPr>
        <w:t>Global</w:t>
      </w:r>
      <w:proofErr w:type="spellEnd"/>
      <w:r>
        <w:rPr>
          <w:color w:val="0E1A14"/>
          <w:sz w:val="18"/>
          <w:szCs w:val="18"/>
        </w:rPr>
        <w:t xml:space="preserve"> </w:t>
      </w:r>
      <w:proofErr w:type="spellStart"/>
      <w:r>
        <w:rPr>
          <w:color w:val="0E1A14"/>
          <w:sz w:val="18"/>
          <w:szCs w:val="18"/>
        </w:rPr>
        <w:t>Governance</w:t>
      </w:r>
      <w:proofErr w:type="spellEnd"/>
      <w:r>
        <w:rPr>
          <w:color w:val="0E1A14"/>
          <w:sz w:val="18"/>
          <w:szCs w:val="18"/>
        </w:rPr>
        <w:t xml:space="preserve"> </w:t>
      </w:r>
      <w:proofErr w:type="spellStart"/>
      <w:r>
        <w:rPr>
          <w:color w:val="0E1A14"/>
          <w:sz w:val="18"/>
          <w:szCs w:val="18"/>
        </w:rPr>
        <w:t>Principles</w:t>
      </w:r>
      <w:proofErr w:type="spellEnd"/>
      <w:r>
        <w:rPr>
          <w:color w:val="6B7770"/>
          <w:sz w:val="18"/>
          <w:szCs w:val="18"/>
        </w:rPr>
        <w:t xml:space="preserve"> — </w:t>
      </w:r>
      <w:proofErr w:type="spellStart"/>
      <w:r>
        <w:rPr>
          <w:color w:val="6B7770"/>
          <w:sz w:val="16"/>
          <w:szCs w:val="16"/>
        </w:rPr>
        <w:t>International</w:t>
      </w:r>
      <w:proofErr w:type="spellEnd"/>
      <w:r>
        <w:rPr>
          <w:color w:val="6B7770"/>
          <w:sz w:val="16"/>
          <w:szCs w:val="16"/>
        </w:rPr>
        <w:t xml:space="preserve"> </w:t>
      </w:r>
      <w:proofErr w:type="spellStart"/>
      <w:r>
        <w:rPr>
          <w:color w:val="6B7770"/>
          <w:sz w:val="16"/>
          <w:szCs w:val="16"/>
        </w:rPr>
        <w:t>Corporate</w:t>
      </w:r>
      <w:proofErr w:type="spellEnd"/>
      <w:r>
        <w:rPr>
          <w:color w:val="6B7770"/>
          <w:sz w:val="16"/>
          <w:szCs w:val="16"/>
        </w:rPr>
        <w:t xml:space="preserve"> </w:t>
      </w:r>
      <w:proofErr w:type="spellStart"/>
      <w:r>
        <w:rPr>
          <w:color w:val="6B7770"/>
          <w:sz w:val="16"/>
          <w:szCs w:val="16"/>
        </w:rPr>
        <w:t>Governance</w:t>
      </w:r>
      <w:proofErr w:type="spellEnd"/>
      <w:r>
        <w:rPr>
          <w:color w:val="6B7770"/>
          <w:sz w:val="16"/>
          <w:szCs w:val="16"/>
        </w:rPr>
        <w:t xml:space="preserve"> </w:t>
      </w:r>
      <w:proofErr w:type="spellStart"/>
      <w:r>
        <w:rPr>
          <w:color w:val="6B7770"/>
          <w:sz w:val="16"/>
          <w:szCs w:val="16"/>
        </w:rPr>
        <w:t>Network</w:t>
      </w:r>
      <w:proofErr w:type="spellEnd"/>
    </w:p>
    <w:p w:rsidR="004867DE" w:rsidRDefault="00AA5AAB" w:rsidP="00DC7268">
      <w:pPr>
        <w:spacing w:before="60" w:after="60"/>
        <w:ind w:right="200"/>
      </w:pPr>
      <w:r>
        <w:rPr>
          <w:b/>
          <w:bCs/>
          <w:color w:val="B89855"/>
          <w:sz w:val="18"/>
          <w:szCs w:val="18"/>
        </w:rPr>
        <w:t xml:space="preserve">9. </w:t>
      </w:r>
      <w:r>
        <w:rPr>
          <w:color w:val="0E1A14"/>
          <w:sz w:val="18"/>
          <w:szCs w:val="18"/>
        </w:rPr>
        <w:t xml:space="preserve">COSO </w:t>
      </w:r>
      <w:proofErr w:type="spellStart"/>
      <w:r>
        <w:rPr>
          <w:color w:val="0E1A14"/>
          <w:sz w:val="18"/>
          <w:szCs w:val="18"/>
        </w:rPr>
        <w:t>Internal</w:t>
      </w:r>
      <w:proofErr w:type="spellEnd"/>
      <w:r>
        <w:rPr>
          <w:color w:val="0E1A14"/>
          <w:sz w:val="18"/>
          <w:szCs w:val="18"/>
        </w:rPr>
        <w:t xml:space="preserve"> </w:t>
      </w:r>
      <w:proofErr w:type="spellStart"/>
      <w:r>
        <w:rPr>
          <w:color w:val="0E1A14"/>
          <w:sz w:val="18"/>
          <w:szCs w:val="18"/>
        </w:rPr>
        <w:t>Control</w:t>
      </w:r>
      <w:proofErr w:type="spellEnd"/>
      <w:r>
        <w:rPr>
          <w:color w:val="0E1A14"/>
          <w:sz w:val="18"/>
          <w:szCs w:val="18"/>
        </w:rPr>
        <w:t xml:space="preserve"> </w:t>
      </w:r>
      <w:proofErr w:type="spellStart"/>
      <w:r>
        <w:rPr>
          <w:color w:val="0E1A14"/>
          <w:sz w:val="18"/>
          <w:szCs w:val="18"/>
        </w:rPr>
        <w:t>Framework</w:t>
      </w:r>
      <w:proofErr w:type="spellEnd"/>
      <w:r>
        <w:rPr>
          <w:color w:val="6B7770"/>
          <w:sz w:val="18"/>
          <w:szCs w:val="18"/>
        </w:rPr>
        <w:t xml:space="preserve"> — </w:t>
      </w:r>
      <w:r>
        <w:rPr>
          <w:color w:val="6B7770"/>
          <w:sz w:val="16"/>
          <w:szCs w:val="16"/>
        </w:rPr>
        <w:t>للاسترشاد في لجنة المخاطر</w:t>
      </w:r>
    </w:p>
    <w:p w:rsidR="004867DE" w:rsidRDefault="00AA5AAB" w:rsidP="00DC7268">
      <w:pPr>
        <w:spacing w:before="60" w:after="60"/>
        <w:ind w:right="200"/>
      </w:pPr>
      <w:r>
        <w:rPr>
          <w:b/>
          <w:bCs/>
          <w:color w:val="B89855"/>
          <w:sz w:val="18"/>
          <w:szCs w:val="18"/>
        </w:rPr>
        <w:t xml:space="preserve">10. </w:t>
      </w:r>
      <w:proofErr w:type="spellStart"/>
      <w:r>
        <w:rPr>
          <w:color w:val="0E1A14"/>
          <w:sz w:val="18"/>
          <w:szCs w:val="18"/>
        </w:rPr>
        <w:t>Higher</w:t>
      </w:r>
      <w:proofErr w:type="spellEnd"/>
      <w:r>
        <w:rPr>
          <w:color w:val="0E1A14"/>
          <w:sz w:val="18"/>
          <w:szCs w:val="18"/>
        </w:rPr>
        <w:t xml:space="preserve"> </w:t>
      </w:r>
      <w:proofErr w:type="spellStart"/>
      <w:r>
        <w:rPr>
          <w:color w:val="0E1A14"/>
          <w:sz w:val="18"/>
          <w:szCs w:val="18"/>
        </w:rPr>
        <w:t>Education</w:t>
      </w:r>
      <w:proofErr w:type="spellEnd"/>
      <w:r>
        <w:rPr>
          <w:color w:val="0E1A14"/>
          <w:sz w:val="18"/>
          <w:szCs w:val="18"/>
        </w:rPr>
        <w:t xml:space="preserve"> </w:t>
      </w:r>
      <w:proofErr w:type="spellStart"/>
      <w:r>
        <w:rPr>
          <w:color w:val="0E1A14"/>
          <w:sz w:val="18"/>
          <w:szCs w:val="18"/>
        </w:rPr>
        <w:t>Governance</w:t>
      </w:r>
      <w:proofErr w:type="spellEnd"/>
      <w:r>
        <w:rPr>
          <w:color w:val="0E1A14"/>
          <w:sz w:val="18"/>
          <w:szCs w:val="18"/>
        </w:rPr>
        <w:t xml:space="preserve"> </w:t>
      </w:r>
      <w:proofErr w:type="spellStart"/>
      <w:r>
        <w:rPr>
          <w:color w:val="0E1A14"/>
          <w:sz w:val="18"/>
          <w:szCs w:val="18"/>
        </w:rPr>
        <w:t>Codes</w:t>
      </w:r>
      <w:proofErr w:type="spellEnd"/>
      <w:r>
        <w:rPr>
          <w:color w:val="0E1A14"/>
          <w:sz w:val="18"/>
          <w:szCs w:val="18"/>
        </w:rPr>
        <w:t xml:space="preserve"> (UK, US, </w:t>
      </w:r>
      <w:proofErr w:type="spellStart"/>
      <w:r>
        <w:rPr>
          <w:color w:val="0E1A14"/>
          <w:sz w:val="18"/>
          <w:szCs w:val="18"/>
        </w:rPr>
        <w:t>Australia</w:t>
      </w:r>
      <w:proofErr w:type="spellEnd"/>
      <w:r>
        <w:rPr>
          <w:color w:val="0E1A14"/>
          <w:sz w:val="18"/>
          <w:szCs w:val="18"/>
        </w:rPr>
        <w:t>)</w:t>
      </w:r>
    </w:p>
    <w:p w:rsidR="004867DE" w:rsidRDefault="00AA5AAB" w:rsidP="00DC7268">
      <w:pPr>
        <w:pageBreakBefore/>
      </w:pPr>
      <w:r>
        <w:lastRenderedPageBreak/>
        <w:br/>
      </w:r>
    </w:p>
    <w:p w:rsidR="004867DE" w:rsidRDefault="00AA5AAB" w:rsidP="00DC7268">
      <w:pPr>
        <w:pBdr>
          <w:bottom w:val="single" w:sz="12" w:space="4" w:color="1F5F3F"/>
        </w:pBdr>
        <w:spacing w:before="240" w:after="240"/>
      </w:pPr>
      <w:r>
        <w:rPr>
          <w:b/>
          <w:bCs/>
          <w:color w:val="143F2A"/>
          <w:sz w:val="32"/>
          <w:szCs w:val="32"/>
        </w:rPr>
        <w:t>المحتويات</w:t>
      </w:r>
    </w:p>
    <w:p w:rsidR="004867DE" w:rsidRDefault="00AA5AAB" w:rsidP="00DC7268">
      <w:pPr>
        <w:pBdr>
          <w:bottom w:val="dotted" w:sz="4" w:space="1" w:color="E5E7E5"/>
        </w:pBdr>
        <w:spacing w:before="200" w:after="80"/>
      </w:pPr>
      <w:r>
        <w:rPr>
          <w:b/>
          <w:bCs/>
          <w:color w:val="1F5F3F"/>
        </w:rPr>
        <w:t>الباب الأول: أحكام عامة للجان</w:t>
      </w:r>
    </w:p>
    <w:p w:rsidR="004867DE" w:rsidRDefault="00AA5AAB" w:rsidP="00DC7268">
      <w:pPr>
        <w:pBdr>
          <w:bottom w:val="dotted" w:sz="4" w:space="1" w:color="E5E7E5"/>
        </w:pBdr>
        <w:spacing w:before="200" w:after="80"/>
      </w:pPr>
      <w:r>
        <w:rPr>
          <w:b/>
          <w:bCs/>
          <w:color w:val="1F5F3F"/>
        </w:rPr>
        <w:t>الباب الثاني: لجنة المراجعة والمخاطر</w:t>
      </w:r>
    </w:p>
    <w:p w:rsidR="004867DE" w:rsidRDefault="00AA5AAB" w:rsidP="00DC7268">
      <w:pPr>
        <w:pBdr>
          <w:bottom w:val="dotted" w:sz="4" w:space="1" w:color="E5E7E5"/>
        </w:pBdr>
        <w:spacing w:before="200" w:after="80"/>
      </w:pPr>
      <w:r>
        <w:rPr>
          <w:b/>
          <w:bCs/>
          <w:color w:val="1F5F3F"/>
        </w:rPr>
        <w:t>الباب الثالث: لجنة الحوكمة والترشيحات</w:t>
      </w:r>
    </w:p>
    <w:p w:rsidR="004867DE" w:rsidRDefault="00AA5AAB" w:rsidP="00DC7268">
      <w:pPr>
        <w:pBdr>
          <w:bottom w:val="dotted" w:sz="4" w:space="1" w:color="E5E7E5"/>
        </w:pBdr>
        <w:spacing w:before="200" w:after="80"/>
      </w:pPr>
      <w:r>
        <w:rPr>
          <w:b/>
          <w:bCs/>
          <w:color w:val="1F5F3F"/>
        </w:rPr>
        <w:t>الباب الرابع: لجنة الاستراتيجية والأداء</w:t>
      </w:r>
    </w:p>
    <w:p w:rsidR="004867DE" w:rsidRDefault="00AA5AAB" w:rsidP="00DC7268">
      <w:pPr>
        <w:pBdr>
          <w:bottom w:val="dotted" w:sz="4" w:space="1" w:color="E5E7E5"/>
        </w:pBdr>
        <w:spacing w:before="200" w:after="80"/>
      </w:pPr>
      <w:r>
        <w:rPr>
          <w:b/>
          <w:bCs/>
          <w:color w:val="1F5F3F"/>
        </w:rPr>
        <w:t>الباب الخامس: لجنة الموارد المالية والاستثمار</w:t>
      </w:r>
    </w:p>
    <w:p w:rsidR="004867DE" w:rsidRDefault="00AA5AAB" w:rsidP="00DC7268">
      <w:pPr>
        <w:pBdr>
          <w:bottom w:val="dotted" w:sz="4" w:space="1" w:color="E5E7E5"/>
        </w:pBdr>
        <w:spacing w:before="200" w:after="80"/>
      </w:pPr>
      <w:r>
        <w:rPr>
          <w:b/>
          <w:bCs/>
          <w:color w:val="1F5F3F"/>
        </w:rPr>
        <w:t>الباب السادس: لجنة الشؤون الأكاديمية</w:t>
      </w:r>
    </w:p>
    <w:p w:rsidR="004867DE" w:rsidRDefault="00AA5AAB" w:rsidP="00DC7268">
      <w:pPr>
        <w:pBdr>
          <w:bottom w:val="dotted" w:sz="4" w:space="1" w:color="E5E7E5"/>
        </w:pBdr>
        <w:spacing w:before="200" w:after="80"/>
      </w:pPr>
      <w:r>
        <w:rPr>
          <w:b/>
          <w:bCs/>
          <w:color w:val="1F5F3F"/>
        </w:rPr>
        <w:t>الباب السابع: لجنة المكافآت والتعويضات</w:t>
      </w:r>
    </w:p>
    <w:p w:rsidR="004867DE" w:rsidRDefault="00AA5AAB" w:rsidP="00DC7268">
      <w:pPr>
        <w:pBdr>
          <w:bottom w:val="dotted" w:sz="4" w:space="1" w:color="E5E7E5"/>
        </w:pBdr>
        <w:spacing w:before="200" w:after="80"/>
      </w:pPr>
      <w:r>
        <w:rPr>
          <w:b/>
          <w:bCs/>
          <w:color w:val="1F5F3F"/>
        </w:rPr>
        <w:t>الباب الثامن: اللجان المؤقتة</w:t>
      </w:r>
    </w:p>
    <w:p w:rsidR="004867DE" w:rsidRDefault="00AA5AAB" w:rsidP="00DC7268">
      <w:pPr>
        <w:pBdr>
          <w:bottom w:val="dotted" w:sz="4" w:space="1" w:color="E5E7E5"/>
        </w:pBdr>
        <w:spacing w:before="200" w:after="80"/>
      </w:pPr>
      <w:r>
        <w:rPr>
          <w:b/>
          <w:bCs/>
          <w:color w:val="1F5F3F"/>
        </w:rPr>
        <w:t>الباب التاسع: أحكام ختامية</w:t>
      </w:r>
    </w:p>
    <w:p w:rsidR="004867DE" w:rsidRDefault="00AA5AAB" w:rsidP="00DC7268">
      <w:pPr>
        <w:pageBreakBefore/>
      </w:pPr>
      <w:r>
        <w:lastRenderedPageBreak/>
        <w:br/>
      </w:r>
    </w:p>
    <w:p w:rsidR="004867DE" w:rsidRDefault="00AA5AAB" w:rsidP="00DC7268">
      <w:pPr>
        <w:pBdr>
          <w:bottom w:val="single" w:sz="12" w:space="4" w:color="1F5F3F"/>
        </w:pBdr>
        <w:spacing w:before="240" w:after="240"/>
      </w:pPr>
      <w:r>
        <w:rPr>
          <w:b/>
          <w:bCs/>
          <w:color w:val="143F2A"/>
          <w:sz w:val="28"/>
          <w:szCs w:val="28"/>
        </w:rPr>
        <w:t>تقديم</w:t>
      </w:r>
    </w:p>
    <w:p w:rsidR="004867DE" w:rsidRDefault="00AA5AAB" w:rsidP="00DC7268">
      <w:pPr>
        <w:spacing w:before="120" w:after="120" w:line="380" w:lineRule="auto"/>
        <w:ind w:right="100"/>
      </w:pPr>
      <w:r>
        <w:rPr>
          <w:color w:val="0E1A14"/>
          <w:sz w:val="20"/>
          <w:szCs w:val="20"/>
        </w:rPr>
        <w:t>تُمثل اللجان المنبثقة عن مجلس الأمناء الذراع التخصصية التي تمكن المجلس من ممارسة مهامه بعمق ومهنية. لا تُحل اللجان محل المجلس في اتخاذ القرار، بل تُعد آل</w:t>
      </w:r>
      <w:r>
        <w:rPr>
          <w:color w:val="0E1A14"/>
          <w:sz w:val="20"/>
          <w:szCs w:val="20"/>
        </w:rPr>
        <w:t>ية لإعداد التوصيات وإجراء الفحص التخصصي قبل عرض الموضوعات على المجلس.</w:t>
      </w:r>
    </w:p>
    <w:p w:rsidR="004867DE" w:rsidRDefault="00AA5AAB" w:rsidP="00DC7268">
      <w:pPr>
        <w:spacing w:before="120" w:after="120" w:line="380" w:lineRule="auto"/>
        <w:ind w:right="100"/>
      </w:pPr>
      <w:r>
        <w:rPr>
          <w:color w:val="0E1A14"/>
          <w:sz w:val="20"/>
          <w:szCs w:val="20"/>
        </w:rPr>
        <w:t xml:space="preserve">تستند اللوائح في هذه الوثيقة إلى الإطار </w:t>
      </w:r>
      <w:proofErr w:type="spellStart"/>
      <w:r>
        <w:rPr>
          <w:color w:val="0E1A14"/>
          <w:sz w:val="20"/>
          <w:szCs w:val="20"/>
        </w:rPr>
        <w:t>الحوكمي</w:t>
      </w:r>
      <w:proofErr w:type="spellEnd"/>
      <w:r>
        <w:rPr>
          <w:color w:val="0E1A14"/>
          <w:sz w:val="20"/>
          <w:szCs w:val="20"/>
        </w:rPr>
        <w:t xml:space="preserve"> العالمي للجان مجالس الأمناء، والذي يشمل ست لجان دائمة أساسية: المراجعة والمخاطر، الحوكمة والترشيحات، الاستراتيجية والأداء، الموارد المالية</w:t>
      </w:r>
      <w:r>
        <w:rPr>
          <w:color w:val="0E1A14"/>
          <w:sz w:val="20"/>
          <w:szCs w:val="20"/>
        </w:rPr>
        <w:t xml:space="preserve"> والاستثمار، الشؤون الأكاديمية، والمكافآت والتعويضات.</w:t>
      </w:r>
    </w:p>
    <w:p w:rsidR="004867DE" w:rsidRDefault="00AA5AAB" w:rsidP="00DC7268">
      <w:pPr>
        <w:spacing w:before="120" w:after="120" w:line="380" w:lineRule="auto"/>
        <w:ind w:right="100"/>
      </w:pPr>
      <w:r>
        <w:rPr>
          <w:b/>
          <w:bCs/>
          <w:color w:val="143F2A"/>
          <w:sz w:val="20"/>
          <w:szCs w:val="20"/>
        </w:rPr>
        <w:t>تتمتع اللجان باستقلالية وظيفية كاملة في حدود اختصاصها، وترفع تقاريرها مباشرة للمجلس دون وساطة من الإدارة التنفيذية، مما يضمن استقلالية الرأي وموضوعية التقييم.</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67DE" w:rsidTr="00DC7268">
        <w:tblPrEx>
          <w:tblCellMar>
            <w:top w:w="0" w:type="dxa"/>
            <w:bottom w:w="0" w:type="dxa"/>
          </w:tblCellMar>
        </w:tblPrEx>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tcPr>
          <w:p w:rsidR="004867DE" w:rsidRDefault="00AA5AAB" w:rsidP="00DC7268">
            <w:r>
              <w:rPr>
                <w:b/>
                <w:bCs/>
                <w:color w:val="B89855"/>
                <w:sz w:val="20"/>
                <w:szCs w:val="20"/>
              </w:rPr>
              <w:t xml:space="preserve">ℹ  </w:t>
            </w:r>
            <w:r>
              <w:rPr>
                <w:color w:val="0E1A14"/>
                <w:sz w:val="18"/>
                <w:szCs w:val="18"/>
              </w:rPr>
              <w:t>يجوز للمجلس تشكيل لجان مؤقتة (</w:t>
            </w:r>
            <w:proofErr w:type="spellStart"/>
            <w:r>
              <w:rPr>
                <w:color w:val="0E1A14"/>
                <w:sz w:val="18"/>
                <w:szCs w:val="18"/>
              </w:rPr>
              <w:t>Ad-hoc</w:t>
            </w:r>
            <w:proofErr w:type="spellEnd"/>
            <w:r>
              <w:rPr>
                <w:color w:val="0E1A14"/>
                <w:sz w:val="18"/>
                <w:szCs w:val="18"/>
              </w:rPr>
              <w:t xml:space="preserve"> </w:t>
            </w:r>
            <w:proofErr w:type="spellStart"/>
            <w:r>
              <w:rPr>
                <w:color w:val="0E1A14"/>
                <w:sz w:val="18"/>
                <w:szCs w:val="18"/>
              </w:rPr>
              <w:t>Committees</w:t>
            </w:r>
            <w:proofErr w:type="spellEnd"/>
            <w:r>
              <w:rPr>
                <w:color w:val="0E1A14"/>
                <w:sz w:val="18"/>
                <w:szCs w:val="18"/>
              </w:rPr>
              <w:t>) لمعالجة موضوعات محددة، وتُحل تلقائياً بانتهاء مهامها وفق الباب الثامن.</w:t>
            </w:r>
          </w:p>
        </w:tc>
      </w:tr>
    </w:tbl>
    <w:p w:rsidR="004867DE" w:rsidRDefault="00AA5AAB" w:rsidP="00DC7268">
      <w:pPr>
        <w:pageBreakBefore/>
      </w:pPr>
      <w:r>
        <w:lastRenderedPageBreak/>
        <w:br/>
      </w:r>
    </w:p>
    <w:p w:rsidR="004867DE" w:rsidRDefault="00AA5AAB" w:rsidP="00DC7268">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4867DE" w:rsidTr="00DC7268">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rsidR="004867DE" w:rsidRDefault="00AA5AAB" w:rsidP="00DC7268">
            <w:pPr>
              <w:spacing w:after="80" w:line="280" w:lineRule="auto"/>
              <w:jc w:val="center"/>
            </w:pPr>
            <w:r>
              <w:rPr>
                <w:b/>
                <w:bCs/>
                <w:color w:val="D4B574"/>
                <w:sz w:val="18"/>
                <w:szCs w:val="18"/>
              </w:rPr>
              <w:t>الباب الأول</w:t>
            </w:r>
          </w:p>
          <w:p w:rsidR="004867DE" w:rsidRDefault="00AA5AAB" w:rsidP="00DC7268">
            <w:pPr>
              <w:spacing w:line="360" w:lineRule="auto"/>
              <w:jc w:val="center"/>
            </w:pPr>
            <w:r>
              <w:rPr>
                <w:b/>
                <w:bCs/>
                <w:color w:val="FFFFFF"/>
                <w:sz w:val="28"/>
                <w:szCs w:val="28"/>
              </w:rPr>
              <w:t>أحكام عامة للجان</w:t>
            </w:r>
          </w:p>
        </w:tc>
      </w:tr>
    </w:tbl>
    <w:p w:rsidR="004867DE" w:rsidRDefault="004867DE" w:rsidP="00DC7268">
      <w:pPr>
        <w:spacing w:before="240" w:after="240"/>
      </w:pPr>
    </w:p>
    <w:p w:rsidR="004867DE" w:rsidRDefault="00AA5AAB" w:rsidP="00DC7268">
      <w:pPr>
        <w:spacing w:before="280" w:after="120"/>
      </w:pPr>
      <w:r>
        <w:rPr>
          <w:b/>
          <w:bCs/>
          <w:color w:val="1F5F3F"/>
          <w:sz w:val="20"/>
          <w:szCs w:val="20"/>
        </w:rPr>
        <w:t xml:space="preserve">المادة (١): </w:t>
      </w:r>
      <w:r>
        <w:rPr>
          <w:b/>
          <w:bCs/>
          <w:color w:val="143F2A"/>
          <w:sz w:val="20"/>
          <w:szCs w:val="20"/>
        </w:rPr>
        <w:t>تعريف اللجنة المنبثقة</w:t>
      </w:r>
    </w:p>
    <w:p w:rsidR="004867DE" w:rsidRDefault="00AA5AAB" w:rsidP="00DC7268">
      <w:pPr>
        <w:spacing w:before="60" w:after="120" w:line="380" w:lineRule="auto"/>
        <w:ind w:right="200"/>
      </w:pPr>
      <w:r>
        <w:rPr>
          <w:color w:val="0E1A14"/>
          <w:sz w:val="20"/>
          <w:szCs w:val="20"/>
        </w:rPr>
        <w:t>اللجنة المنبثقة هي مجموعة عمل تخصصية تنبثق عن مجلس الأمناء، تتولى الفحص التفصيلي لموضوعات محددة وإعداد التوصيات للمجلس، وقد تكون دائمة أو مؤقتة.</w:t>
      </w:r>
    </w:p>
    <w:p w:rsidR="004867DE" w:rsidRDefault="00AA5AAB" w:rsidP="00DC7268">
      <w:pPr>
        <w:spacing w:before="280" w:after="120"/>
      </w:pPr>
      <w:r>
        <w:rPr>
          <w:b/>
          <w:bCs/>
          <w:color w:val="1F5F3F"/>
          <w:sz w:val="20"/>
          <w:szCs w:val="20"/>
        </w:rPr>
        <w:t xml:space="preserve">المادة (٢): </w:t>
      </w:r>
      <w:r>
        <w:rPr>
          <w:b/>
          <w:bCs/>
          <w:color w:val="143F2A"/>
          <w:sz w:val="20"/>
          <w:szCs w:val="20"/>
        </w:rPr>
        <w:t>مبادئ عمل اللجان</w:t>
      </w:r>
    </w:p>
    <w:p w:rsidR="004867DE" w:rsidRDefault="00AA5AAB" w:rsidP="00DC7268">
      <w:pPr>
        <w:spacing w:before="60" w:after="80" w:line="380" w:lineRule="auto"/>
        <w:ind w:right="200"/>
      </w:pPr>
      <w:r>
        <w:rPr>
          <w:color w:val="0E1A14"/>
          <w:sz w:val="20"/>
          <w:szCs w:val="20"/>
        </w:rPr>
        <w:t>تعمل اللجان وفق المبادئ التالية:</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الاستقلالية: ترفع تقاريرها مباشرة للمجلس دون و</w:t>
      </w:r>
      <w:r>
        <w:rPr>
          <w:color w:val="0E1A14"/>
          <w:sz w:val="19"/>
          <w:szCs w:val="19"/>
        </w:rPr>
        <w:t>ساطة.</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التخصصية: تضم خبرات نوعية في مجال اختصاصها.</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الفعالية: تتخذ قرارات وتقدم توصيات في الإطار الزمني المحدد.</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الشفافية: تفصح عن قراراتها وتوصياتها للمجلس بالكامل.</w:t>
      </w:r>
    </w:p>
    <w:p w:rsidR="004867DE" w:rsidRDefault="00AA5AAB" w:rsidP="00DC7268">
      <w:pPr>
        <w:spacing w:before="40" w:after="40" w:line="360" w:lineRule="auto"/>
        <w:ind w:right="600"/>
      </w:pPr>
      <w:r>
        <w:rPr>
          <w:b/>
          <w:bCs/>
          <w:color w:val="B89855"/>
          <w:sz w:val="18"/>
          <w:szCs w:val="18"/>
        </w:rPr>
        <w:t xml:space="preserve">5. </w:t>
      </w:r>
      <w:r>
        <w:rPr>
          <w:color w:val="0E1A14"/>
          <w:sz w:val="19"/>
          <w:szCs w:val="19"/>
        </w:rPr>
        <w:t>المساءلة: يُسأل أعضاؤها عن جودة الفحص والتوصية.</w:t>
      </w:r>
    </w:p>
    <w:p w:rsidR="004867DE" w:rsidRDefault="00AA5AAB" w:rsidP="00DC7268">
      <w:pPr>
        <w:spacing w:before="40" w:after="40" w:line="360" w:lineRule="auto"/>
        <w:ind w:right="600"/>
      </w:pPr>
      <w:r>
        <w:rPr>
          <w:b/>
          <w:bCs/>
          <w:color w:val="B89855"/>
          <w:sz w:val="18"/>
          <w:szCs w:val="18"/>
        </w:rPr>
        <w:t xml:space="preserve">6. </w:t>
      </w:r>
      <w:r>
        <w:rPr>
          <w:color w:val="0E1A14"/>
          <w:sz w:val="19"/>
          <w:szCs w:val="19"/>
        </w:rPr>
        <w:t>التكامل: تتنسق مع اللجان الأخرى لتفادي التداخل.</w:t>
      </w:r>
    </w:p>
    <w:p w:rsidR="004867DE" w:rsidRDefault="00AA5AAB" w:rsidP="00DC7268">
      <w:pPr>
        <w:spacing w:before="280" w:after="120"/>
      </w:pPr>
      <w:r>
        <w:rPr>
          <w:b/>
          <w:bCs/>
          <w:color w:val="1F5F3F"/>
          <w:sz w:val="20"/>
          <w:szCs w:val="20"/>
        </w:rPr>
        <w:t xml:space="preserve">المادة (٣): </w:t>
      </w:r>
      <w:r>
        <w:rPr>
          <w:b/>
          <w:bCs/>
          <w:color w:val="143F2A"/>
          <w:sz w:val="20"/>
          <w:szCs w:val="20"/>
        </w:rPr>
        <w:t>تشكيل اللجان</w:t>
      </w:r>
    </w:p>
    <w:p w:rsidR="004867DE" w:rsidRDefault="00AA5AAB" w:rsidP="00DC7268">
      <w:pPr>
        <w:spacing w:before="60" w:after="80" w:line="380" w:lineRule="auto"/>
        <w:ind w:right="200"/>
      </w:pPr>
      <w:r>
        <w:rPr>
          <w:color w:val="0E1A14"/>
          <w:sz w:val="20"/>
          <w:szCs w:val="20"/>
        </w:rPr>
        <w:t>يُشكَّل أعضاء اللجان بقرار من المجلس بناءً على توصية لجنة الحوكمة، وفق الضوابط التالية:</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أن يكون أعضاء اللجنة من بين أعضاء المجلس أو من خبراء خارجيين معتمدين.</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أن يضم تشكيل اللجنة أغلبية من الأعضاء المستقلين.</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ألا يجمع العضو بين رئاسة أكثر من لجنة دائمة.</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ألا يكون عضو اللجنة في حالة تضارب مصالح مع موضوعاتها.</w:t>
      </w:r>
    </w:p>
    <w:p w:rsidR="004867DE" w:rsidRDefault="00AA5AAB" w:rsidP="00DC7268">
      <w:pPr>
        <w:spacing w:before="40" w:after="40" w:line="360" w:lineRule="auto"/>
        <w:ind w:right="600"/>
      </w:pPr>
      <w:r>
        <w:rPr>
          <w:b/>
          <w:bCs/>
          <w:color w:val="B89855"/>
          <w:sz w:val="18"/>
          <w:szCs w:val="18"/>
        </w:rPr>
        <w:t xml:space="preserve">5. </w:t>
      </w:r>
      <w:r>
        <w:rPr>
          <w:color w:val="0E1A14"/>
          <w:sz w:val="19"/>
          <w:szCs w:val="19"/>
        </w:rPr>
        <w:t>أن يُختار رئيس اللجنة من بين أعضاء مجلس الأمناء.</w:t>
      </w:r>
    </w:p>
    <w:p w:rsidR="004867DE" w:rsidRDefault="00AA5AAB" w:rsidP="00DC7268">
      <w:pPr>
        <w:spacing w:before="280" w:after="120"/>
      </w:pPr>
      <w:r>
        <w:rPr>
          <w:b/>
          <w:bCs/>
          <w:color w:val="1F5F3F"/>
          <w:sz w:val="20"/>
          <w:szCs w:val="20"/>
        </w:rPr>
        <w:t xml:space="preserve">المادة (٤): </w:t>
      </w:r>
      <w:r>
        <w:rPr>
          <w:b/>
          <w:bCs/>
          <w:color w:val="143F2A"/>
          <w:sz w:val="20"/>
          <w:szCs w:val="20"/>
        </w:rPr>
        <w:t>أمين سر اللجنة</w:t>
      </w:r>
    </w:p>
    <w:p w:rsidR="004867DE" w:rsidRDefault="00AA5AAB" w:rsidP="00DC7268">
      <w:pPr>
        <w:spacing w:before="60" w:after="120" w:line="380" w:lineRule="auto"/>
        <w:ind w:right="200"/>
      </w:pPr>
      <w:r>
        <w:rPr>
          <w:color w:val="0E1A14"/>
          <w:sz w:val="20"/>
          <w:szCs w:val="20"/>
        </w:rPr>
        <w:t>يُعيَّن لكل لجنة أمين س</w:t>
      </w:r>
      <w:r>
        <w:rPr>
          <w:color w:val="0E1A14"/>
          <w:sz w:val="20"/>
          <w:szCs w:val="20"/>
        </w:rPr>
        <w:t>ر من الأمانة العامة لمجلس الأمناء، يتولى الإعداد الإداري للاجتماعات، وإعداد المحاضر، ومتابعة التنفيذ.</w:t>
      </w:r>
    </w:p>
    <w:p w:rsidR="004867DE" w:rsidRDefault="00AA5AAB" w:rsidP="00DC7268">
      <w:pPr>
        <w:pageBreakBefore/>
      </w:pPr>
      <w:r>
        <w:lastRenderedPageBreak/>
        <w:br/>
      </w:r>
    </w:p>
    <w:p w:rsidR="004867DE" w:rsidRDefault="00AA5AAB" w:rsidP="00DC7268">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4867DE" w:rsidTr="00DC7268">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rsidR="004867DE" w:rsidRDefault="00AA5AAB" w:rsidP="00DC7268">
            <w:pPr>
              <w:spacing w:after="80" w:line="280" w:lineRule="auto"/>
              <w:jc w:val="center"/>
            </w:pPr>
            <w:r>
              <w:rPr>
                <w:b/>
                <w:bCs/>
                <w:color w:val="D4B574"/>
                <w:sz w:val="18"/>
                <w:szCs w:val="18"/>
              </w:rPr>
              <w:t>الباب الثاني</w:t>
            </w:r>
          </w:p>
          <w:p w:rsidR="004867DE" w:rsidRDefault="00AA5AAB" w:rsidP="00DC7268">
            <w:pPr>
              <w:spacing w:line="360" w:lineRule="auto"/>
              <w:jc w:val="center"/>
            </w:pPr>
            <w:r>
              <w:rPr>
                <w:b/>
                <w:bCs/>
                <w:color w:val="FFFFFF"/>
                <w:sz w:val="28"/>
                <w:szCs w:val="28"/>
              </w:rPr>
              <w:t>لجنة المراجعة والمخاطر</w:t>
            </w:r>
          </w:p>
        </w:tc>
      </w:tr>
    </w:tbl>
    <w:p w:rsidR="004867DE" w:rsidRDefault="004867DE" w:rsidP="00DC7268">
      <w:pPr>
        <w:spacing w:before="240" w:after="240"/>
      </w:pPr>
    </w:p>
    <w:p w:rsidR="004867DE" w:rsidRDefault="00AA5AAB" w:rsidP="00DC7268">
      <w:pPr>
        <w:spacing w:before="280" w:after="120"/>
      </w:pPr>
      <w:r>
        <w:rPr>
          <w:b/>
          <w:bCs/>
          <w:color w:val="1F5F3F"/>
          <w:sz w:val="20"/>
          <w:szCs w:val="20"/>
        </w:rPr>
        <w:t xml:space="preserve">المادة (٢/١): </w:t>
      </w:r>
      <w:r>
        <w:rPr>
          <w:b/>
          <w:bCs/>
          <w:color w:val="143F2A"/>
          <w:sz w:val="20"/>
          <w:szCs w:val="20"/>
        </w:rPr>
        <w:t>الغرض والاختصاص — لجنة المراجعة والمخاطر</w:t>
      </w:r>
    </w:p>
    <w:p w:rsidR="004867DE" w:rsidRDefault="00AA5AAB" w:rsidP="00DC7268">
      <w:pPr>
        <w:spacing w:before="60" w:after="80" w:line="380" w:lineRule="auto"/>
        <w:ind w:right="200"/>
      </w:pPr>
      <w:r>
        <w:rPr>
          <w:color w:val="0E1A14"/>
          <w:sz w:val="20"/>
          <w:szCs w:val="20"/>
        </w:rPr>
        <w:t>تختص لجنة المراجعة والمخاطر بالإشراف على نزاهة التقارير المالية، فعالية أنظمة الرقابة الداخلية، إدارة المخاطر المؤسسية، وضمان الامتثال للأنظمة واللوائح. وتُعد هذه اللجنة الذراع الإشرافي الأهم للمجلس من حيث حماية المصالح المالية للجامعة.</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67DE" w:rsidTr="00DC7268">
        <w:tblPrEx>
          <w:tblCellMar>
            <w:top w:w="0" w:type="dxa"/>
            <w:bottom w:w="0" w:type="dxa"/>
          </w:tblCellMar>
        </w:tblPrEx>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tcPr>
          <w:p w:rsidR="004867DE" w:rsidRDefault="00AA5AAB" w:rsidP="00DC7268">
            <w:pPr>
              <w:jc w:val="right"/>
            </w:pPr>
            <w:r>
              <w:rPr>
                <w:b/>
                <w:bCs/>
                <w:color w:val="B89855"/>
                <w:sz w:val="20"/>
                <w:szCs w:val="20"/>
              </w:rPr>
              <w:t xml:space="preserve">EN  </w:t>
            </w:r>
            <w:proofErr w:type="spellStart"/>
            <w:r>
              <w:rPr>
                <w:color w:val="0E1A14"/>
                <w:sz w:val="18"/>
                <w:szCs w:val="18"/>
              </w:rPr>
              <w:t>English</w:t>
            </w:r>
            <w:proofErr w:type="spellEnd"/>
            <w:r>
              <w:rPr>
                <w:color w:val="0E1A14"/>
                <w:sz w:val="18"/>
                <w:szCs w:val="18"/>
              </w:rPr>
              <w:t xml:space="preserve"> </w:t>
            </w:r>
            <w:proofErr w:type="spellStart"/>
            <w:r>
              <w:rPr>
                <w:color w:val="0E1A14"/>
                <w:sz w:val="18"/>
                <w:szCs w:val="18"/>
              </w:rPr>
              <w:t>Name</w:t>
            </w:r>
            <w:proofErr w:type="spellEnd"/>
            <w:r>
              <w:rPr>
                <w:color w:val="0E1A14"/>
                <w:sz w:val="18"/>
                <w:szCs w:val="18"/>
              </w:rPr>
              <w:t xml:space="preserve">: </w:t>
            </w:r>
            <w:proofErr w:type="spellStart"/>
            <w:r>
              <w:rPr>
                <w:color w:val="0E1A14"/>
                <w:sz w:val="18"/>
                <w:szCs w:val="18"/>
              </w:rPr>
              <w:t>Audit</w:t>
            </w:r>
            <w:proofErr w:type="spellEnd"/>
            <w:r>
              <w:rPr>
                <w:color w:val="0E1A14"/>
                <w:sz w:val="18"/>
                <w:szCs w:val="18"/>
              </w:rPr>
              <w:t xml:space="preserve"> &amp; </w:t>
            </w:r>
            <w:proofErr w:type="spellStart"/>
            <w:r>
              <w:rPr>
                <w:color w:val="0E1A14"/>
                <w:sz w:val="18"/>
                <w:szCs w:val="18"/>
              </w:rPr>
              <w:t>Risk</w:t>
            </w:r>
            <w:proofErr w:type="spellEnd"/>
            <w:r>
              <w:rPr>
                <w:color w:val="0E1A14"/>
                <w:sz w:val="18"/>
                <w:szCs w:val="18"/>
              </w:rPr>
              <w:t xml:space="preserve"> </w:t>
            </w:r>
            <w:proofErr w:type="spellStart"/>
            <w:r>
              <w:rPr>
                <w:color w:val="0E1A14"/>
                <w:sz w:val="18"/>
                <w:szCs w:val="18"/>
              </w:rPr>
              <w:t>Committee</w:t>
            </w:r>
            <w:proofErr w:type="spellEnd"/>
          </w:p>
        </w:tc>
      </w:tr>
    </w:tbl>
    <w:p w:rsidR="004867DE" w:rsidRDefault="00AA5AAB" w:rsidP="00DC7268">
      <w:pPr>
        <w:spacing w:before="280" w:after="120"/>
      </w:pPr>
      <w:r>
        <w:rPr>
          <w:b/>
          <w:bCs/>
          <w:color w:val="1F5F3F"/>
          <w:sz w:val="20"/>
          <w:szCs w:val="20"/>
        </w:rPr>
        <w:t xml:space="preserve">المادة (٢/٢): </w:t>
      </w:r>
      <w:r>
        <w:rPr>
          <w:b/>
          <w:bCs/>
          <w:color w:val="143F2A"/>
          <w:sz w:val="20"/>
          <w:szCs w:val="20"/>
        </w:rPr>
        <w:t>التشكيل والعضوية</w:t>
      </w:r>
    </w:p>
    <w:p w:rsidR="004867DE" w:rsidRDefault="00AA5AAB" w:rsidP="00DC7268">
      <w:pPr>
        <w:spacing w:before="60" w:after="80" w:line="380" w:lineRule="auto"/>
        <w:ind w:right="200"/>
      </w:pPr>
      <w:r>
        <w:rPr>
          <w:color w:val="0E1A14"/>
          <w:sz w:val="20"/>
          <w:szCs w:val="20"/>
        </w:rPr>
        <w:t>تتكون اللجنة من (٣ — ٥) أعضاء، يتم اختيارهم وفق ما يلي:</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أن يكون رئيس اللجنة عضواً مستقلاً ذا خبرة مالية عميقة (CFO سابقاً، شريك في بيت تدقيق، أو ما يعادل).</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أن يكون جميع أعضائها من ا</w:t>
      </w:r>
      <w:r>
        <w:rPr>
          <w:color w:val="0E1A14"/>
          <w:sz w:val="19"/>
          <w:szCs w:val="19"/>
        </w:rPr>
        <w:t>لأعضاء المستقلين دون استثناء.</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أن يتمتع نصف الأعضاء على الأقل بخبرة مالية محاسبية احترافية معتمدة (SOCPA, CPA, ACCA).</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ألا يكون أي من أعضائها موظفاً حالياً أو سابقاً في الجامعة خلال السنوات الخمس الأخيرة.</w:t>
      </w:r>
    </w:p>
    <w:p w:rsidR="004867DE" w:rsidRDefault="00AA5AAB" w:rsidP="00DC7268">
      <w:pPr>
        <w:spacing w:before="40" w:after="40" w:line="360" w:lineRule="auto"/>
        <w:ind w:right="600"/>
      </w:pPr>
      <w:r>
        <w:rPr>
          <w:b/>
          <w:bCs/>
          <w:color w:val="B89855"/>
          <w:sz w:val="18"/>
          <w:szCs w:val="18"/>
        </w:rPr>
        <w:t xml:space="preserve">5. </w:t>
      </w:r>
      <w:r>
        <w:rPr>
          <w:color w:val="0E1A14"/>
          <w:sz w:val="19"/>
          <w:szCs w:val="19"/>
        </w:rPr>
        <w:t>ألا يكون أي عضو في علاقة قرابة من الدرجة الأ</w:t>
      </w:r>
      <w:r>
        <w:rPr>
          <w:color w:val="0E1A14"/>
          <w:sz w:val="19"/>
          <w:szCs w:val="19"/>
        </w:rPr>
        <w:t>ولى مع الإدارة التنفيذية.</w:t>
      </w:r>
    </w:p>
    <w:p w:rsidR="004867DE" w:rsidRDefault="00AA5AAB" w:rsidP="00DC7268">
      <w:pPr>
        <w:spacing w:before="280" w:after="120"/>
      </w:pPr>
      <w:r>
        <w:rPr>
          <w:b/>
          <w:bCs/>
          <w:color w:val="1F5F3F"/>
          <w:sz w:val="20"/>
          <w:szCs w:val="20"/>
        </w:rPr>
        <w:t xml:space="preserve">المادة (٢/٣): </w:t>
      </w:r>
      <w:r>
        <w:rPr>
          <w:b/>
          <w:bCs/>
          <w:color w:val="143F2A"/>
          <w:sz w:val="20"/>
          <w:szCs w:val="20"/>
        </w:rPr>
        <w:t>المدة وآلية التجديد</w:t>
      </w:r>
    </w:p>
    <w:p w:rsidR="004867DE" w:rsidRDefault="00AA5AAB" w:rsidP="00DC7268">
      <w:pPr>
        <w:spacing w:before="60" w:after="80" w:line="380" w:lineRule="auto"/>
        <w:ind w:right="200"/>
      </w:pPr>
      <w:r>
        <w:rPr>
          <w:color w:val="0E1A14"/>
          <w:sz w:val="20"/>
          <w:szCs w:val="20"/>
        </w:rPr>
        <w:t>مدة عضوية اللجنة (٣) سنوات، قابلة للتجديد لمرة واحدة.</w:t>
      </w:r>
    </w:p>
    <w:p w:rsidR="004867DE" w:rsidRDefault="00AA5AAB" w:rsidP="00DC7268">
      <w:pPr>
        <w:spacing w:before="60" w:after="80" w:line="380" w:lineRule="auto"/>
        <w:ind w:right="200"/>
      </w:pPr>
      <w:r>
        <w:rPr>
          <w:color w:val="0E1A14"/>
          <w:sz w:val="20"/>
          <w:szCs w:val="20"/>
        </w:rPr>
        <w:t>يُعاد تشكيل اللجنة عند بداية كل دورة لمجلس الأمناء.</w:t>
      </w:r>
    </w:p>
    <w:p w:rsidR="004867DE" w:rsidRDefault="00AA5AAB" w:rsidP="00DC7268">
      <w:pPr>
        <w:spacing w:before="60" w:after="80" w:line="380" w:lineRule="auto"/>
        <w:ind w:right="200"/>
      </w:pPr>
      <w:r>
        <w:rPr>
          <w:color w:val="0E1A14"/>
          <w:sz w:val="20"/>
          <w:szCs w:val="20"/>
        </w:rPr>
        <w:t>في حال شغور مقعد، يُعيَّن بديل لاستكمال المدة المتبقية.</w:t>
      </w:r>
    </w:p>
    <w:p w:rsidR="004867DE" w:rsidRDefault="00AA5AAB" w:rsidP="00DC7268">
      <w:pPr>
        <w:spacing w:before="280" w:after="120"/>
      </w:pPr>
      <w:r>
        <w:rPr>
          <w:b/>
          <w:bCs/>
          <w:color w:val="1F5F3F"/>
          <w:sz w:val="20"/>
          <w:szCs w:val="20"/>
        </w:rPr>
        <w:t xml:space="preserve">المادة (٢/٤): </w:t>
      </w:r>
      <w:r>
        <w:rPr>
          <w:b/>
          <w:bCs/>
          <w:color w:val="143F2A"/>
          <w:sz w:val="20"/>
          <w:szCs w:val="20"/>
        </w:rPr>
        <w:t>الاجتماعات والنصاب</w:t>
      </w:r>
    </w:p>
    <w:p w:rsidR="004867DE" w:rsidRDefault="00AA5AAB" w:rsidP="00DC7268">
      <w:pPr>
        <w:spacing w:before="60" w:after="80" w:line="380" w:lineRule="auto"/>
        <w:ind w:right="200"/>
      </w:pPr>
      <w:r>
        <w:rPr>
          <w:color w:val="0E1A14"/>
          <w:sz w:val="20"/>
          <w:szCs w:val="20"/>
        </w:rPr>
        <w:t>تجتمع اللجنة بصفة دورية بمعدل لا يقل عن (٤) اجتماعات في السنة.</w:t>
      </w:r>
    </w:p>
    <w:p w:rsidR="004867DE" w:rsidRDefault="00AA5AAB" w:rsidP="00DC7268">
      <w:pPr>
        <w:spacing w:before="60" w:after="80" w:line="380" w:lineRule="auto"/>
        <w:ind w:right="200"/>
      </w:pPr>
      <w:r>
        <w:rPr>
          <w:color w:val="0E1A14"/>
          <w:sz w:val="20"/>
          <w:szCs w:val="20"/>
        </w:rPr>
        <w:t>النصاب القانوني: حضور الأغلبية المطلقة من الأعضاء.</w:t>
      </w:r>
    </w:p>
    <w:p w:rsidR="004867DE" w:rsidRDefault="00AA5AAB" w:rsidP="00DC7268">
      <w:pPr>
        <w:spacing w:before="60" w:after="80" w:line="380" w:lineRule="auto"/>
        <w:ind w:right="200"/>
      </w:pPr>
      <w:r>
        <w:rPr>
          <w:color w:val="0E1A14"/>
          <w:sz w:val="20"/>
          <w:szCs w:val="20"/>
        </w:rPr>
        <w:lastRenderedPageBreak/>
        <w:t>تُتخذ القرارات بأغلبية أصوات الحاضرين.</w:t>
      </w:r>
    </w:p>
    <w:p w:rsidR="004867DE" w:rsidRDefault="00AA5AAB" w:rsidP="00DC7268">
      <w:pPr>
        <w:spacing w:before="60" w:after="80" w:line="380" w:lineRule="auto"/>
        <w:ind w:right="200"/>
      </w:pPr>
      <w:r>
        <w:rPr>
          <w:color w:val="0E1A14"/>
          <w:sz w:val="20"/>
          <w:szCs w:val="20"/>
        </w:rPr>
        <w:t>يجوز عقد اجتماعات استثنائية بناءً على طلب رئيس اللجنة أو ثلث أعضائها.</w:t>
      </w:r>
    </w:p>
    <w:p w:rsidR="004867DE" w:rsidRDefault="00AA5AAB" w:rsidP="00DC7268">
      <w:pPr>
        <w:spacing w:before="280" w:after="120"/>
      </w:pPr>
      <w:r>
        <w:rPr>
          <w:b/>
          <w:bCs/>
          <w:color w:val="1F5F3F"/>
          <w:sz w:val="20"/>
          <w:szCs w:val="20"/>
        </w:rPr>
        <w:t xml:space="preserve">المادة (٢/٥): </w:t>
      </w:r>
      <w:r>
        <w:rPr>
          <w:b/>
          <w:bCs/>
          <w:color w:val="143F2A"/>
          <w:sz w:val="20"/>
          <w:szCs w:val="20"/>
        </w:rPr>
        <w:t>الاختصاصات والصلاحيات</w:t>
      </w:r>
    </w:p>
    <w:p w:rsidR="004867DE" w:rsidRDefault="00AA5AAB" w:rsidP="00DC7268">
      <w:pPr>
        <w:spacing w:before="60" w:after="80" w:line="380" w:lineRule="auto"/>
        <w:ind w:right="200"/>
      </w:pPr>
      <w:r>
        <w:rPr>
          <w:color w:val="0E1A14"/>
          <w:sz w:val="20"/>
          <w:szCs w:val="20"/>
        </w:rPr>
        <w:t>تختص اللجنة بما يلي:</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مراجعة التقارير المالية الدورية والسنوية والتوصية باعتمادها.</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ترشيح المراجع المالي الخارجي والإشراف على عمله ومحاسبته.</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مراجعة خطاب الإدارة من المراجع الخارجي ومتابعة المعالجة.</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تقييم فعالية المراجعة الدا</w:t>
      </w:r>
      <w:r>
        <w:rPr>
          <w:color w:val="0E1A14"/>
          <w:sz w:val="19"/>
          <w:szCs w:val="19"/>
        </w:rPr>
        <w:t>خلية والمصادقة على خطتها السنوية.</w:t>
      </w:r>
    </w:p>
    <w:p w:rsidR="004867DE" w:rsidRDefault="00AA5AAB" w:rsidP="00DC7268">
      <w:pPr>
        <w:spacing w:before="40" w:after="40" w:line="360" w:lineRule="auto"/>
        <w:ind w:right="600"/>
      </w:pPr>
      <w:r>
        <w:rPr>
          <w:b/>
          <w:bCs/>
          <w:color w:val="B89855"/>
          <w:sz w:val="18"/>
          <w:szCs w:val="18"/>
        </w:rPr>
        <w:t xml:space="preserve">5. </w:t>
      </w:r>
      <w:r>
        <w:rPr>
          <w:color w:val="0E1A14"/>
          <w:sz w:val="19"/>
          <w:szCs w:val="19"/>
        </w:rPr>
        <w:t>الإشراف على منظومة إدارة المخاطر المؤسسية وفق إطار COSO ERM.</w:t>
      </w:r>
    </w:p>
    <w:p w:rsidR="004867DE" w:rsidRDefault="00AA5AAB" w:rsidP="00DC7268">
      <w:pPr>
        <w:spacing w:before="40" w:after="40" w:line="360" w:lineRule="auto"/>
        <w:ind w:right="600"/>
      </w:pPr>
      <w:r>
        <w:rPr>
          <w:b/>
          <w:bCs/>
          <w:color w:val="B89855"/>
          <w:sz w:val="18"/>
          <w:szCs w:val="18"/>
        </w:rPr>
        <w:t xml:space="preserve">6. </w:t>
      </w:r>
      <w:r>
        <w:rPr>
          <w:color w:val="0E1A14"/>
          <w:sz w:val="19"/>
          <w:szCs w:val="19"/>
        </w:rPr>
        <w:t>مراجعة سجل المخاطر الاستراتيجية وضمان معالجة عالية الأثر.</w:t>
      </w:r>
    </w:p>
    <w:p w:rsidR="004867DE" w:rsidRDefault="00AA5AAB" w:rsidP="00DC7268">
      <w:pPr>
        <w:spacing w:before="40" w:after="40" w:line="360" w:lineRule="auto"/>
        <w:ind w:right="600"/>
      </w:pPr>
      <w:r>
        <w:rPr>
          <w:b/>
          <w:bCs/>
          <w:color w:val="B89855"/>
          <w:sz w:val="18"/>
          <w:szCs w:val="18"/>
        </w:rPr>
        <w:t xml:space="preserve">7. </w:t>
      </w:r>
      <w:r>
        <w:rPr>
          <w:color w:val="0E1A14"/>
          <w:sz w:val="19"/>
          <w:szCs w:val="19"/>
        </w:rPr>
        <w:t>ضمان الامتثال للأنظمة واللوائح والمعايير المحاسبية (SOCPA, IFRS).</w:t>
      </w:r>
    </w:p>
    <w:p w:rsidR="004867DE" w:rsidRDefault="00AA5AAB" w:rsidP="00DC7268">
      <w:pPr>
        <w:spacing w:before="40" w:after="40" w:line="360" w:lineRule="auto"/>
        <w:ind w:right="600"/>
      </w:pPr>
      <w:r>
        <w:rPr>
          <w:b/>
          <w:bCs/>
          <w:color w:val="B89855"/>
          <w:sz w:val="18"/>
          <w:szCs w:val="18"/>
        </w:rPr>
        <w:t xml:space="preserve">8. </w:t>
      </w:r>
      <w:r>
        <w:rPr>
          <w:color w:val="0E1A14"/>
          <w:sz w:val="19"/>
          <w:szCs w:val="19"/>
        </w:rPr>
        <w:t>متابعة تنفيذ توصيات الجها</w:t>
      </w:r>
      <w:r>
        <w:rPr>
          <w:color w:val="0E1A14"/>
          <w:sz w:val="19"/>
          <w:szCs w:val="19"/>
        </w:rPr>
        <w:t>ت الرقابية الخارجية (الديوان العام، هيئة الرقابة).</w:t>
      </w:r>
    </w:p>
    <w:p w:rsidR="004867DE" w:rsidRDefault="00AA5AAB" w:rsidP="00DC7268">
      <w:pPr>
        <w:spacing w:before="40" w:after="40" w:line="360" w:lineRule="auto"/>
        <w:ind w:right="600"/>
      </w:pPr>
      <w:r>
        <w:rPr>
          <w:b/>
          <w:bCs/>
          <w:color w:val="B89855"/>
          <w:sz w:val="18"/>
          <w:szCs w:val="18"/>
        </w:rPr>
        <w:t xml:space="preserve">9. </w:t>
      </w:r>
      <w:r>
        <w:rPr>
          <w:color w:val="0E1A14"/>
          <w:sz w:val="19"/>
          <w:szCs w:val="19"/>
        </w:rPr>
        <w:t>التحقيق في الشكاوى المالية والإدارية الجوهرية.</w:t>
      </w:r>
    </w:p>
    <w:p w:rsidR="004867DE" w:rsidRDefault="00AA5AAB" w:rsidP="00DC7268">
      <w:pPr>
        <w:spacing w:before="40" w:after="40" w:line="360" w:lineRule="auto"/>
        <w:ind w:right="600"/>
      </w:pPr>
      <w:r>
        <w:rPr>
          <w:b/>
          <w:bCs/>
          <w:color w:val="B89855"/>
          <w:sz w:val="18"/>
          <w:szCs w:val="18"/>
        </w:rPr>
        <w:t xml:space="preserve">10. </w:t>
      </w:r>
      <w:r>
        <w:rPr>
          <w:color w:val="0E1A14"/>
          <w:sz w:val="19"/>
          <w:szCs w:val="19"/>
        </w:rPr>
        <w:t xml:space="preserve">الإشراف على نظام الإبلاغ عن المخالفات وفق سياسة </w:t>
      </w:r>
      <w:proofErr w:type="spellStart"/>
      <w:r>
        <w:rPr>
          <w:color w:val="0E1A14"/>
          <w:sz w:val="19"/>
          <w:szCs w:val="19"/>
        </w:rPr>
        <w:t>Whistleblowing</w:t>
      </w:r>
      <w:proofErr w:type="spellEnd"/>
      <w:r>
        <w:rPr>
          <w:color w:val="0E1A14"/>
          <w:sz w:val="19"/>
          <w:szCs w:val="19"/>
        </w:rPr>
        <w:t>.</w:t>
      </w:r>
    </w:p>
    <w:p w:rsidR="004867DE" w:rsidRDefault="00AA5AAB" w:rsidP="00DC7268">
      <w:pPr>
        <w:spacing w:before="40" w:after="40" w:line="360" w:lineRule="auto"/>
        <w:ind w:right="600"/>
      </w:pPr>
      <w:r>
        <w:rPr>
          <w:b/>
          <w:bCs/>
          <w:color w:val="B89855"/>
          <w:sz w:val="18"/>
          <w:szCs w:val="18"/>
        </w:rPr>
        <w:t xml:space="preserve">11. </w:t>
      </w:r>
      <w:r>
        <w:rPr>
          <w:color w:val="0E1A14"/>
          <w:sz w:val="19"/>
          <w:szCs w:val="19"/>
        </w:rPr>
        <w:t>تقييم فعالية الضوابط الرقابية الداخلية وضمان حماية الأصول.</w:t>
      </w:r>
    </w:p>
    <w:p w:rsidR="004867DE" w:rsidRDefault="00AA5AAB" w:rsidP="00DC7268">
      <w:pPr>
        <w:spacing w:before="280" w:after="120"/>
      </w:pPr>
      <w:r>
        <w:rPr>
          <w:b/>
          <w:bCs/>
          <w:color w:val="1F5F3F"/>
          <w:sz w:val="20"/>
          <w:szCs w:val="20"/>
        </w:rPr>
        <w:t xml:space="preserve">المادة (٢/٦): </w:t>
      </w:r>
      <w:r>
        <w:rPr>
          <w:b/>
          <w:bCs/>
          <w:color w:val="143F2A"/>
          <w:sz w:val="20"/>
          <w:szCs w:val="20"/>
        </w:rPr>
        <w:t>العلاقة با</w:t>
      </w:r>
      <w:r>
        <w:rPr>
          <w:b/>
          <w:bCs/>
          <w:color w:val="143F2A"/>
          <w:sz w:val="20"/>
          <w:szCs w:val="20"/>
        </w:rPr>
        <w:t>لمجلس والتقارير</w:t>
      </w:r>
    </w:p>
    <w:p w:rsidR="004867DE" w:rsidRDefault="00AA5AAB" w:rsidP="00DC7268">
      <w:pPr>
        <w:spacing w:before="60" w:after="80" w:line="380" w:lineRule="auto"/>
        <w:ind w:right="200"/>
      </w:pPr>
      <w:r>
        <w:rPr>
          <w:color w:val="0E1A14"/>
          <w:sz w:val="20"/>
          <w:szCs w:val="20"/>
        </w:rPr>
        <w:t>ترفع اللجنة تقاريرها مباشرة لمجلس الأمناء عبر رئيسها.</w:t>
      </w:r>
    </w:p>
    <w:p w:rsidR="004867DE" w:rsidRDefault="00AA5AAB" w:rsidP="00DC7268">
      <w:pPr>
        <w:spacing w:before="60" w:after="80" w:line="380" w:lineRule="auto"/>
        <w:ind w:right="200"/>
      </w:pPr>
      <w:r>
        <w:rPr>
          <w:color w:val="0E1A14"/>
          <w:sz w:val="20"/>
          <w:szCs w:val="20"/>
        </w:rPr>
        <w:t>تقدم اللجنة تقريراً دورياً للمجلس كل (٣ أشهر)، باستخدام نموذج التقرير الدوري للجنة (BOT-FRM-017).</w:t>
      </w:r>
    </w:p>
    <w:p w:rsidR="004867DE" w:rsidRDefault="00AA5AAB" w:rsidP="00DC7268">
      <w:pPr>
        <w:spacing w:before="60" w:after="80" w:line="380" w:lineRule="auto"/>
        <w:ind w:right="200"/>
      </w:pPr>
      <w:r>
        <w:rPr>
          <w:color w:val="0E1A14"/>
          <w:sz w:val="20"/>
          <w:szCs w:val="20"/>
        </w:rPr>
        <w:t>ترفع اللجنة توصياتها للمجلس لاتخاذ القرار، ولا تتخذ قرارات نهائية إلا في حدود التفويض المعتمد.</w:t>
      </w:r>
    </w:p>
    <w:p w:rsidR="004867DE" w:rsidRDefault="00AA5AAB" w:rsidP="00DC7268">
      <w:pPr>
        <w:spacing w:before="60" w:after="80" w:line="380" w:lineRule="auto"/>
        <w:ind w:right="200"/>
      </w:pPr>
      <w:r>
        <w:rPr>
          <w:color w:val="0E1A14"/>
          <w:sz w:val="20"/>
          <w:szCs w:val="20"/>
        </w:rPr>
        <w:t>تتمتع اللجنة بحق الوصول الكامل لجميع الوثائق والمعلومات اللازمة لأداء مهامها.</w:t>
      </w:r>
    </w:p>
    <w:p w:rsidR="004867DE" w:rsidRDefault="00AA5AAB" w:rsidP="00DC7268">
      <w:pPr>
        <w:spacing w:before="280" w:after="120"/>
      </w:pPr>
      <w:r>
        <w:rPr>
          <w:b/>
          <w:bCs/>
          <w:color w:val="1F5F3F"/>
          <w:sz w:val="20"/>
          <w:szCs w:val="20"/>
        </w:rPr>
        <w:t xml:space="preserve">المادة (٢/٧): </w:t>
      </w:r>
      <w:r>
        <w:rPr>
          <w:b/>
          <w:bCs/>
          <w:color w:val="143F2A"/>
          <w:sz w:val="20"/>
          <w:szCs w:val="20"/>
        </w:rPr>
        <w:t>مؤشرات الأداء الرئيسية (</w:t>
      </w:r>
      <w:proofErr w:type="spellStart"/>
      <w:r>
        <w:rPr>
          <w:b/>
          <w:bCs/>
          <w:color w:val="143F2A"/>
          <w:sz w:val="20"/>
          <w:szCs w:val="20"/>
        </w:rPr>
        <w:t>KPIs</w:t>
      </w:r>
      <w:proofErr w:type="spellEnd"/>
      <w:r>
        <w:rPr>
          <w:b/>
          <w:bCs/>
          <w:color w:val="143F2A"/>
          <w:sz w:val="20"/>
          <w:szCs w:val="20"/>
        </w:rPr>
        <w:t>)</w:t>
      </w:r>
    </w:p>
    <w:p w:rsidR="004867DE" w:rsidRDefault="00AA5AAB" w:rsidP="00DC7268">
      <w:pPr>
        <w:spacing w:before="60" w:after="80" w:line="380" w:lineRule="auto"/>
        <w:ind w:right="200"/>
      </w:pPr>
      <w:r>
        <w:rPr>
          <w:color w:val="0E1A14"/>
          <w:sz w:val="20"/>
          <w:szCs w:val="20"/>
        </w:rPr>
        <w:t>تُقاس فعالية اللجنة بمؤشرات محددة:</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نسبة الأخطاء الجوهرية في التقارير المالية (يجب أن تكون صفراً).</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نسبة معالجة ملاحظات المراجع الخارجي خلال الإطار الزمني المحدد.</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متوسط زمن معالجة المخاطر عالية الأثر.</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 xml:space="preserve">عدد البلاغات المعالجة عبر قناة </w:t>
      </w:r>
      <w:proofErr w:type="spellStart"/>
      <w:r>
        <w:rPr>
          <w:color w:val="0E1A14"/>
          <w:sz w:val="19"/>
          <w:szCs w:val="19"/>
        </w:rPr>
        <w:t>Whistleblowing</w:t>
      </w:r>
      <w:proofErr w:type="spellEnd"/>
      <w:r>
        <w:rPr>
          <w:color w:val="0E1A14"/>
          <w:sz w:val="19"/>
          <w:szCs w:val="19"/>
        </w:rPr>
        <w:t>.</w:t>
      </w:r>
    </w:p>
    <w:p w:rsidR="004867DE" w:rsidRDefault="00AA5AAB" w:rsidP="00DC7268">
      <w:pPr>
        <w:spacing w:before="40" w:after="40" w:line="360" w:lineRule="auto"/>
        <w:ind w:right="600"/>
      </w:pPr>
      <w:r>
        <w:rPr>
          <w:b/>
          <w:bCs/>
          <w:color w:val="B89855"/>
          <w:sz w:val="18"/>
          <w:szCs w:val="18"/>
        </w:rPr>
        <w:t xml:space="preserve">5. </w:t>
      </w:r>
      <w:r>
        <w:rPr>
          <w:color w:val="0E1A14"/>
          <w:sz w:val="19"/>
          <w:szCs w:val="19"/>
        </w:rPr>
        <w:t>نسبة الامتثال في تقارير الجهات ال</w:t>
      </w:r>
      <w:r>
        <w:rPr>
          <w:color w:val="0E1A14"/>
          <w:sz w:val="19"/>
          <w:szCs w:val="19"/>
        </w:rPr>
        <w:t>رقابية.</w:t>
      </w:r>
    </w:p>
    <w:p w:rsidR="004867DE" w:rsidRDefault="004867DE" w:rsidP="00DC7268">
      <w:pPr>
        <w:spacing w:before="80" w:after="80" w:line="200" w:lineRule="auto"/>
      </w:pPr>
    </w:p>
    <w:p w:rsidR="004867DE" w:rsidRDefault="00AA5AAB" w:rsidP="00DC7268">
      <w:pPr>
        <w:pageBreakBefore/>
      </w:pPr>
      <w:r>
        <w:lastRenderedPageBreak/>
        <w:br/>
      </w:r>
    </w:p>
    <w:p w:rsidR="004867DE" w:rsidRDefault="00AA5AAB" w:rsidP="00DC7268">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4867DE" w:rsidTr="00DC7268">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rsidR="004867DE" w:rsidRDefault="00AA5AAB" w:rsidP="00DC7268">
            <w:pPr>
              <w:spacing w:after="80" w:line="280" w:lineRule="auto"/>
              <w:jc w:val="center"/>
            </w:pPr>
            <w:r>
              <w:rPr>
                <w:b/>
                <w:bCs/>
                <w:color w:val="D4B574"/>
                <w:sz w:val="18"/>
                <w:szCs w:val="18"/>
              </w:rPr>
              <w:t>الباب الثالث</w:t>
            </w:r>
          </w:p>
          <w:p w:rsidR="004867DE" w:rsidRDefault="00AA5AAB" w:rsidP="00DC7268">
            <w:pPr>
              <w:spacing w:line="360" w:lineRule="auto"/>
              <w:jc w:val="center"/>
            </w:pPr>
            <w:r>
              <w:rPr>
                <w:b/>
                <w:bCs/>
                <w:color w:val="FFFFFF"/>
                <w:sz w:val="28"/>
                <w:szCs w:val="28"/>
              </w:rPr>
              <w:t>لجنة الحوكمة والترشيحات</w:t>
            </w:r>
          </w:p>
        </w:tc>
      </w:tr>
    </w:tbl>
    <w:p w:rsidR="004867DE" w:rsidRDefault="004867DE" w:rsidP="00DC7268">
      <w:pPr>
        <w:spacing w:before="240" w:after="240"/>
      </w:pPr>
    </w:p>
    <w:p w:rsidR="004867DE" w:rsidRDefault="00AA5AAB" w:rsidP="00DC7268">
      <w:pPr>
        <w:spacing w:before="280" w:after="120"/>
      </w:pPr>
      <w:r>
        <w:rPr>
          <w:b/>
          <w:bCs/>
          <w:color w:val="1F5F3F"/>
          <w:sz w:val="20"/>
          <w:szCs w:val="20"/>
        </w:rPr>
        <w:t xml:space="preserve">المادة (٣/١): </w:t>
      </w:r>
      <w:r>
        <w:rPr>
          <w:b/>
          <w:bCs/>
          <w:color w:val="143F2A"/>
          <w:sz w:val="20"/>
          <w:szCs w:val="20"/>
        </w:rPr>
        <w:t>الغرض والاختصاص — لجنة الحوكمة والترشيحات</w:t>
      </w:r>
    </w:p>
    <w:p w:rsidR="004867DE" w:rsidRDefault="00AA5AAB" w:rsidP="00DC7268">
      <w:pPr>
        <w:spacing w:before="60" w:after="80" w:line="380" w:lineRule="auto"/>
        <w:ind w:right="200"/>
      </w:pPr>
      <w:r>
        <w:rPr>
          <w:color w:val="0E1A14"/>
          <w:sz w:val="20"/>
          <w:szCs w:val="20"/>
        </w:rPr>
        <w:t xml:space="preserve">تختص لجنة الحوكمة والترشيحات بضمان فعالية النظام </w:t>
      </w:r>
      <w:proofErr w:type="spellStart"/>
      <w:r>
        <w:rPr>
          <w:color w:val="0E1A14"/>
          <w:sz w:val="20"/>
          <w:szCs w:val="20"/>
        </w:rPr>
        <w:t>الحوكمي</w:t>
      </w:r>
      <w:proofErr w:type="spellEnd"/>
      <w:r>
        <w:rPr>
          <w:color w:val="0E1A14"/>
          <w:sz w:val="20"/>
          <w:szCs w:val="20"/>
        </w:rPr>
        <w:t xml:space="preserve"> للجامعة، الإشراف على ترشيح الأعضاء والقيادات، تقييم أداء المجلس، وتطوير الإطار </w:t>
      </w:r>
      <w:proofErr w:type="spellStart"/>
      <w:r>
        <w:rPr>
          <w:color w:val="0E1A14"/>
          <w:sz w:val="20"/>
          <w:szCs w:val="20"/>
        </w:rPr>
        <w:t>الحوكمي</w:t>
      </w:r>
      <w:proofErr w:type="spellEnd"/>
      <w:r>
        <w:rPr>
          <w:color w:val="0E1A14"/>
          <w:sz w:val="20"/>
          <w:szCs w:val="20"/>
        </w:rPr>
        <w:t xml:space="preserve"> وفق أفضل الممارسات.</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67DE" w:rsidTr="00DC7268">
        <w:tblPrEx>
          <w:tblCellMar>
            <w:top w:w="0" w:type="dxa"/>
            <w:bottom w:w="0" w:type="dxa"/>
          </w:tblCellMar>
        </w:tblPrEx>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tcPr>
          <w:p w:rsidR="004867DE" w:rsidRDefault="00AA5AAB" w:rsidP="00DC7268">
            <w:pPr>
              <w:jc w:val="right"/>
            </w:pPr>
            <w:r>
              <w:rPr>
                <w:b/>
                <w:bCs/>
                <w:color w:val="B89855"/>
                <w:sz w:val="20"/>
                <w:szCs w:val="20"/>
              </w:rPr>
              <w:t xml:space="preserve">EN  </w:t>
            </w:r>
            <w:proofErr w:type="spellStart"/>
            <w:r>
              <w:rPr>
                <w:color w:val="0E1A14"/>
                <w:sz w:val="18"/>
                <w:szCs w:val="18"/>
              </w:rPr>
              <w:t>English</w:t>
            </w:r>
            <w:proofErr w:type="spellEnd"/>
            <w:r>
              <w:rPr>
                <w:color w:val="0E1A14"/>
                <w:sz w:val="18"/>
                <w:szCs w:val="18"/>
              </w:rPr>
              <w:t xml:space="preserve"> </w:t>
            </w:r>
            <w:proofErr w:type="spellStart"/>
            <w:r>
              <w:rPr>
                <w:color w:val="0E1A14"/>
                <w:sz w:val="18"/>
                <w:szCs w:val="18"/>
              </w:rPr>
              <w:t>Name</w:t>
            </w:r>
            <w:proofErr w:type="spellEnd"/>
            <w:r>
              <w:rPr>
                <w:color w:val="0E1A14"/>
                <w:sz w:val="18"/>
                <w:szCs w:val="18"/>
              </w:rPr>
              <w:t xml:space="preserve">: </w:t>
            </w:r>
            <w:proofErr w:type="spellStart"/>
            <w:r>
              <w:rPr>
                <w:color w:val="0E1A14"/>
                <w:sz w:val="18"/>
                <w:szCs w:val="18"/>
              </w:rPr>
              <w:t>Governance</w:t>
            </w:r>
            <w:proofErr w:type="spellEnd"/>
            <w:r>
              <w:rPr>
                <w:color w:val="0E1A14"/>
                <w:sz w:val="18"/>
                <w:szCs w:val="18"/>
              </w:rPr>
              <w:t xml:space="preserve"> &amp; </w:t>
            </w:r>
            <w:proofErr w:type="spellStart"/>
            <w:r>
              <w:rPr>
                <w:color w:val="0E1A14"/>
                <w:sz w:val="18"/>
                <w:szCs w:val="18"/>
              </w:rPr>
              <w:t>Nominations</w:t>
            </w:r>
            <w:proofErr w:type="spellEnd"/>
            <w:r>
              <w:rPr>
                <w:color w:val="0E1A14"/>
                <w:sz w:val="18"/>
                <w:szCs w:val="18"/>
              </w:rPr>
              <w:t xml:space="preserve"> </w:t>
            </w:r>
            <w:proofErr w:type="spellStart"/>
            <w:r>
              <w:rPr>
                <w:color w:val="0E1A14"/>
                <w:sz w:val="18"/>
                <w:szCs w:val="18"/>
              </w:rPr>
              <w:t>Committee</w:t>
            </w:r>
            <w:proofErr w:type="spellEnd"/>
          </w:p>
        </w:tc>
      </w:tr>
    </w:tbl>
    <w:p w:rsidR="004867DE" w:rsidRDefault="00AA5AAB" w:rsidP="00DC7268">
      <w:pPr>
        <w:spacing w:before="280" w:after="120"/>
      </w:pPr>
      <w:r>
        <w:rPr>
          <w:b/>
          <w:bCs/>
          <w:color w:val="1F5F3F"/>
          <w:sz w:val="20"/>
          <w:szCs w:val="20"/>
        </w:rPr>
        <w:t xml:space="preserve">المادة (٣/٢): </w:t>
      </w:r>
      <w:r>
        <w:rPr>
          <w:b/>
          <w:bCs/>
          <w:color w:val="143F2A"/>
          <w:sz w:val="20"/>
          <w:szCs w:val="20"/>
        </w:rPr>
        <w:t>التشكيل والعضوية</w:t>
      </w:r>
    </w:p>
    <w:p w:rsidR="004867DE" w:rsidRDefault="00AA5AAB" w:rsidP="00DC7268">
      <w:pPr>
        <w:spacing w:before="60" w:after="80" w:line="380" w:lineRule="auto"/>
        <w:ind w:right="200"/>
      </w:pPr>
      <w:r>
        <w:rPr>
          <w:color w:val="0E1A14"/>
          <w:sz w:val="20"/>
          <w:szCs w:val="20"/>
        </w:rPr>
        <w:t>تتكون اللجنة من (٣ — ٥) أعضاء، يتم اختيارهم وفق ما يلي:</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أن يكون رئيس اللجنة عضواً مستقلاً ذا خبرة في الحوكمة المؤسسية.</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أن يكون أغلب الأعضاء من المستقلين.</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 xml:space="preserve">أن يضم خبرات قانونية </w:t>
      </w:r>
      <w:proofErr w:type="spellStart"/>
      <w:r>
        <w:rPr>
          <w:color w:val="0E1A14"/>
          <w:sz w:val="19"/>
          <w:szCs w:val="19"/>
        </w:rPr>
        <w:t>وحوكمية</w:t>
      </w:r>
      <w:proofErr w:type="spellEnd"/>
      <w:r>
        <w:rPr>
          <w:color w:val="0E1A14"/>
          <w:sz w:val="19"/>
          <w:szCs w:val="19"/>
        </w:rPr>
        <w:t xml:space="preserve"> واستراتيجية.</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أن يضم عضواً واحداً على الأقل ذا خبرة في الموارد</w:t>
      </w:r>
      <w:r>
        <w:rPr>
          <w:color w:val="0E1A14"/>
          <w:sz w:val="19"/>
          <w:szCs w:val="19"/>
        </w:rPr>
        <w:t xml:space="preserve"> البشرية والترشيحات.</w:t>
      </w:r>
    </w:p>
    <w:p w:rsidR="004867DE" w:rsidRDefault="00AA5AAB" w:rsidP="00DC7268">
      <w:pPr>
        <w:spacing w:before="280" w:after="120"/>
      </w:pPr>
      <w:r>
        <w:rPr>
          <w:b/>
          <w:bCs/>
          <w:color w:val="1F5F3F"/>
          <w:sz w:val="20"/>
          <w:szCs w:val="20"/>
        </w:rPr>
        <w:t xml:space="preserve">المادة (٣/٣): </w:t>
      </w:r>
      <w:r>
        <w:rPr>
          <w:b/>
          <w:bCs/>
          <w:color w:val="143F2A"/>
          <w:sz w:val="20"/>
          <w:szCs w:val="20"/>
        </w:rPr>
        <w:t>المدة وآلية التجديد</w:t>
      </w:r>
    </w:p>
    <w:p w:rsidR="004867DE" w:rsidRDefault="00AA5AAB" w:rsidP="00DC7268">
      <w:pPr>
        <w:spacing w:before="60" w:after="80" w:line="380" w:lineRule="auto"/>
        <w:ind w:right="200"/>
      </w:pPr>
      <w:r>
        <w:rPr>
          <w:color w:val="0E1A14"/>
          <w:sz w:val="20"/>
          <w:szCs w:val="20"/>
        </w:rPr>
        <w:t>مدة عضوية اللجنة (٣) سنوات، قابلة للتجديد لمرة واحدة.</w:t>
      </w:r>
    </w:p>
    <w:p w:rsidR="004867DE" w:rsidRDefault="00AA5AAB" w:rsidP="00DC7268">
      <w:pPr>
        <w:spacing w:before="60" w:after="80" w:line="380" w:lineRule="auto"/>
        <w:ind w:right="200"/>
      </w:pPr>
      <w:r>
        <w:rPr>
          <w:color w:val="0E1A14"/>
          <w:sz w:val="20"/>
          <w:szCs w:val="20"/>
        </w:rPr>
        <w:t>يُعاد تشكيل اللجنة عند بداية كل دورة لمجلس الأمناء.</w:t>
      </w:r>
    </w:p>
    <w:p w:rsidR="004867DE" w:rsidRDefault="00AA5AAB" w:rsidP="00DC7268">
      <w:pPr>
        <w:spacing w:before="60" w:after="80" w:line="380" w:lineRule="auto"/>
        <w:ind w:right="200"/>
      </w:pPr>
      <w:r>
        <w:rPr>
          <w:color w:val="0E1A14"/>
          <w:sz w:val="20"/>
          <w:szCs w:val="20"/>
        </w:rPr>
        <w:t>في حال شغور مقعد، يُعيَّن بديل لاستكمال المدة المتبقية.</w:t>
      </w:r>
    </w:p>
    <w:p w:rsidR="004867DE" w:rsidRDefault="00AA5AAB" w:rsidP="00DC7268">
      <w:pPr>
        <w:spacing w:before="280" w:after="120"/>
      </w:pPr>
      <w:r>
        <w:rPr>
          <w:b/>
          <w:bCs/>
          <w:color w:val="1F5F3F"/>
          <w:sz w:val="20"/>
          <w:szCs w:val="20"/>
        </w:rPr>
        <w:t xml:space="preserve">المادة (٣/٤): </w:t>
      </w:r>
      <w:r>
        <w:rPr>
          <w:b/>
          <w:bCs/>
          <w:color w:val="143F2A"/>
          <w:sz w:val="20"/>
          <w:szCs w:val="20"/>
        </w:rPr>
        <w:t>الاجتماعات والنصاب</w:t>
      </w:r>
    </w:p>
    <w:p w:rsidR="004867DE" w:rsidRDefault="00AA5AAB" w:rsidP="00DC7268">
      <w:pPr>
        <w:spacing w:before="60" w:after="80" w:line="380" w:lineRule="auto"/>
        <w:ind w:right="200"/>
      </w:pPr>
      <w:r>
        <w:rPr>
          <w:color w:val="0E1A14"/>
          <w:sz w:val="20"/>
          <w:szCs w:val="20"/>
        </w:rPr>
        <w:t>تجتمع اللجنة بصفة دورية بمعدل لا يقل عن (٣) اجتماعات في السنة.</w:t>
      </w:r>
    </w:p>
    <w:p w:rsidR="004867DE" w:rsidRDefault="00AA5AAB" w:rsidP="00DC7268">
      <w:pPr>
        <w:spacing w:before="60" w:after="80" w:line="380" w:lineRule="auto"/>
        <w:ind w:right="200"/>
      </w:pPr>
      <w:r>
        <w:rPr>
          <w:color w:val="0E1A14"/>
          <w:sz w:val="20"/>
          <w:szCs w:val="20"/>
        </w:rPr>
        <w:t>النصاب القانوني: حضور الأغلبية المطلقة من الأعضاء.</w:t>
      </w:r>
    </w:p>
    <w:p w:rsidR="004867DE" w:rsidRDefault="00AA5AAB" w:rsidP="00DC7268">
      <w:pPr>
        <w:spacing w:before="60" w:after="80" w:line="380" w:lineRule="auto"/>
        <w:ind w:right="200"/>
      </w:pPr>
      <w:r>
        <w:rPr>
          <w:color w:val="0E1A14"/>
          <w:sz w:val="20"/>
          <w:szCs w:val="20"/>
        </w:rPr>
        <w:lastRenderedPageBreak/>
        <w:t>تُتخذ القرارات بأغلبية أصوات الحاضرين.</w:t>
      </w:r>
    </w:p>
    <w:p w:rsidR="004867DE" w:rsidRDefault="00AA5AAB" w:rsidP="00DC7268">
      <w:pPr>
        <w:spacing w:before="60" w:after="80" w:line="380" w:lineRule="auto"/>
        <w:ind w:right="200"/>
      </w:pPr>
      <w:r>
        <w:rPr>
          <w:color w:val="0E1A14"/>
          <w:sz w:val="20"/>
          <w:szCs w:val="20"/>
        </w:rPr>
        <w:t>يجوز عقد اجتماعات استثنائية بناءً على طلب رئيس اللجنة أو ثلث أعضائها.</w:t>
      </w:r>
    </w:p>
    <w:p w:rsidR="004867DE" w:rsidRDefault="00AA5AAB" w:rsidP="00DC7268">
      <w:pPr>
        <w:spacing w:before="280" w:after="120"/>
      </w:pPr>
      <w:r>
        <w:rPr>
          <w:b/>
          <w:bCs/>
          <w:color w:val="1F5F3F"/>
          <w:sz w:val="20"/>
          <w:szCs w:val="20"/>
        </w:rPr>
        <w:t xml:space="preserve">المادة (٣/٥): </w:t>
      </w:r>
      <w:r>
        <w:rPr>
          <w:b/>
          <w:bCs/>
          <w:color w:val="143F2A"/>
          <w:sz w:val="20"/>
          <w:szCs w:val="20"/>
        </w:rPr>
        <w:t>الاختصاصات والصلاحيات</w:t>
      </w:r>
    </w:p>
    <w:p w:rsidR="004867DE" w:rsidRDefault="00AA5AAB" w:rsidP="00DC7268">
      <w:pPr>
        <w:spacing w:before="60" w:after="80" w:line="380" w:lineRule="auto"/>
        <w:ind w:right="200"/>
      </w:pPr>
      <w:r>
        <w:rPr>
          <w:color w:val="0E1A14"/>
          <w:sz w:val="20"/>
          <w:szCs w:val="20"/>
        </w:rPr>
        <w:t>تختص اللجنة بما يلي:</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 xml:space="preserve">مراجعة فعالية ميثاق المجلس واللوائح </w:t>
      </w:r>
      <w:proofErr w:type="spellStart"/>
      <w:r>
        <w:rPr>
          <w:color w:val="0E1A14"/>
          <w:sz w:val="19"/>
          <w:szCs w:val="19"/>
        </w:rPr>
        <w:t>الحوكمية</w:t>
      </w:r>
      <w:proofErr w:type="spellEnd"/>
      <w:r>
        <w:rPr>
          <w:color w:val="0E1A14"/>
          <w:sz w:val="19"/>
          <w:szCs w:val="19"/>
        </w:rPr>
        <w:t xml:space="preserve"> الفرعية.</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 xml:space="preserve">اقتراح تحديثات الإطار </w:t>
      </w:r>
      <w:proofErr w:type="spellStart"/>
      <w:r>
        <w:rPr>
          <w:color w:val="0E1A14"/>
          <w:sz w:val="19"/>
          <w:szCs w:val="19"/>
        </w:rPr>
        <w:t>الحوكمي</w:t>
      </w:r>
      <w:proofErr w:type="spellEnd"/>
      <w:r>
        <w:rPr>
          <w:color w:val="0E1A14"/>
          <w:sz w:val="19"/>
          <w:szCs w:val="19"/>
        </w:rPr>
        <w:t xml:space="preserve"> وفق أفضل الممارسات.</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إجراء التقييم الذاتي السنوي للمجلس وأعضائه.</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الإشراف على التقييم المستقل الدوري كل (٣) سنوات.</w:t>
      </w:r>
    </w:p>
    <w:p w:rsidR="004867DE" w:rsidRDefault="00AA5AAB" w:rsidP="00DC7268">
      <w:pPr>
        <w:spacing w:before="40" w:after="40" w:line="360" w:lineRule="auto"/>
        <w:ind w:right="600"/>
      </w:pPr>
      <w:r>
        <w:rPr>
          <w:b/>
          <w:bCs/>
          <w:color w:val="B89855"/>
          <w:sz w:val="18"/>
          <w:szCs w:val="18"/>
        </w:rPr>
        <w:t xml:space="preserve">5. </w:t>
      </w:r>
      <w:r>
        <w:rPr>
          <w:color w:val="0E1A14"/>
          <w:sz w:val="19"/>
          <w:szCs w:val="19"/>
        </w:rPr>
        <w:t>ت</w:t>
      </w:r>
      <w:r>
        <w:rPr>
          <w:color w:val="0E1A14"/>
          <w:sz w:val="19"/>
          <w:szCs w:val="19"/>
        </w:rPr>
        <w:t>رشيح الأعضاء الجدد عند الشواغر وفق معايير موضوعية.</w:t>
      </w:r>
    </w:p>
    <w:p w:rsidR="004867DE" w:rsidRDefault="00AA5AAB" w:rsidP="00DC7268">
      <w:pPr>
        <w:spacing w:before="40" w:after="40" w:line="360" w:lineRule="auto"/>
        <w:ind w:right="600"/>
      </w:pPr>
      <w:r>
        <w:rPr>
          <w:b/>
          <w:bCs/>
          <w:color w:val="B89855"/>
          <w:sz w:val="18"/>
          <w:szCs w:val="18"/>
        </w:rPr>
        <w:t xml:space="preserve">6. </w:t>
      </w:r>
      <w:r>
        <w:rPr>
          <w:color w:val="0E1A14"/>
          <w:sz w:val="19"/>
          <w:szCs w:val="19"/>
        </w:rPr>
        <w:t>ترشيح رئيس الجامعة للجهة المختصة وفق آلية تنافسية.</w:t>
      </w:r>
    </w:p>
    <w:p w:rsidR="004867DE" w:rsidRDefault="00AA5AAB" w:rsidP="00DC7268">
      <w:pPr>
        <w:spacing w:before="40" w:after="40" w:line="360" w:lineRule="auto"/>
        <w:ind w:right="600"/>
      </w:pPr>
      <w:r>
        <w:rPr>
          <w:b/>
          <w:bCs/>
          <w:color w:val="B89855"/>
          <w:sz w:val="18"/>
          <w:szCs w:val="18"/>
        </w:rPr>
        <w:t xml:space="preserve">7. </w:t>
      </w:r>
      <w:r>
        <w:rPr>
          <w:color w:val="0E1A14"/>
          <w:sz w:val="19"/>
          <w:szCs w:val="19"/>
        </w:rPr>
        <w:t>ترشيح رؤساء وأعضاء اللجان المنبثقة.</w:t>
      </w:r>
    </w:p>
    <w:p w:rsidR="004867DE" w:rsidRDefault="00AA5AAB" w:rsidP="00DC7268">
      <w:pPr>
        <w:spacing w:before="40" w:after="40" w:line="360" w:lineRule="auto"/>
        <w:ind w:right="600"/>
      </w:pPr>
      <w:r>
        <w:rPr>
          <w:b/>
          <w:bCs/>
          <w:color w:val="B89855"/>
          <w:sz w:val="18"/>
          <w:szCs w:val="18"/>
        </w:rPr>
        <w:t xml:space="preserve">8. </w:t>
      </w:r>
      <w:r>
        <w:rPr>
          <w:color w:val="0E1A14"/>
          <w:sz w:val="19"/>
          <w:szCs w:val="19"/>
        </w:rPr>
        <w:t>الإشراف على إقرارات تضارب المصالح السنوية واللحظية.</w:t>
      </w:r>
    </w:p>
    <w:p w:rsidR="004867DE" w:rsidRDefault="00AA5AAB" w:rsidP="00DC7268">
      <w:pPr>
        <w:spacing w:before="40" w:after="40" w:line="360" w:lineRule="auto"/>
        <w:ind w:right="600"/>
      </w:pPr>
      <w:r>
        <w:rPr>
          <w:b/>
          <w:bCs/>
          <w:color w:val="B89855"/>
          <w:sz w:val="18"/>
          <w:szCs w:val="18"/>
        </w:rPr>
        <w:t xml:space="preserve">9. </w:t>
      </w:r>
      <w:r>
        <w:rPr>
          <w:color w:val="0E1A14"/>
          <w:sz w:val="19"/>
          <w:szCs w:val="19"/>
        </w:rPr>
        <w:t>إدارة سجل تضارب المصالح وضمان معالجة الحالات.</w:t>
      </w:r>
    </w:p>
    <w:p w:rsidR="004867DE" w:rsidRDefault="00AA5AAB" w:rsidP="00DC7268">
      <w:pPr>
        <w:spacing w:before="40" w:after="40" w:line="360" w:lineRule="auto"/>
        <w:ind w:right="600"/>
      </w:pPr>
      <w:r>
        <w:rPr>
          <w:b/>
          <w:bCs/>
          <w:color w:val="B89855"/>
          <w:sz w:val="18"/>
          <w:szCs w:val="18"/>
        </w:rPr>
        <w:t xml:space="preserve">10. </w:t>
      </w:r>
      <w:r>
        <w:rPr>
          <w:color w:val="0E1A14"/>
          <w:sz w:val="19"/>
          <w:szCs w:val="19"/>
        </w:rPr>
        <w:t>الإش</w:t>
      </w:r>
      <w:r>
        <w:rPr>
          <w:color w:val="0E1A14"/>
          <w:sz w:val="19"/>
          <w:szCs w:val="19"/>
        </w:rPr>
        <w:t>راف على برنامج التطوير المهني للأعضاء.</w:t>
      </w:r>
    </w:p>
    <w:p w:rsidR="004867DE" w:rsidRDefault="00AA5AAB" w:rsidP="00DC7268">
      <w:pPr>
        <w:spacing w:before="40" w:after="40" w:line="360" w:lineRule="auto"/>
        <w:ind w:right="600"/>
      </w:pPr>
      <w:r>
        <w:rPr>
          <w:b/>
          <w:bCs/>
          <w:color w:val="B89855"/>
          <w:sz w:val="18"/>
          <w:szCs w:val="18"/>
        </w:rPr>
        <w:t xml:space="preserve">11. </w:t>
      </w:r>
      <w:r>
        <w:rPr>
          <w:color w:val="0E1A14"/>
          <w:sz w:val="19"/>
          <w:szCs w:val="19"/>
        </w:rPr>
        <w:t>مراجعة برامج تأهيل الأعضاء الجدد (</w:t>
      </w:r>
      <w:proofErr w:type="spellStart"/>
      <w:r>
        <w:rPr>
          <w:color w:val="0E1A14"/>
          <w:sz w:val="19"/>
          <w:szCs w:val="19"/>
        </w:rPr>
        <w:t>Onboarding</w:t>
      </w:r>
      <w:proofErr w:type="spellEnd"/>
      <w:r>
        <w:rPr>
          <w:color w:val="0E1A14"/>
          <w:sz w:val="19"/>
          <w:szCs w:val="19"/>
        </w:rPr>
        <w:t>).</w:t>
      </w:r>
    </w:p>
    <w:p w:rsidR="004867DE" w:rsidRDefault="00AA5AAB" w:rsidP="00DC7268">
      <w:pPr>
        <w:spacing w:before="40" w:after="40" w:line="360" w:lineRule="auto"/>
        <w:ind w:right="600"/>
      </w:pPr>
      <w:r>
        <w:rPr>
          <w:b/>
          <w:bCs/>
          <w:color w:val="B89855"/>
          <w:sz w:val="18"/>
          <w:szCs w:val="18"/>
        </w:rPr>
        <w:t xml:space="preserve">12. </w:t>
      </w:r>
      <w:r>
        <w:rPr>
          <w:color w:val="0E1A14"/>
          <w:sz w:val="19"/>
          <w:szCs w:val="19"/>
        </w:rPr>
        <w:t>ضمان التزام المجلس بقواعد الحوكمة العامة والقطاعية.</w:t>
      </w:r>
    </w:p>
    <w:p w:rsidR="004867DE" w:rsidRDefault="00AA5AAB" w:rsidP="00DC7268">
      <w:pPr>
        <w:spacing w:before="280" w:after="120"/>
      </w:pPr>
      <w:r>
        <w:rPr>
          <w:b/>
          <w:bCs/>
          <w:color w:val="1F5F3F"/>
          <w:sz w:val="20"/>
          <w:szCs w:val="20"/>
        </w:rPr>
        <w:t xml:space="preserve">المادة (٣/٦): </w:t>
      </w:r>
      <w:r>
        <w:rPr>
          <w:b/>
          <w:bCs/>
          <w:color w:val="143F2A"/>
          <w:sz w:val="20"/>
          <w:szCs w:val="20"/>
        </w:rPr>
        <w:t>العلاقة بالمجلس والتقارير</w:t>
      </w:r>
    </w:p>
    <w:p w:rsidR="004867DE" w:rsidRDefault="00AA5AAB" w:rsidP="00DC7268">
      <w:pPr>
        <w:spacing w:before="60" w:after="80" w:line="380" w:lineRule="auto"/>
        <w:ind w:right="200"/>
      </w:pPr>
      <w:r>
        <w:rPr>
          <w:color w:val="0E1A14"/>
          <w:sz w:val="20"/>
          <w:szCs w:val="20"/>
        </w:rPr>
        <w:t>ترفع اللجنة تقاريرها مباشرة لمجلس الأمناء عبر رئيسها.</w:t>
      </w:r>
    </w:p>
    <w:p w:rsidR="004867DE" w:rsidRDefault="00AA5AAB" w:rsidP="00DC7268">
      <w:pPr>
        <w:spacing w:before="60" w:after="80" w:line="380" w:lineRule="auto"/>
        <w:ind w:right="200"/>
      </w:pPr>
      <w:r>
        <w:rPr>
          <w:color w:val="0E1A14"/>
          <w:sz w:val="20"/>
          <w:szCs w:val="20"/>
        </w:rPr>
        <w:t>تقدم اللجنة تقري</w:t>
      </w:r>
      <w:r>
        <w:rPr>
          <w:color w:val="0E1A14"/>
          <w:sz w:val="20"/>
          <w:szCs w:val="20"/>
        </w:rPr>
        <w:t>راً دورياً للمجلس كل (٤ أشهر)، باستخدام نموذج التقرير الدوري للجنة (BOT-FRM-017).</w:t>
      </w:r>
    </w:p>
    <w:p w:rsidR="004867DE" w:rsidRDefault="00AA5AAB" w:rsidP="00DC7268">
      <w:pPr>
        <w:spacing w:before="60" w:after="80" w:line="380" w:lineRule="auto"/>
        <w:ind w:right="200"/>
      </w:pPr>
      <w:r>
        <w:rPr>
          <w:color w:val="0E1A14"/>
          <w:sz w:val="20"/>
          <w:szCs w:val="20"/>
        </w:rPr>
        <w:t>ترفع اللجنة توصياتها للمجلس لاتخاذ القرار، ولا تتخذ قرارات نهائية إلا في حدود التفويض المعتمد.</w:t>
      </w:r>
    </w:p>
    <w:p w:rsidR="004867DE" w:rsidRDefault="00AA5AAB" w:rsidP="00DC7268">
      <w:pPr>
        <w:spacing w:before="60" w:after="80" w:line="380" w:lineRule="auto"/>
        <w:ind w:right="200"/>
      </w:pPr>
      <w:r>
        <w:rPr>
          <w:color w:val="0E1A14"/>
          <w:sz w:val="20"/>
          <w:szCs w:val="20"/>
        </w:rPr>
        <w:t>تتمتع اللجنة بحق الوصول الكامل لجميع الوثائق والمعلومات اللازمة لأداء مهامها.</w:t>
      </w:r>
    </w:p>
    <w:p w:rsidR="004867DE" w:rsidRDefault="00AA5AAB" w:rsidP="00DC7268">
      <w:pPr>
        <w:spacing w:before="280" w:after="120"/>
      </w:pPr>
      <w:r>
        <w:rPr>
          <w:b/>
          <w:bCs/>
          <w:color w:val="1F5F3F"/>
          <w:sz w:val="20"/>
          <w:szCs w:val="20"/>
        </w:rPr>
        <w:t xml:space="preserve">المادة (٣/٧): </w:t>
      </w:r>
      <w:r>
        <w:rPr>
          <w:b/>
          <w:bCs/>
          <w:color w:val="143F2A"/>
          <w:sz w:val="20"/>
          <w:szCs w:val="20"/>
        </w:rPr>
        <w:t>مؤشرات الأداء الرئيسية (</w:t>
      </w:r>
      <w:proofErr w:type="spellStart"/>
      <w:r>
        <w:rPr>
          <w:b/>
          <w:bCs/>
          <w:color w:val="143F2A"/>
          <w:sz w:val="20"/>
          <w:szCs w:val="20"/>
        </w:rPr>
        <w:t>KPIs</w:t>
      </w:r>
      <w:proofErr w:type="spellEnd"/>
      <w:r>
        <w:rPr>
          <w:b/>
          <w:bCs/>
          <w:color w:val="143F2A"/>
          <w:sz w:val="20"/>
          <w:szCs w:val="20"/>
        </w:rPr>
        <w:t>)</w:t>
      </w:r>
    </w:p>
    <w:p w:rsidR="004867DE" w:rsidRDefault="00AA5AAB" w:rsidP="00DC7268">
      <w:pPr>
        <w:spacing w:before="60" w:after="80" w:line="380" w:lineRule="auto"/>
        <w:ind w:right="200"/>
      </w:pPr>
      <w:r>
        <w:rPr>
          <w:color w:val="0E1A14"/>
          <w:sz w:val="20"/>
          <w:szCs w:val="20"/>
        </w:rPr>
        <w:t>تُقاس فعالية اللجنة بمؤشرات محددة:</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نسبة الأعضاء الذين أكملوا برامج التطوير السنوية.</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متوسط درجة التقييم الذاتي السنوي للمجلس.</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نسبة الترشيحات التي حصلت على موافقة الجهات العليا من المرة الأولى.</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زمن معالجة حالات تضارب المصالح.</w:t>
      </w:r>
    </w:p>
    <w:p w:rsidR="004867DE" w:rsidRDefault="00AA5AAB" w:rsidP="00DC7268">
      <w:pPr>
        <w:spacing w:before="40" w:after="40" w:line="360" w:lineRule="auto"/>
        <w:ind w:right="600"/>
      </w:pPr>
      <w:r>
        <w:rPr>
          <w:b/>
          <w:bCs/>
          <w:color w:val="B89855"/>
          <w:sz w:val="18"/>
          <w:szCs w:val="18"/>
        </w:rPr>
        <w:t xml:space="preserve">5. </w:t>
      </w:r>
      <w:r>
        <w:rPr>
          <w:color w:val="0E1A14"/>
          <w:sz w:val="19"/>
          <w:szCs w:val="19"/>
        </w:rPr>
        <w:t xml:space="preserve">عدد التحديثات على الإطار </w:t>
      </w:r>
      <w:proofErr w:type="spellStart"/>
      <w:r>
        <w:rPr>
          <w:color w:val="0E1A14"/>
          <w:sz w:val="19"/>
          <w:szCs w:val="19"/>
        </w:rPr>
        <w:t>الحوكمي</w:t>
      </w:r>
      <w:proofErr w:type="spellEnd"/>
      <w:r>
        <w:rPr>
          <w:color w:val="0E1A14"/>
          <w:sz w:val="19"/>
          <w:szCs w:val="19"/>
        </w:rPr>
        <w:t xml:space="preserve"> سنوياً.</w:t>
      </w:r>
    </w:p>
    <w:p w:rsidR="004867DE" w:rsidRDefault="004867DE" w:rsidP="00DC7268">
      <w:pPr>
        <w:spacing w:before="80" w:after="80" w:line="200" w:lineRule="auto"/>
      </w:pPr>
    </w:p>
    <w:p w:rsidR="004867DE" w:rsidRDefault="00AA5AAB" w:rsidP="00DC7268">
      <w:pPr>
        <w:pageBreakBefore/>
      </w:pPr>
      <w:r>
        <w:lastRenderedPageBreak/>
        <w:br/>
      </w:r>
    </w:p>
    <w:p w:rsidR="004867DE" w:rsidRDefault="00AA5AAB" w:rsidP="00DC7268">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4867DE" w:rsidTr="00DC7268">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rsidR="004867DE" w:rsidRDefault="00AA5AAB" w:rsidP="00DC7268">
            <w:pPr>
              <w:spacing w:after="80" w:line="280" w:lineRule="auto"/>
              <w:jc w:val="center"/>
            </w:pPr>
            <w:r>
              <w:rPr>
                <w:b/>
                <w:bCs/>
                <w:color w:val="D4B574"/>
                <w:sz w:val="18"/>
                <w:szCs w:val="18"/>
              </w:rPr>
              <w:t>الباب الرابع</w:t>
            </w:r>
          </w:p>
          <w:p w:rsidR="004867DE" w:rsidRDefault="00AA5AAB" w:rsidP="00DC7268">
            <w:pPr>
              <w:spacing w:line="360" w:lineRule="auto"/>
              <w:jc w:val="center"/>
            </w:pPr>
            <w:r>
              <w:rPr>
                <w:b/>
                <w:bCs/>
                <w:color w:val="FFFFFF"/>
                <w:sz w:val="28"/>
                <w:szCs w:val="28"/>
              </w:rPr>
              <w:t>لجنة الاستراتيجية والأداء</w:t>
            </w:r>
          </w:p>
        </w:tc>
      </w:tr>
    </w:tbl>
    <w:p w:rsidR="004867DE" w:rsidRDefault="004867DE" w:rsidP="00DC7268">
      <w:pPr>
        <w:spacing w:before="240" w:after="240"/>
      </w:pPr>
    </w:p>
    <w:p w:rsidR="004867DE" w:rsidRDefault="00AA5AAB" w:rsidP="00DC7268">
      <w:pPr>
        <w:spacing w:before="280" w:after="120"/>
      </w:pPr>
      <w:r>
        <w:rPr>
          <w:b/>
          <w:bCs/>
          <w:color w:val="1F5F3F"/>
          <w:sz w:val="20"/>
          <w:szCs w:val="20"/>
        </w:rPr>
        <w:t xml:space="preserve">المادة (٤/١): </w:t>
      </w:r>
      <w:r>
        <w:rPr>
          <w:b/>
          <w:bCs/>
          <w:color w:val="143F2A"/>
          <w:sz w:val="20"/>
          <w:szCs w:val="20"/>
        </w:rPr>
        <w:t>الغرض والاختصاص — لجنة الاستراتيجية والأداء</w:t>
      </w:r>
    </w:p>
    <w:p w:rsidR="004867DE" w:rsidRDefault="00AA5AAB" w:rsidP="00DC7268">
      <w:pPr>
        <w:spacing w:before="60" w:after="80" w:line="380" w:lineRule="auto"/>
        <w:ind w:right="200"/>
      </w:pPr>
      <w:r>
        <w:rPr>
          <w:color w:val="0E1A14"/>
          <w:sz w:val="20"/>
          <w:szCs w:val="20"/>
        </w:rPr>
        <w:t>تختص لجنة الاستراتيجية والأداء بمتابعة تنفيذ الخطة الاستراتيجية للجامعة، تقييم الأداء المؤسسي، رصد التحولات في البيئة الخارجية، والإشراف على المبادرات التحولية الكبرى.</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67DE">
        <w:tblPrEx>
          <w:tblCellMar>
            <w:top w:w="0" w:type="dxa"/>
            <w:bottom w:w="0" w:type="dxa"/>
          </w:tblCellMar>
        </w:tblPrEx>
        <w:trPr>
          <w:jc w:val="right"/>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tcPr>
          <w:p w:rsidR="004867DE" w:rsidRDefault="00AA5AAB" w:rsidP="00DC7268">
            <w:pPr>
              <w:jc w:val="right"/>
            </w:pPr>
            <w:r>
              <w:rPr>
                <w:b/>
                <w:bCs/>
                <w:color w:val="B89855"/>
                <w:sz w:val="20"/>
                <w:szCs w:val="20"/>
              </w:rPr>
              <w:t xml:space="preserve">EN  </w:t>
            </w:r>
            <w:proofErr w:type="spellStart"/>
            <w:r>
              <w:rPr>
                <w:color w:val="0E1A14"/>
                <w:sz w:val="18"/>
                <w:szCs w:val="18"/>
              </w:rPr>
              <w:t>English</w:t>
            </w:r>
            <w:proofErr w:type="spellEnd"/>
            <w:r>
              <w:rPr>
                <w:color w:val="0E1A14"/>
                <w:sz w:val="18"/>
                <w:szCs w:val="18"/>
              </w:rPr>
              <w:t xml:space="preserve"> </w:t>
            </w:r>
            <w:proofErr w:type="spellStart"/>
            <w:r>
              <w:rPr>
                <w:color w:val="0E1A14"/>
                <w:sz w:val="18"/>
                <w:szCs w:val="18"/>
              </w:rPr>
              <w:t>Name</w:t>
            </w:r>
            <w:proofErr w:type="spellEnd"/>
            <w:r>
              <w:rPr>
                <w:color w:val="0E1A14"/>
                <w:sz w:val="18"/>
                <w:szCs w:val="18"/>
              </w:rPr>
              <w:t xml:space="preserve">: </w:t>
            </w:r>
            <w:proofErr w:type="spellStart"/>
            <w:r>
              <w:rPr>
                <w:color w:val="0E1A14"/>
                <w:sz w:val="18"/>
                <w:szCs w:val="18"/>
              </w:rPr>
              <w:t>Strategy</w:t>
            </w:r>
            <w:proofErr w:type="spellEnd"/>
            <w:r>
              <w:rPr>
                <w:color w:val="0E1A14"/>
                <w:sz w:val="18"/>
                <w:szCs w:val="18"/>
              </w:rPr>
              <w:t xml:space="preserve"> &amp; </w:t>
            </w:r>
            <w:proofErr w:type="spellStart"/>
            <w:r>
              <w:rPr>
                <w:color w:val="0E1A14"/>
                <w:sz w:val="18"/>
                <w:szCs w:val="18"/>
              </w:rPr>
              <w:t>Performance</w:t>
            </w:r>
            <w:proofErr w:type="spellEnd"/>
            <w:r>
              <w:rPr>
                <w:color w:val="0E1A14"/>
                <w:sz w:val="18"/>
                <w:szCs w:val="18"/>
              </w:rPr>
              <w:t xml:space="preserve"> </w:t>
            </w:r>
            <w:proofErr w:type="spellStart"/>
            <w:r>
              <w:rPr>
                <w:color w:val="0E1A14"/>
                <w:sz w:val="18"/>
                <w:szCs w:val="18"/>
              </w:rPr>
              <w:t>Committee</w:t>
            </w:r>
            <w:proofErr w:type="spellEnd"/>
          </w:p>
        </w:tc>
      </w:tr>
    </w:tbl>
    <w:p w:rsidR="004867DE" w:rsidRDefault="00AA5AAB" w:rsidP="00DC7268">
      <w:pPr>
        <w:spacing w:before="280" w:after="120"/>
      </w:pPr>
      <w:r>
        <w:rPr>
          <w:b/>
          <w:bCs/>
          <w:color w:val="1F5F3F"/>
          <w:sz w:val="20"/>
          <w:szCs w:val="20"/>
        </w:rPr>
        <w:t xml:space="preserve">المادة (٤/٢): </w:t>
      </w:r>
      <w:r>
        <w:rPr>
          <w:b/>
          <w:bCs/>
          <w:color w:val="143F2A"/>
          <w:sz w:val="20"/>
          <w:szCs w:val="20"/>
        </w:rPr>
        <w:t>التشكيل والعضوية</w:t>
      </w:r>
    </w:p>
    <w:p w:rsidR="004867DE" w:rsidRDefault="00AA5AAB" w:rsidP="00DC7268">
      <w:pPr>
        <w:spacing w:before="60" w:after="80" w:line="380" w:lineRule="auto"/>
        <w:ind w:right="200"/>
      </w:pPr>
      <w:r>
        <w:rPr>
          <w:color w:val="0E1A14"/>
          <w:sz w:val="20"/>
          <w:szCs w:val="20"/>
        </w:rPr>
        <w:t>تتكون اللجنة من (٤ — ٦) أعضاء، يتم اختيارهم وفق ما يلي:</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رئيس اللجنة من الأعضاء ذوي الخبرة الاستراتيجية.</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تنوع الكفاءات (استراتيجي، رقمي، مالي، أكاديمي).</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وجود عضو واحد على الأقل من خبراء التصنيف الجامعي الدولي.</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حضور رئيس الجامعة (دون حق تصويت) لت</w:t>
      </w:r>
      <w:r>
        <w:rPr>
          <w:color w:val="0E1A14"/>
          <w:sz w:val="19"/>
          <w:szCs w:val="19"/>
        </w:rPr>
        <w:t>سهيل التواصل.</w:t>
      </w:r>
    </w:p>
    <w:p w:rsidR="004867DE" w:rsidRDefault="00AA5AAB" w:rsidP="00DC7268">
      <w:pPr>
        <w:spacing w:before="280" w:after="120"/>
      </w:pPr>
      <w:r>
        <w:rPr>
          <w:b/>
          <w:bCs/>
          <w:color w:val="1F5F3F"/>
          <w:sz w:val="20"/>
          <w:szCs w:val="20"/>
        </w:rPr>
        <w:t xml:space="preserve">المادة (٤/٣): </w:t>
      </w:r>
      <w:r>
        <w:rPr>
          <w:b/>
          <w:bCs/>
          <w:color w:val="143F2A"/>
          <w:sz w:val="20"/>
          <w:szCs w:val="20"/>
        </w:rPr>
        <w:t>المدة وآلية التجديد</w:t>
      </w:r>
    </w:p>
    <w:p w:rsidR="004867DE" w:rsidRDefault="00AA5AAB" w:rsidP="00DC7268">
      <w:pPr>
        <w:spacing w:before="60" w:after="80" w:line="380" w:lineRule="auto"/>
        <w:ind w:right="200"/>
      </w:pPr>
      <w:r>
        <w:rPr>
          <w:color w:val="0E1A14"/>
          <w:sz w:val="20"/>
          <w:szCs w:val="20"/>
        </w:rPr>
        <w:t>مدة عضوية اللجنة (٣) سنوات، قابلة للتجديد لمرة واحدة.</w:t>
      </w:r>
    </w:p>
    <w:p w:rsidR="004867DE" w:rsidRDefault="00AA5AAB" w:rsidP="00DC7268">
      <w:pPr>
        <w:spacing w:before="60" w:after="80" w:line="380" w:lineRule="auto"/>
        <w:ind w:right="200"/>
      </w:pPr>
      <w:r>
        <w:rPr>
          <w:color w:val="0E1A14"/>
          <w:sz w:val="20"/>
          <w:szCs w:val="20"/>
        </w:rPr>
        <w:t>يُعاد تشكيل اللجنة عند بداية كل دورة لمجلس الأمناء.</w:t>
      </w:r>
    </w:p>
    <w:p w:rsidR="004867DE" w:rsidRDefault="00AA5AAB" w:rsidP="00DC7268">
      <w:pPr>
        <w:spacing w:before="60" w:after="80" w:line="380" w:lineRule="auto"/>
        <w:ind w:right="200"/>
      </w:pPr>
      <w:r>
        <w:rPr>
          <w:color w:val="0E1A14"/>
          <w:sz w:val="20"/>
          <w:szCs w:val="20"/>
        </w:rPr>
        <w:t>في حال شغور مقعد، يُعيَّن بديل لاستكمال المدة المتبقية.</w:t>
      </w:r>
    </w:p>
    <w:p w:rsidR="004867DE" w:rsidRDefault="00AA5AAB" w:rsidP="00DC7268">
      <w:pPr>
        <w:spacing w:before="280" w:after="120"/>
      </w:pPr>
      <w:r>
        <w:rPr>
          <w:b/>
          <w:bCs/>
          <w:color w:val="1F5F3F"/>
          <w:sz w:val="20"/>
          <w:szCs w:val="20"/>
        </w:rPr>
        <w:t xml:space="preserve">المادة (٤/٤): </w:t>
      </w:r>
      <w:r>
        <w:rPr>
          <w:b/>
          <w:bCs/>
          <w:color w:val="143F2A"/>
          <w:sz w:val="20"/>
          <w:szCs w:val="20"/>
        </w:rPr>
        <w:t>الاجتماعات والنصاب</w:t>
      </w:r>
    </w:p>
    <w:p w:rsidR="004867DE" w:rsidRDefault="00AA5AAB" w:rsidP="00DC7268">
      <w:pPr>
        <w:spacing w:before="60" w:after="80" w:line="380" w:lineRule="auto"/>
        <w:ind w:right="200"/>
      </w:pPr>
      <w:r>
        <w:rPr>
          <w:color w:val="0E1A14"/>
          <w:sz w:val="20"/>
          <w:szCs w:val="20"/>
        </w:rPr>
        <w:t>تجتمع اللجنة بصفة دورية بمعدل لا يقل عن (٤) اجتماعات في السنة.</w:t>
      </w:r>
    </w:p>
    <w:p w:rsidR="004867DE" w:rsidRDefault="00AA5AAB" w:rsidP="00DC7268">
      <w:pPr>
        <w:spacing w:before="60" w:after="80" w:line="380" w:lineRule="auto"/>
        <w:ind w:right="200"/>
      </w:pPr>
      <w:r>
        <w:rPr>
          <w:color w:val="0E1A14"/>
          <w:sz w:val="20"/>
          <w:szCs w:val="20"/>
        </w:rPr>
        <w:t>النصاب القانوني: حضور الأغلبية المطلقة من الأعضاء.</w:t>
      </w:r>
    </w:p>
    <w:p w:rsidR="004867DE" w:rsidRDefault="00AA5AAB" w:rsidP="00DC7268">
      <w:pPr>
        <w:spacing w:before="60" w:after="80" w:line="380" w:lineRule="auto"/>
        <w:ind w:right="200"/>
      </w:pPr>
      <w:r>
        <w:rPr>
          <w:color w:val="0E1A14"/>
          <w:sz w:val="20"/>
          <w:szCs w:val="20"/>
        </w:rPr>
        <w:lastRenderedPageBreak/>
        <w:t>تُتخذ القرارات بأغلبية أصوات الحاضرين.</w:t>
      </w:r>
    </w:p>
    <w:p w:rsidR="004867DE" w:rsidRDefault="00AA5AAB" w:rsidP="00DC7268">
      <w:pPr>
        <w:spacing w:before="60" w:after="80" w:line="380" w:lineRule="auto"/>
        <w:ind w:right="200"/>
      </w:pPr>
      <w:r>
        <w:rPr>
          <w:color w:val="0E1A14"/>
          <w:sz w:val="20"/>
          <w:szCs w:val="20"/>
        </w:rPr>
        <w:t>يجوز عقد اجتماعات استثنائية بناءً على طلب رئيس اللجنة أو ثلث أعضائها.</w:t>
      </w:r>
    </w:p>
    <w:p w:rsidR="004867DE" w:rsidRDefault="00AA5AAB" w:rsidP="00DC7268">
      <w:pPr>
        <w:spacing w:before="280" w:after="120"/>
      </w:pPr>
      <w:r>
        <w:rPr>
          <w:b/>
          <w:bCs/>
          <w:color w:val="1F5F3F"/>
          <w:sz w:val="20"/>
          <w:szCs w:val="20"/>
        </w:rPr>
        <w:t xml:space="preserve">المادة (٤/٥): </w:t>
      </w:r>
      <w:r>
        <w:rPr>
          <w:b/>
          <w:bCs/>
          <w:color w:val="143F2A"/>
          <w:sz w:val="20"/>
          <w:szCs w:val="20"/>
        </w:rPr>
        <w:t>الاختصاصات والصلاحي</w:t>
      </w:r>
      <w:r>
        <w:rPr>
          <w:b/>
          <w:bCs/>
          <w:color w:val="143F2A"/>
          <w:sz w:val="20"/>
          <w:szCs w:val="20"/>
        </w:rPr>
        <w:t>ات</w:t>
      </w:r>
    </w:p>
    <w:p w:rsidR="004867DE" w:rsidRDefault="00AA5AAB" w:rsidP="00DC7268">
      <w:pPr>
        <w:spacing w:before="60" w:after="80" w:line="380" w:lineRule="auto"/>
        <w:ind w:right="200"/>
      </w:pPr>
      <w:r>
        <w:rPr>
          <w:color w:val="0E1A14"/>
          <w:sz w:val="20"/>
          <w:szCs w:val="20"/>
        </w:rPr>
        <w:t>تختص اللجنة بما يلي:</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مراجعة الخطة الاستراتيجية سنوياً وتقديم التوصيات للتحديث.</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متابعة مؤشرات الأداء الاستراتيجية الرئيسية وتقييم تحقيقها.</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رصد التحولات في قطاع التعليم العالي وأثرها على الجامعة.</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تقييم الأداء في التصنيفات الدولية واقتراح خطط ا</w:t>
      </w:r>
      <w:r>
        <w:rPr>
          <w:color w:val="0E1A14"/>
          <w:sz w:val="19"/>
          <w:szCs w:val="19"/>
        </w:rPr>
        <w:t>لتحسين.</w:t>
      </w:r>
    </w:p>
    <w:p w:rsidR="004867DE" w:rsidRDefault="00AA5AAB" w:rsidP="00DC7268">
      <w:pPr>
        <w:spacing w:before="40" w:after="40" w:line="360" w:lineRule="auto"/>
        <w:ind w:right="600"/>
      </w:pPr>
      <w:r>
        <w:rPr>
          <w:b/>
          <w:bCs/>
          <w:color w:val="B89855"/>
          <w:sz w:val="18"/>
          <w:szCs w:val="18"/>
        </w:rPr>
        <w:t xml:space="preserve">5. </w:t>
      </w:r>
      <w:r>
        <w:rPr>
          <w:color w:val="0E1A14"/>
          <w:sz w:val="19"/>
          <w:szCs w:val="19"/>
        </w:rPr>
        <w:t>الإشراف على المبادرات التحولية الكبرى (</w:t>
      </w:r>
      <w:proofErr w:type="spellStart"/>
      <w:r>
        <w:rPr>
          <w:color w:val="0E1A14"/>
          <w:sz w:val="19"/>
          <w:szCs w:val="19"/>
        </w:rPr>
        <w:t>Digital</w:t>
      </w:r>
      <w:proofErr w:type="spellEnd"/>
      <w:r>
        <w:rPr>
          <w:color w:val="0E1A14"/>
          <w:sz w:val="19"/>
          <w:szCs w:val="19"/>
        </w:rPr>
        <w:t xml:space="preserve"> </w:t>
      </w:r>
      <w:proofErr w:type="spellStart"/>
      <w:r>
        <w:rPr>
          <w:color w:val="0E1A14"/>
          <w:sz w:val="19"/>
          <w:szCs w:val="19"/>
        </w:rPr>
        <w:t>Transformation</w:t>
      </w:r>
      <w:proofErr w:type="spellEnd"/>
      <w:r>
        <w:rPr>
          <w:color w:val="0E1A14"/>
          <w:sz w:val="19"/>
          <w:szCs w:val="19"/>
        </w:rPr>
        <w:t>).</w:t>
      </w:r>
    </w:p>
    <w:p w:rsidR="004867DE" w:rsidRDefault="00AA5AAB" w:rsidP="00DC7268">
      <w:pPr>
        <w:spacing w:before="40" w:after="40" w:line="360" w:lineRule="auto"/>
        <w:ind w:right="600"/>
      </w:pPr>
      <w:r>
        <w:rPr>
          <w:b/>
          <w:bCs/>
          <w:color w:val="B89855"/>
          <w:sz w:val="18"/>
          <w:szCs w:val="18"/>
        </w:rPr>
        <w:t xml:space="preserve">6. </w:t>
      </w:r>
      <w:r>
        <w:rPr>
          <w:color w:val="0E1A14"/>
          <w:sz w:val="19"/>
          <w:szCs w:val="19"/>
        </w:rPr>
        <w:t>مراجعة الموقف التنافسي للجامعة بصفة دورية.</w:t>
      </w:r>
    </w:p>
    <w:p w:rsidR="004867DE" w:rsidRDefault="00AA5AAB" w:rsidP="00DC7268">
      <w:pPr>
        <w:spacing w:before="40" w:after="40" w:line="360" w:lineRule="auto"/>
        <w:ind w:right="600"/>
      </w:pPr>
      <w:r>
        <w:rPr>
          <w:b/>
          <w:bCs/>
          <w:color w:val="B89855"/>
          <w:sz w:val="18"/>
          <w:szCs w:val="18"/>
        </w:rPr>
        <w:t xml:space="preserve">7. </w:t>
      </w:r>
      <w:r>
        <w:rPr>
          <w:color w:val="0E1A14"/>
          <w:sz w:val="19"/>
          <w:szCs w:val="19"/>
        </w:rPr>
        <w:t>تقييم البيئة التشريعية والتنظيمية وأثرها.</w:t>
      </w:r>
    </w:p>
    <w:p w:rsidR="004867DE" w:rsidRDefault="00AA5AAB" w:rsidP="00DC7268">
      <w:pPr>
        <w:spacing w:before="40" w:after="40" w:line="360" w:lineRule="auto"/>
        <w:ind w:right="600"/>
      </w:pPr>
      <w:r>
        <w:rPr>
          <w:b/>
          <w:bCs/>
          <w:color w:val="B89855"/>
          <w:sz w:val="18"/>
          <w:szCs w:val="18"/>
        </w:rPr>
        <w:t xml:space="preserve">8. </w:t>
      </w:r>
      <w:r>
        <w:rPr>
          <w:color w:val="0E1A14"/>
          <w:sz w:val="19"/>
          <w:szCs w:val="19"/>
        </w:rPr>
        <w:t>اقتراح الأهداف الاستراتيجية السنوية المستهدفة.</w:t>
      </w:r>
    </w:p>
    <w:p w:rsidR="004867DE" w:rsidRDefault="00AA5AAB" w:rsidP="00DC7268">
      <w:pPr>
        <w:spacing w:before="40" w:after="40" w:line="360" w:lineRule="auto"/>
        <w:ind w:right="600"/>
      </w:pPr>
      <w:r>
        <w:rPr>
          <w:b/>
          <w:bCs/>
          <w:color w:val="B89855"/>
          <w:sz w:val="18"/>
          <w:szCs w:val="18"/>
        </w:rPr>
        <w:t xml:space="preserve">9. </w:t>
      </w:r>
      <w:r>
        <w:rPr>
          <w:color w:val="0E1A14"/>
          <w:sz w:val="19"/>
          <w:szCs w:val="19"/>
        </w:rPr>
        <w:t>الإشراف على إطار قياس الأداء (</w:t>
      </w:r>
      <w:proofErr w:type="spellStart"/>
      <w:r>
        <w:rPr>
          <w:color w:val="0E1A14"/>
          <w:sz w:val="19"/>
          <w:szCs w:val="19"/>
        </w:rPr>
        <w:t>Balance</w:t>
      </w:r>
      <w:r>
        <w:rPr>
          <w:color w:val="0E1A14"/>
          <w:sz w:val="19"/>
          <w:szCs w:val="19"/>
        </w:rPr>
        <w:t>d</w:t>
      </w:r>
      <w:proofErr w:type="spellEnd"/>
      <w:r>
        <w:rPr>
          <w:color w:val="0E1A14"/>
          <w:sz w:val="19"/>
          <w:szCs w:val="19"/>
        </w:rPr>
        <w:t xml:space="preserve"> </w:t>
      </w:r>
      <w:proofErr w:type="spellStart"/>
      <w:r>
        <w:rPr>
          <w:color w:val="0E1A14"/>
          <w:sz w:val="19"/>
          <w:szCs w:val="19"/>
        </w:rPr>
        <w:t>Scorecard</w:t>
      </w:r>
      <w:proofErr w:type="spellEnd"/>
      <w:r>
        <w:rPr>
          <w:color w:val="0E1A14"/>
          <w:sz w:val="19"/>
          <w:szCs w:val="19"/>
        </w:rPr>
        <w:t>).</w:t>
      </w:r>
    </w:p>
    <w:p w:rsidR="004867DE" w:rsidRDefault="00AA5AAB" w:rsidP="00DC7268">
      <w:pPr>
        <w:spacing w:before="280" w:after="120"/>
      </w:pPr>
      <w:r>
        <w:rPr>
          <w:b/>
          <w:bCs/>
          <w:color w:val="1F5F3F"/>
          <w:sz w:val="20"/>
          <w:szCs w:val="20"/>
        </w:rPr>
        <w:t xml:space="preserve">المادة (٤/٦): </w:t>
      </w:r>
      <w:r>
        <w:rPr>
          <w:b/>
          <w:bCs/>
          <w:color w:val="143F2A"/>
          <w:sz w:val="20"/>
          <w:szCs w:val="20"/>
        </w:rPr>
        <w:t>العلاقة بالمجلس والتقارير</w:t>
      </w:r>
    </w:p>
    <w:p w:rsidR="004867DE" w:rsidRDefault="00AA5AAB" w:rsidP="00DC7268">
      <w:pPr>
        <w:spacing w:before="60" w:after="80" w:line="380" w:lineRule="auto"/>
        <w:ind w:right="200"/>
      </w:pPr>
      <w:r>
        <w:rPr>
          <w:color w:val="0E1A14"/>
          <w:sz w:val="20"/>
          <w:szCs w:val="20"/>
        </w:rPr>
        <w:t>ترفع اللجنة تقاريرها مباشرة لمجلس الأمناء عبر رئيسها.</w:t>
      </w:r>
    </w:p>
    <w:p w:rsidR="004867DE" w:rsidRDefault="00AA5AAB" w:rsidP="00DC7268">
      <w:pPr>
        <w:spacing w:before="60" w:after="80" w:line="380" w:lineRule="auto"/>
        <w:ind w:right="200"/>
      </w:pPr>
      <w:r>
        <w:rPr>
          <w:color w:val="0E1A14"/>
          <w:sz w:val="20"/>
          <w:szCs w:val="20"/>
        </w:rPr>
        <w:t>تقدم اللجنة تقريراً دورياً للمجلس كل (٣ أشهر)، باستخدام نموذج التقرير الدوري للجنة (BOT-FRM-017).</w:t>
      </w:r>
    </w:p>
    <w:p w:rsidR="004867DE" w:rsidRDefault="00AA5AAB" w:rsidP="00DC7268">
      <w:pPr>
        <w:spacing w:before="60" w:after="80" w:line="380" w:lineRule="auto"/>
        <w:ind w:right="200"/>
      </w:pPr>
      <w:r>
        <w:rPr>
          <w:color w:val="0E1A14"/>
          <w:sz w:val="20"/>
          <w:szCs w:val="20"/>
        </w:rPr>
        <w:t>ترفع اللجنة توصياتها للمجلس لاتخاذ القرار، ولا تتخذ قرارات نهائية إلا في حدود التفويض المعتمد.</w:t>
      </w:r>
    </w:p>
    <w:p w:rsidR="004867DE" w:rsidRDefault="00AA5AAB" w:rsidP="00DC7268">
      <w:pPr>
        <w:spacing w:before="60" w:after="80" w:line="380" w:lineRule="auto"/>
        <w:ind w:right="200"/>
      </w:pPr>
      <w:r>
        <w:rPr>
          <w:color w:val="0E1A14"/>
          <w:sz w:val="20"/>
          <w:szCs w:val="20"/>
        </w:rPr>
        <w:t>تتمتع اللجنة بحق الوصول الكامل لجميع الوثائق والمعلومات اللازمة لأداء مهامها.</w:t>
      </w:r>
    </w:p>
    <w:p w:rsidR="004867DE" w:rsidRDefault="00AA5AAB" w:rsidP="00DC7268">
      <w:pPr>
        <w:spacing w:before="280" w:after="120"/>
      </w:pPr>
      <w:r>
        <w:rPr>
          <w:b/>
          <w:bCs/>
          <w:color w:val="1F5F3F"/>
          <w:sz w:val="20"/>
          <w:szCs w:val="20"/>
        </w:rPr>
        <w:t xml:space="preserve">المادة (٤/٧): </w:t>
      </w:r>
      <w:r>
        <w:rPr>
          <w:b/>
          <w:bCs/>
          <w:color w:val="143F2A"/>
          <w:sz w:val="20"/>
          <w:szCs w:val="20"/>
        </w:rPr>
        <w:t>مؤشرات الأداء الرئيسية (</w:t>
      </w:r>
      <w:proofErr w:type="spellStart"/>
      <w:r>
        <w:rPr>
          <w:b/>
          <w:bCs/>
          <w:color w:val="143F2A"/>
          <w:sz w:val="20"/>
          <w:szCs w:val="20"/>
        </w:rPr>
        <w:t>KPIs</w:t>
      </w:r>
      <w:proofErr w:type="spellEnd"/>
      <w:r>
        <w:rPr>
          <w:b/>
          <w:bCs/>
          <w:color w:val="143F2A"/>
          <w:sz w:val="20"/>
          <w:szCs w:val="20"/>
        </w:rPr>
        <w:t>)</w:t>
      </w:r>
    </w:p>
    <w:p w:rsidR="004867DE" w:rsidRDefault="00AA5AAB" w:rsidP="00DC7268">
      <w:pPr>
        <w:spacing w:before="60" w:after="80" w:line="380" w:lineRule="auto"/>
        <w:ind w:right="200"/>
      </w:pPr>
      <w:r>
        <w:rPr>
          <w:color w:val="0E1A14"/>
          <w:sz w:val="20"/>
          <w:szCs w:val="20"/>
        </w:rPr>
        <w:t>تُقاس فعالية اللجنة بمؤشرات محددة:</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ن</w:t>
      </w:r>
      <w:r>
        <w:rPr>
          <w:color w:val="0E1A14"/>
          <w:sz w:val="19"/>
          <w:szCs w:val="19"/>
        </w:rPr>
        <w:t>سبة تحقيق الأهداف الاستراتيجية السنوية.</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نسبة المبادرات التحولية المنفذة وفق الجدول الزمني.</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ترتيب الجامعة في التصنيفات الدولية المستهدفة.</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عدد الملاحظات الاستباقية على البيئة الخارجية.</w:t>
      </w:r>
    </w:p>
    <w:p w:rsidR="004867DE" w:rsidRDefault="004867DE" w:rsidP="00DC7268">
      <w:pPr>
        <w:spacing w:before="80" w:after="80" w:line="200" w:lineRule="auto"/>
      </w:pPr>
    </w:p>
    <w:p w:rsidR="004867DE" w:rsidRDefault="00AA5AAB" w:rsidP="00DC7268">
      <w:pPr>
        <w:pageBreakBefore/>
      </w:pPr>
      <w:r>
        <w:lastRenderedPageBreak/>
        <w:br/>
      </w:r>
    </w:p>
    <w:p w:rsidR="004867DE" w:rsidRDefault="00AA5AAB" w:rsidP="00DC7268">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4867DE" w:rsidTr="00DC7268">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rsidR="004867DE" w:rsidRDefault="00AA5AAB" w:rsidP="00DC7268">
            <w:pPr>
              <w:spacing w:after="80" w:line="280" w:lineRule="auto"/>
              <w:jc w:val="center"/>
            </w:pPr>
            <w:r>
              <w:rPr>
                <w:b/>
                <w:bCs/>
                <w:color w:val="D4B574"/>
                <w:sz w:val="18"/>
                <w:szCs w:val="18"/>
              </w:rPr>
              <w:t>الباب الخامس</w:t>
            </w:r>
          </w:p>
          <w:p w:rsidR="004867DE" w:rsidRDefault="00AA5AAB" w:rsidP="00DC7268">
            <w:pPr>
              <w:spacing w:line="360" w:lineRule="auto"/>
              <w:jc w:val="center"/>
            </w:pPr>
            <w:r>
              <w:rPr>
                <w:b/>
                <w:bCs/>
                <w:color w:val="FFFFFF"/>
                <w:sz w:val="28"/>
                <w:szCs w:val="28"/>
              </w:rPr>
              <w:t>لجنة الموارد المالية والاستثمار</w:t>
            </w:r>
          </w:p>
        </w:tc>
      </w:tr>
    </w:tbl>
    <w:p w:rsidR="004867DE" w:rsidRDefault="004867DE" w:rsidP="00DC7268">
      <w:pPr>
        <w:spacing w:before="240" w:after="240"/>
      </w:pPr>
    </w:p>
    <w:p w:rsidR="004867DE" w:rsidRDefault="00AA5AAB" w:rsidP="00DC7268">
      <w:pPr>
        <w:spacing w:before="280" w:after="120"/>
      </w:pPr>
      <w:r>
        <w:rPr>
          <w:b/>
          <w:bCs/>
          <w:color w:val="1F5F3F"/>
          <w:sz w:val="20"/>
          <w:szCs w:val="20"/>
        </w:rPr>
        <w:t xml:space="preserve">المادة (٥/١): </w:t>
      </w:r>
      <w:r>
        <w:rPr>
          <w:b/>
          <w:bCs/>
          <w:color w:val="143F2A"/>
          <w:sz w:val="20"/>
          <w:szCs w:val="20"/>
        </w:rPr>
        <w:t>الغرض والاختصاص — لجنة الموارد المالية والاستثمار</w:t>
      </w:r>
    </w:p>
    <w:p w:rsidR="004867DE" w:rsidRDefault="00AA5AAB" w:rsidP="00DC7268">
      <w:pPr>
        <w:spacing w:before="60" w:after="80" w:line="380" w:lineRule="auto"/>
        <w:ind w:right="200"/>
      </w:pPr>
      <w:r>
        <w:rPr>
          <w:color w:val="0E1A14"/>
          <w:sz w:val="20"/>
          <w:szCs w:val="20"/>
        </w:rPr>
        <w:t>تختص لجنة الموارد المالية والاستثمار بالإشراف على السياسة المالية للجامعة، إدارة الأوقاف والاستثمارات، تنويع مصادر الدخل، وضمان الاستدامة المالية طويلة الأمد.</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67DE" w:rsidTr="00DC7268">
        <w:tblPrEx>
          <w:tblCellMar>
            <w:top w:w="0" w:type="dxa"/>
            <w:bottom w:w="0" w:type="dxa"/>
          </w:tblCellMar>
        </w:tblPrEx>
        <w:trPr>
          <w:jc w:val="right"/>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vAlign w:val="center"/>
          </w:tcPr>
          <w:p w:rsidR="004867DE" w:rsidRDefault="00AA5AAB" w:rsidP="00DC7268">
            <w:pPr>
              <w:jc w:val="right"/>
            </w:pPr>
            <w:r>
              <w:rPr>
                <w:b/>
                <w:bCs/>
                <w:color w:val="B89855"/>
                <w:sz w:val="20"/>
                <w:szCs w:val="20"/>
              </w:rPr>
              <w:t xml:space="preserve">EN  </w:t>
            </w:r>
            <w:proofErr w:type="spellStart"/>
            <w:r>
              <w:rPr>
                <w:color w:val="0E1A14"/>
                <w:sz w:val="18"/>
                <w:szCs w:val="18"/>
              </w:rPr>
              <w:t>English</w:t>
            </w:r>
            <w:proofErr w:type="spellEnd"/>
            <w:r>
              <w:rPr>
                <w:color w:val="0E1A14"/>
                <w:sz w:val="18"/>
                <w:szCs w:val="18"/>
              </w:rPr>
              <w:t xml:space="preserve"> </w:t>
            </w:r>
            <w:proofErr w:type="spellStart"/>
            <w:r>
              <w:rPr>
                <w:color w:val="0E1A14"/>
                <w:sz w:val="18"/>
                <w:szCs w:val="18"/>
              </w:rPr>
              <w:t>Name</w:t>
            </w:r>
            <w:proofErr w:type="spellEnd"/>
            <w:r>
              <w:rPr>
                <w:color w:val="0E1A14"/>
                <w:sz w:val="18"/>
                <w:szCs w:val="18"/>
              </w:rPr>
              <w:t xml:space="preserve">: </w:t>
            </w:r>
            <w:proofErr w:type="spellStart"/>
            <w:r>
              <w:rPr>
                <w:color w:val="0E1A14"/>
                <w:sz w:val="18"/>
                <w:szCs w:val="18"/>
              </w:rPr>
              <w:t>Finance</w:t>
            </w:r>
            <w:proofErr w:type="spellEnd"/>
            <w:r>
              <w:rPr>
                <w:color w:val="0E1A14"/>
                <w:sz w:val="18"/>
                <w:szCs w:val="18"/>
              </w:rPr>
              <w:t xml:space="preserve"> &amp; </w:t>
            </w:r>
            <w:proofErr w:type="spellStart"/>
            <w:r>
              <w:rPr>
                <w:color w:val="0E1A14"/>
                <w:sz w:val="18"/>
                <w:szCs w:val="18"/>
              </w:rPr>
              <w:t>Inves</w:t>
            </w:r>
            <w:r>
              <w:rPr>
                <w:color w:val="0E1A14"/>
                <w:sz w:val="18"/>
                <w:szCs w:val="18"/>
              </w:rPr>
              <w:t>tment</w:t>
            </w:r>
            <w:proofErr w:type="spellEnd"/>
            <w:r>
              <w:rPr>
                <w:color w:val="0E1A14"/>
                <w:sz w:val="18"/>
                <w:szCs w:val="18"/>
              </w:rPr>
              <w:t xml:space="preserve"> </w:t>
            </w:r>
            <w:proofErr w:type="spellStart"/>
            <w:r>
              <w:rPr>
                <w:color w:val="0E1A14"/>
                <w:sz w:val="18"/>
                <w:szCs w:val="18"/>
              </w:rPr>
              <w:t>Committee</w:t>
            </w:r>
            <w:proofErr w:type="spellEnd"/>
          </w:p>
        </w:tc>
      </w:tr>
    </w:tbl>
    <w:p w:rsidR="004867DE" w:rsidRDefault="00AA5AAB" w:rsidP="00DC7268">
      <w:pPr>
        <w:spacing w:before="280" w:after="120"/>
      </w:pPr>
      <w:r>
        <w:rPr>
          <w:b/>
          <w:bCs/>
          <w:color w:val="1F5F3F"/>
          <w:sz w:val="20"/>
          <w:szCs w:val="20"/>
        </w:rPr>
        <w:t xml:space="preserve">المادة (٥/٢): </w:t>
      </w:r>
      <w:r>
        <w:rPr>
          <w:b/>
          <w:bCs/>
          <w:color w:val="143F2A"/>
          <w:sz w:val="20"/>
          <w:szCs w:val="20"/>
        </w:rPr>
        <w:t>التشكيل والعضوية</w:t>
      </w:r>
    </w:p>
    <w:p w:rsidR="004867DE" w:rsidRDefault="00AA5AAB" w:rsidP="00DC7268">
      <w:pPr>
        <w:spacing w:before="60" w:after="80" w:line="380" w:lineRule="auto"/>
        <w:ind w:right="200"/>
      </w:pPr>
      <w:r>
        <w:rPr>
          <w:color w:val="0E1A14"/>
          <w:sz w:val="20"/>
          <w:szCs w:val="20"/>
        </w:rPr>
        <w:t>تتكون اللجنة من (٣ — ٥) أعضاء، يتم اختيارهم وفق ما يلي:</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رئيس اللجنة عضو مستقل ذو خبرة استثمارية ومالية عميقة.</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وجود عضو واحد على الأقل خبير في إدارة الأوقاف الجامعية.</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وجود عضو خبير في الأسواق المالية والاستثمار.</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تنسيق مع لجنة المراجعة والمخاطر لتجنب التداخل.</w:t>
      </w:r>
    </w:p>
    <w:p w:rsidR="004867DE" w:rsidRDefault="00AA5AAB" w:rsidP="00DC7268">
      <w:pPr>
        <w:spacing w:before="280" w:after="120"/>
      </w:pPr>
      <w:r>
        <w:rPr>
          <w:b/>
          <w:bCs/>
          <w:color w:val="1F5F3F"/>
          <w:sz w:val="20"/>
          <w:szCs w:val="20"/>
        </w:rPr>
        <w:t xml:space="preserve">المادة (٥/٣): </w:t>
      </w:r>
      <w:r>
        <w:rPr>
          <w:b/>
          <w:bCs/>
          <w:color w:val="143F2A"/>
          <w:sz w:val="20"/>
          <w:szCs w:val="20"/>
        </w:rPr>
        <w:t>المدة وآلية التجديد</w:t>
      </w:r>
    </w:p>
    <w:p w:rsidR="004867DE" w:rsidRDefault="00AA5AAB" w:rsidP="00DC7268">
      <w:pPr>
        <w:spacing w:before="60" w:after="80" w:line="380" w:lineRule="auto"/>
        <w:ind w:right="200"/>
      </w:pPr>
      <w:r>
        <w:rPr>
          <w:color w:val="0E1A14"/>
          <w:sz w:val="20"/>
          <w:szCs w:val="20"/>
        </w:rPr>
        <w:t>مدة عضوية اللجنة (٣) سنوات، قابلة للتجديد لمرة واحدة.</w:t>
      </w:r>
    </w:p>
    <w:p w:rsidR="004867DE" w:rsidRDefault="00AA5AAB" w:rsidP="00DC7268">
      <w:pPr>
        <w:spacing w:before="60" w:after="80" w:line="380" w:lineRule="auto"/>
        <w:ind w:right="200"/>
      </w:pPr>
      <w:r>
        <w:rPr>
          <w:color w:val="0E1A14"/>
          <w:sz w:val="20"/>
          <w:szCs w:val="20"/>
        </w:rPr>
        <w:t>يُعاد تشكيل اللجنة عند بداية كل دورة لمجلس الأمناء.</w:t>
      </w:r>
    </w:p>
    <w:p w:rsidR="004867DE" w:rsidRDefault="00AA5AAB" w:rsidP="00DC7268">
      <w:pPr>
        <w:spacing w:before="60" w:after="80" w:line="380" w:lineRule="auto"/>
        <w:ind w:right="200"/>
      </w:pPr>
      <w:r>
        <w:rPr>
          <w:color w:val="0E1A14"/>
          <w:sz w:val="20"/>
          <w:szCs w:val="20"/>
        </w:rPr>
        <w:t>في حال شغور مقعد، يُع</w:t>
      </w:r>
      <w:r>
        <w:rPr>
          <w:color w:val="0E1A14"/>
          <w:sz w:val="20"/>
          <w:szCs w:val="20"/>
        </w:rPr>
        <w:t>يَّن بديل لاستكمال المدة المتبقية.</w:t>
      </w:r>
    </w:p>
    <w:p w:rsidR="004867DE" w:rsidRDefault="00AA5AAB" w:rsidP="00DC7268">
      <w:pPr>
        <w:spacing w:before="280" w:after="120"/>
      </w:pPr>
      <w:r>
        <w:rPr>
          <w:b/>
          <w:bCs/>
          <w:color w:val="1F5F3F"/>
          <w:sz w:val="20"/>
          <w:szCs w:val="20"/>
        </w:rPr>
        <w:t xml:space="preserve">المادة (٥/٤): </w:t>
      </w:r>
      <w:r>
        <w:rPr>
          <w:b/>
          <w:bCs/>
          <w:color w:val="143F2A"/>
          <w:sz w:val="20"/>
          <w:szCs w:val="20"/>
        </w:rPr>
        <w:t>الاجتماعات والنصاب</w:t>
      </w:r>
    </w:p>
    <w:p w:rsidR="004867DE" w:rsidRDefault="00AA5AAB" w:rsidP="00DC7268">
      <w:pPr>
        <w:spacing w:before="60" w:after="80" w:line="380" w:lineRule="auto"/>
        <w:ind w:right="200"/>
      </w:pPr>
      <w:r>
        <w:rPr>
          <w:color w:val="0E1A14"/>
          <w:sz w:val="20"/>
          <w:szCs w:val="20"/>
        </w:rPr>
        <w:t>تجتمع اللجنة بصفة دورية بمعدل لا يقل عن (٤) اجتماعات في السنة.</w:t>
      </w:r>
    </w:p>
    <w:p w:rsidR="004867DE" w:rsidRDefault="00AA5AAB" w:rsidP="00DC7268">
      <w:pPr>
        <w:spacing w:before="60" w:after="80" w:line="380" w:lineRule="auto"/>
        <w:ind w:right="200"/>
      </w:pPr>
      <w:r>
        <w:rPr>
          <w:color w:val="0E1A14"/>
          <w:sz w:val="20"/>
          <w:szCs w:val="20"/>
        </w:rPr>
        <w:t>النصاب القانوني: حضور الأغلبية المطلقة من الأعضاء.</w:t>
      </w:r>
    </w:p>
    <w:p w:rsidR="004867DE" w:rsidRDefault="00AA5AAB" w:rsidP="00DC7268">
      <w:pPr>
        <w:spacing w:before="60" w:after="80" w:line="380" w:lineRule="auto"/>
        <w:ind w:right="200"/>
      </w:pPr>
      <w:r>
        <w:rPr>
          <w:color w:val="0E1A14"/>
          <w:sz w:val="20"/>
          <w:szCs w:val="20"/>
        </w:rPr>
        <w:t>تُتخذ القرارات بأغلبية أصوات الحاضرين.</w:t>
      </w:r>
    </w:p>
    <w:p w:rsidR="004867DE" w:rsidRDefault="00AA5AAB" w:rsidP="00DC7268">
      <w:pPr>
        <w:spacing w:before="60" w:after="80" w:line="380" w:lineRule="auto"/>
        <w:ind w:right="200"/>
      </w:pPr>
      <w:r>
        <w:rPr>
          <w:color w:val="0E1A14"/>
          <w:sz w:val="20"/>
          <w:szCs w:val="20"/>
        </w:rPr>
        <w:lastRenderedPageBreak/>
        <w:t>يجوز عقد اجتماعات استثنائية بناءً على طلب رئيس اللجنة أو ثلث أعضائها.</w:t>
      </w:r>
    </w:p>
    <w:p w:rsidR="004867DE" w:rsidRDefault="00AA5AAB" w:rsidP="00DC7268">
      <w:pPr>
        <w:spacing w:before="280" w:after="120"/>
      </w:pPr>
      <w:r>
        <w:rPr>
          <w:b/>
          <w:bCs/>
          <w:color w:val="1F5F3F"/>
          <w:sz w:val="20"/>
          <w:szCs w:val="20"/>
        </w:rPr>
        <w:t xml:space="preserve">المادة (٥/٥): </w:t>
      </w:r>
      <w:r>
        <w:rPr>
          <w:b/>
          <w:bCs/>
          <w:color w:val="143F2A"/>
          <w:sz w:val="20"/>
          <w:szCs w:val="20"/>
        </w:rPr>
        <w:t>الاختصاصات والصلاحيات</w:t>
      </w:r>
    </w:p>
    <w:p w:rsidR="004867DE" w:rsidRDefault="00AA5AAB" w:rsidP="00DC7268">
      <w:pPr>
        <w:spacing w:before="60" w:after="80" w:line="380" w:lineRule="auto"/>
        <w:ind w:right="200"/>
      </w:pPr>
      <w:r>
        <w:rPr>
          <w:color w:val="0E1A14"/>
          <w:sz w:val="20"/>
          <w:szCs w:val="20"/>
        </w:rPr>
        <w:t>تختص اللجنة بما يلي:</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مراجعة الميزانية السنوية قبل عرضها على المجلس.</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إعداد سياسات الاستثمار والأوقاف وفق أفضل الممارسات.</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مراجعة أداء الاستثمار</w:t>
      </w:r>
      <w:r>
        <w:rPr>
          <w:color w:val="0E1A14"/>
          <w:sz w:val="19"/>
          <w:szCs w:val="19"/>
        </w:rPr>
        <w:t>ات والأوقاف سنوياً.</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اقتراح آليات تنويع مصادر الدخل (</w:t>
      </w:r>
      <w:proofErr w:type="spellStart"/>
      <w:r>
        <w:rPr>
          <w:color w:val="0E1A14"/>
          <w:sz w:val="19"/>
          <w:szCs w:val="19"/>
        </w:rPr>
        <w:t>Endowment</w:t>
      </w:r>
      <w:proofErr w:type="spellEnd"/>
      <w:r>
        <w:rPr>
          <w:color w:val="0E1A14"/>
          <w:sz w:val="19"/>
          <w:szCs w:val="19"/>
        </w:rPr>
        <w:t xml:space="preserve">, </w:t>
      </w:r>
      <w:proofErr w:type="spellStart"/>
      <w:r>
        <w:rPr>
          <w:color w:val="0E1A14"/>
          <w:sz w:val="19"/>
          <w:szCs w:val="19"/>
        </w:rPr>
        <w:t>Industry</w:t>
      </w:r>
      <w:proofErr w:type="spellEnd"/>
      <w:r>
        <w:rPr>
          <w:color w:val="0E1A14"/>
          <w:sz w:val="19"/>
          <w:szCs w:val="19"/>
        </w:rPr>
        <w:t xml:space="preserve"> </w:t>
      </w:r>
      <w:proofErr w:type="spellStart"/>
      <w:r>
        <w:rPr>
          <w:color w:val="0E1A14"/>
          <w:sz w:val="19"/>
          <w:szCs w:val="19"/>
        </w:rPr>
        <w:t>Partnerships</w:t>
      </w:r>
      <w:proofErr w:type="spellEnd"/>
      <w:r>
        <w:rPr>
          <w:color w:val="0E1A14"/>
          <w:sz w:val="19"/>
          <w:szCs w:val="19"/>
        </w:rPr>
        <w:t>).</w:t>
      </w:r>
    </w:p>
    <w:p w:rsidR="004867DE" w:rsidRDefault="00AA5AAB" w:rsidP="00DC7268">
      <w:pPr>
        <w:spacing w:before="40" w:after="40" w:line="360" w:lineRule="auto"/>
        <w:ind w:right="600"/>
      </w:pPr>
      <w:r>
        <w:rPr>
          <w:b/>
          <w:bCs/>
          <w:color w:val="B89855"/>
          <w:sz w:val="18"/>
          <w:szCs w:val="18"/>
        </w:rPr>
        <w:t xml:space="preserve">5. </w:t>
      </w:r>
      <w:r>
        <w:rPr>
          <w:color w:val="0E1A14"/>
          <w:sz w:val="19"/>
          <w:szCs w:val="19"/>
        </w:rPr>
        <w:t>مراجعة كفاءة الإنفاق ومعدلات العائد على الإنفاق.</w:t>
      </w:r>
    </w:p>
    <w:p w:rsidR="004867DE" w:rsidRDefault="00AA5AAB" w:rsidP="00DC7268">
      <w:pPr>
        <w:spacing w:before="40" w:after="40" w:line="360" w:lineRule="auto"/>
        <w:ind w:right="600"/>
      </w:pPr>
      <w:r>
        <w:rPr>
          <w:b/>
          <w:bCs/>
          <w:color w:val="B89855"/>
          <w:sz w:val="18"/>
          <w:szCs w:val="18"/>
        </w:rPr>
        <w:t xml:space="preserve">6. </w:t>
      </w:r>
      <w:r>
        <w:rPr>
          <w:color w:val="0E1A14"/>
          <w:sz w:val="19"/>
          <w:szCs w:val="19"/>
        </w:rPr>
        <w:t>الإشراف على إدارة الأصول والممتلكات الجامعية.</w:t>
      </w:r>
    </w:p>
    <w:p w:rsidR="004867DE" w:rsidRDefault="00AA5AAB" w:rsidP="00DC7268">
      <w:pPr>
        <w:spacing w:before="40" w:after="40" w:line="360" w:lineRule="auto"/>
        <w:ind w:right="600"/>
      </w:pPr>
      <w:r>
        <w:rPr>
          <w:b/>
          <w:bCs/>
          <w:color w:val="B89855"/>
          <w:sz w:val="18"/>
          <w:szCs w:val="18"/>
        </w:rPr>
        <w:t xml:space="preserve">7. </w:t>
      </w:r>
      <w:r>
        <w:rPr>
          <w:color w:val="0E1A14"/>
          <w:sz w:val="19"/>
          <w:szCs w:val="19"/>
        </w:rPr>
        <w:t>الإشراف على الشراكات الاستراتيجية ذات الأثر المالي.</w:t>
      </w:r>
    </w:p>
    <w:p w:rsidR="004867DE" w:rsidRDefault="00AA5AAB" w:rsidP="00DC7268">
      <w:pPr>
        <w:spacing w:before="40" w:after="40" w:line="360" w:lineRule="auto"/>
        <w:ind w:right="600"/>
      </w:pPr>
      <w:r>
        <w:rPr>
          <w:b/>
          <w:bCs/>
          <w:color w:val="B89855"/>
          <w:sz w:val="18"/>
          <w:szCs w:val="18"/>
        </w:rPr>
        <w:t xml:space="preserve">8. </w:t>
      </w:r>
      <w:r>
        <w:rPr>
          <w:color w:val="0E1A14"/>
          <w:sz w:val="19"/>
          <w:szCs w:val="19"/>
        </w:rPr>
        <w:t xml:space="preserve">مراجعة </w:t>
      </w:r>
      <w:r>
        <w:rPr>
          <w:color w:val="0E1A14"/>
          <w:sz w:val="19"/>
          <w:szCs w:val="19"/>
        </w:rPr>
        <w:t>سياسة الرسوم الدراسية وأثرها المالي.</w:t>
      </w:r>
    </w:p>
    <w:p w:rsidR="004867DE" w:rsidRDefault="00AA5AAB" w:rsidP="00DC7268">
      <w:pPr>
        <w:spacing w:before="40" w:after="40" w:line="360" w:lineRule="auto"/>
        <w:ind w:right="600"/>
      </w:pPr>
      <w:r>
        <w:rPr>
          <w:b/>
          <w:bCs/>
          <w:color w:val="B89855"/>
          <w:sz w:val="18"/>
          <w:szCs w:val="18"/>
        </w:rPr>
        <w:t xml:space="preserve">9. </w:t>
      </w:r>
      <w:r>
        <w:rPr>
          <w:color w:val="0E1A14"/>
          <w:sz w:val="19"/>
          <w:szCs w:val="19"/>
        </w:rPr>
        <w:t>اقتراح مبادرات تطوير العائد المالي للأبحاث والاستشارات.</w:t>
      </w:r>
    </w:p>
    <w:p w:rsidR="004867DE" w:rsidRDefault="00AA5AAB" w:rsidP="00DC7268">
      <w:pPr>
        <w:spacing w:before="280" w:after="120"/>
      </w:pPr>
      <w:r>
        <w:rPr>
          <w:b/>
          <w:bCs/>
          <w:color w:val="1F5F3F"/>
          <w:sz w:val="20"/>
          <w:szCs w:val="20"/>
        </w:rPr>
        <w:t xml:space="preserve">المادة (٥/٦): </w:t>
      </w:r>
      <w:r>
        <w:rPr>
          <w:b/>
          <w:bCs/>
          <w:color w:val="143F2A"/>
          <w:sz w:val="20"/>
          <w:szCs w:val="20"/>
        </w:rPr>
        <w:t>العلاقة بالمجلس والتقارير</w:t>
      </w:r>
    </w:p>
    <w:p w:rsidR="004867DE" w:rsidRDefault="00AA5AAB" w:rsidP="00DC7268">
      <w:pPr>
        <w:spacing w:before="60" w:after="80" w:line="380" w:lineRule="auto"/>
        <w:ind w:right="200"/>
      </w:pPr>
      <w:r>
        <w:rPr>
          <w:color w:val="0E1A14"/>
          <w:sz w:val="20"/>
          <w:szCs w:val="20"/>
        </w:rPr>
        <w:t>ترفع اللجنة تقاريرها مباشرة لمجلس الأمناء عبر رئيسها.</w:t>
      </w:r>
    </w:p>
    <w:p w:rsidR="004867DE" w:rsidRDefault="00AA5AAB" w:rsidP="00DC7268">
      <w:pPr>
        <w:spacing w:before="60" w:after="80" w:line="380" w:lineRule="auto"/>
        <w:ind w:right="200"/>
      </w:pPr>
      <w:r>
        <w:rPr>
          <w:color w:val="0E1A14"/>
          <w:sz w:val="20"/>
          <w:szCs w:val="20"/>
        </w:rPr>
        <w:t>تقدم اللجنة تقريراً دورياً للمجلس كل (٣ أشهر)، باستخدام نموذج التق</w:t>
      </w:r>
      <w:r>
        <w:rPr>
          <w:color w:val="0E1A14"/>
          <w:sz w:val="20"/>
          <w:szCs w:val="20"/>
        </w:rPr>
        <w:t>رير الدوري للجنة (BOT-FRM-017).</w:t>
      </w:r>
    </w:p>
    <w:p w:rsidR="004867DE" w:rsidRDefault="00AA5AAB" w:rsidP="00DC7268">
      <w:pPr>
        <w:spacing w:before="60" w:after="80" w:line="380" w:lineRule="auto"/>
        <w:ind w:right="200"/>
      </w:pPr>
      <w:r>
        <w:rPr>
          <w:color w:val="0E1A14"/>
          <w:sz w:val="20"/>
          <w:szCs w:val="20"/>
        </w:rPr>
        <w:t>ترفع اللجنة توصياتها للمجلس لاتخاذ القرار، ولا تتخذ قرارات نهائية إلا في حدود التفويض المعتمد.</w:t>
      </w:r>
    </w:p>
    <w:p w:rsidR="004867DE" w:rsidRDefault="00AA5AAB" w:rsidP="00DC7268">
      <w:pPr>
        <w:spacing w:before="60" w:after="80" w:line="380" w:lineRule="auto"/>
        <w:ind w:right="200"/>
      </w:pPr>
      <w:r>
        <w:rPr>
          <w:color w:val="0E1A14"/>
          <w:sz w:val="20"/>
          <w:szCs w:val="20"/>
        </w:rPr>
        <w:t>تتمتع اللجنة بحق الوصول الكامل لجميع الوثائق والمعلومات اللازمة لأداء مهامها.</w:t>
      </w:r>
    </w:p>
    <w:p w:rsidR="004867DE" w:rsidRDefault="00AA5AAB" w:rsidP="00DC7268">
      <w:pPr>
        <w:spacing w:before="280" w:after="120"/>
      </w:pPr>
      <w:r>
        <w:rPr>
          <w:b/>
          <w:bCs/>
          <w:color w:val="1F5F3F"/>
          <w:sz w:val="20"/>
          <w:szCs w:val="20"/>
        </w:rPr>
        <w:t xml:space="preserve">المادة (٥/٧): </w:t>
      </w:r>
      <w:r>
        <w:rPr>
          <w:b/>
          <w:bCs/>
          <w:color w:val="143F2A"/>
          <w:sz w:val="20"/>
          <w:szCs w:val="20"/>
        </w:rPr>
        <w:t>مؤشرات الأداء الرئيسية (</w:t>
      </w:r>
      <w:proofErr w:type="spellStart"/>
      <w:r>
        <w:rPr>
          <w:b/>
          <w:bCs/>
          <w:color w:val="143F2A"/>
          <w:sz w:val="20"/>
          <w:szCs w:val="20"/>
        </w:rPr>
        <w:t>KPIs</w:t>
      </w:r>
      <w:proofErr w:type="spellEnd"/>
      <w:r>
        <w:rPr>
          <w:b/>
          <w:bCs/>
          <w:color w:val="143F2A"/>
          <w:sz w:val="20"/>
          <w:szCs w:val="20"/>
        </w:rPr>
        <w:t>)</w:t>
      </w:r>
    </w:p>
    <w:p w:rsidR="004867DE" w:rsidRDefault="00AA5AAB" w:rsidP="00DC7268">
      <w:pPr>
        <w:spacing w:before="60" w:after="80" w:line="380" w:lineRule="auto"/>
        <w:ind w:right="200"/>
      </w:pPr>
      <w:r>
        <w:rPr>
          <w:color w:val="0E1A14"/>
          <w:sz w:val="20"/>
          <w:szCs w:val="20"/>
        </w:rPr>
        <w:t>تُقاس ف</w:t>
      </w:r>
      <w:r>
        <w:rPr>
          <w:color w:val="0E1A14"/>
          <w:sz w:val="20"/>
          <w:szCs w:val="20"/>
        </w:rPr>
        <w:t>عالية اللجنة بمؤشرات محددة:</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نسبة العائد على استثمارات الأوقاف.</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نسبة تنويع مصادر الدخل (الاعتماد على المنح الحكومية).</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كفاءة الإنفاق (</w:t>
      </w:r>
      <w:proofErr w:type="spellStart"/>
      <w:r>
        <w:rPr>
          <w:color w:val="0E1A14"/>
          <w:sz w:val="19"/>
          <w:szCs w:val="19"/>
        </w:rPr>
        <w:t>Cost</w:t>
      </w:r>
      <w:proofErr w:type="spellEnd"/>
      <w:r>
        <w:rPr>
          <w:color w:val="0E1A14"/>
          <w:sz w:val="19"/>
          <w:szCs w:val="19"/>
        </w:rPr>
        <w:t xml:space="preserve"> </w:t>
      </w:r>
      <w:proofErr w:type="spellStart"/>
      <w:r>
        <w:rPr>
          <w:color w:val="0E1A14"/>
          <w:sz w:val="19"/>
          <w:szCs w:val="19"/>
        </w:rPr>
        <w:t>per</w:t>
      </w:r>
      <w:proofErr w:type="spellEnd"/>
      <w:r>
        <w:rPr>
          <w:color w:val="0E1A14"/>
          <w:sz w:val="19"/>
          <w:szCs w:val="19"/>
        </w:rPr>
        <w:t xml:space="preserve"> </w:t>
      </w:r>
      <w:proofErr w:type="spellStart"/>
      <w:r>
        <w:rPr>
          <w:color w:val="0E1A14"/>
          <w:sz w:val="19"/>
          <w:szCs w:val="19"/>
        </w:rPr>
        <w:t>Student</w:t>
      </w:r>
      <w:proofErr w:type="spellEnd"/>
      <w:r>
        <w:rPr>
          <w:color w:val="0E1A14"/>
          <w:sz w:val="19"/>
          <w:szCs w:val="19"/>
        </w:rPr>
        <w:t>).</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نمو حجم الأوقاف سنوياً.</w:t>
      </w:r>
    </w:p>
    <w:p w:rsidR="004867DE" w:rsidRDefault="004867DE" w:rsidP="00DC7268">
      <w:pPr>
        <w:spacing w:before="80" w:after="80" w:line="200" w:lineRule="auto"/>
      </w:pPr>
    </w:p>
    <w:p w:rsidR="004867DE" w:rsidRDefault="00AA5AAB" w:rsidP="00DC7268">
      <w:pPr>
        <w:pageBreakBefore/>
      </w:pPr>
      <w:r>
        <w:lastRenderedPageBreak/>
        <w:br/>
      </w:r>
    </w:p>
    <w:p w:rsidR="004867DE" w:rsidRDefault="00AA5AAB" w:rsidP="00DC7268">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4867DE" w:rsidTr="00DC7268">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rsidR="004867DE" w:rsidRDefault="00AA5AAB" w:rsidP="00DC7268">
            <w:pPr>
              <w:spacing w:after="80" w:line="280" w:lineRule="auto"/>
              <w:jc w:val="center"/>
            </w:pPr>
            <w:r>
              <w:rPr>
                <w:b/>
                <w:bCs/>
                <w:color w:val="D4B574"/>
                <w:sz w:val="18"/>
                <w:szCs w:val="18"/>
              </w:rPr>
              <w:t>الباب السادس</w:t>
            </w:r>
          </w:p>
          <w:p w:rsidR="004867DE" w:rsidRDefault="00AA5AAB" w:rsidP="00DC7268">
            <w:pPr>
              <w:spacing w:line="360" w:lineRule="auto"/>
              <w:jc w:val="center"/>
            </w:pPr>
            <w:r>
              <w:rPr>
                <w:b/>
                <w:bCs/>
                <w:color w:val="FFFFFF"/>
                <w:sz w:val="28"/>
                <w:szCs w:val="28"/>
              </w:rPr>
              <w:t>لجنة الشؤون الأكاديمية</w:t>
            </w:r>
          </w:p>
        </w:tc>
      </w:tr>
    </w:tbl>
    <w:p w:rsidR="004867DE" w:rsidRDefault="004867DE" w:rsidP="00DC7268">
      <w:pPr>
        <w:spacing w:before="240" w:after="240"/>
      </w:pPr>
    </w:p>
    <w:p w:rsidR="004867DE" w:rsidRDefault="00AA5AAB" w:rsidP="00DC7268">
      <w:pPr>
        <w:spacing w:before="280" w:after="120"/>
      </w:pPr>
      <w:r>
        <w:rPr>
          <w:b/>
          <w:bCs/>
          <w:color w:val="1F5F3F"/>
          <w:sz w:val="20"/>
          <w:szCs w:val="20"/>
        </w:rPr>
        <w:t xml:space="preserve">المادة (٦/١): </w:t>
      </w:r>
      <w:r>
        <w:rPr>
          <w:b/>
          <w:bCs/>
          <w:color w:val="143F2A"/>
          <w:sz w:val="20"/>
          <w:szCs w:val="20"/>
        </w:rPr>
        <w:t>الغرض والاختصاص — لجنة الشؤون الأكاديمية</w:t>
      </w:r>
    </w:p>
    <w:p w:rsidR="004867DE" w:rsidRDefault="00AA5AAB" w:rsidP="00DC7268">
      <w:pPr>
        <w:spacing w:before="60" w:after="80" w:line="380" w:lineRule="auto"/>
        <w:ind w:right="200"/>
      </w:pPr>
      <w:r>
        <w:rPr>
          <w:color w:val="0E1A14"/>
          <w:sz w:val="20"/>
          <w:szCs w:val="20"/>
        </w:rPr>
        <w:t>تختص لجنة الشؤون الأكاديمية بمتابعة جودة التعليم والبحث العلمي، الإشراف على البرامج الأكاديمية، ضمان الاعتماد الدولي، وتقييم الأداء الأكاديمي.</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67DE" w:rsidTr="00DC7268">
        <w:tblPrEx>
          <w:tblCellMar>
            <w:top w:w="0" w:type="dxa"/>
            <w:bottom w:w="0" w:type="dxa"/>
          </w:tblCellMar>
        </w:tblPrEx>
        <w:trPr>
          <w:jc w:val="right"/>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vAlign w:val="center"/>
          </w:tcPr>
          <w:p w:rsidR="004867DE" w:rsidRDefault="00AA5AAB" w:rsidP="00DC7268">
            <w:pPr>
              <w:jc w:val="right"/>
            </w:pPr>
            <w:r>
              <w:rPr>
                <w:b/>
                <w:bCs/>
                <w:color w:val="B89855"/>
                <w:sz w:val="20"/>
                <w:szCs w:val="20"/>
              </w:rPr>
              <w:t xml:space="preserve">EN  </w:t>
            </w:r>
            <w:proofErr w:type="spellStart"/>
            <w:r>
              <w:rPr>
                <w:color w:val="0E1A14"/>
                <w:sz w:val="18"/>
                <w:szCs w:val="18"/>
              </w:rPr>
              <w:t>English</w:t>
            </w:r>
            <w:proofErr w:type="spellEnd"/>
            <w:r>
              <w:rPr>
                <w:color w:val="0E1A14"/>
                <w:sz w:val="18"/>
                <w:szCs w:val="18"/>
              </w:rPr>
              <w:t xml:space="preserve"> </w:t>
            </w:r>
            <w:proofErr w:type="spellStart"/>
            <w:r>
              <w:rPr>
                <w:color w:val="0E1A14"/>
                <w:sz w:val="18"/>
                <w:szCs w:val="18"/>
              </w:rPr>
              <w:t>Name</w:t>
            </w:r>
            <w:proofErr w:type="spellEnd"/>
            <w:r>
              <w:rPr>
                <w:color w:val="0E1A14"/>
                <w:sz w:val="18"/>
                <w:szCs w:val="18"/>
              </w:rPr>
              <w:t xml:space="preserve">: </w:t>
            </w:r>
            <w:proofErr w:type="spellStart"/>
            <w:r>
              <w:rPr>
                <w:color w:val="0E1A14"/>
                <w:sz w:val="18"/>
                <w:szCs w:val="18"/>
              </w:rPr>
              <w:t>Academic</w:t>
            </w:r>
            <w:proofErr w:type="spellEnd"/>
            <w:r>
              <w:rPr>
                <w:color w:val="0E1A14"/>
                <w:sz w:val="18"/>
                <w:szCs w:val="18"/>
              </w:rPr>
              <w:t xml:space="preserve"> </w:t>
            </w:r>
            <w:proofErr w:type="spellStart"/>
            <w:r>
              <w:rPr>
                <w:color w:val="0E1A14"/>
                <w:sz w:val="18"/>
                <w:szCs w:val="18"/>
              </w:rPr>
              <w:t>Affairs</w:t>
            </w:r>
            <w:proofErr w:type="spellEnd"/>
            <w:r>
              <w:rPr>
                <w:color w:val="0E1A14"/>
                <w:sz w:val="18"/>
                <w:szCs w:val="18"/>
              </w:rPr>
              <w:t xml:space="preserve"> </w:t>
            </w:r>
            <w:proofErr w:type="spellStart"/>
            <w:r>
              <w:rPr>
                <w:color w:val="0E1A14"/>
                <w:sz w:val="18"/>
                <w:szCs w:val="18"/>
              </w:rPr>
              <w:t>Committee</w:t>
            </w:r>
            <w:proofErr w:type="spellEnd"/>
          </w:p>
        </w:tc>
      </w:tr>
    </w:tbl>
    <w:p w:rsidR="004867DE" w:rsidRDefault="00AA5AAB" w:rsidP="00DC7268">
      <w:pPr>
        <w:spacing w:before="280" w:after="120"/>
      </w:pPr>
      <w:r>
        <w:rPr>
          <w:b/>
          <w:bCs/>
          <w:color w:val="1F5F3F"/>
          <w:sz w:val="20"/>
          <w:szCs w:val="20"/>
        </w:rPr>
        <w:t xml:space="preserve">المادة (٦/٢): </w:t>
      </w:r>
      <w:r>
        <w:rPr>
          <w:b/>
          <w:bCs/>
          <w:color w:val="143F2A"/>
          <w:sz w:val="20"/>
          <w:szCs w:val="20"/>
        </w:rPr>
        <w:t>التشكيل والعضوية</w:t>
      </w:r>
    </w:p>
    <w:p w:rsidR="004867DE" w:rsidRDefault="00AA5AAB" w:rsidP="00DC7268">
      <w:pPr>
        <w:spacing w:before="60" w:after="80" w:line="380" w:lineRule="auto"/>
        <w:ind w:right="200"/>
      </w:pPr>
      <w:r>
        <w:rPr>
          <w:color w:val="0E1A14"/>
          <w:sz w:val="20"/>
          <w:szCs w:val="20"/>
        </w:rPr>
        <w:t>تتكون اللجنة من (٤ — ٦) أعضاء، يتم اختيارهم وفق ما يلي:</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رئيس اللجنة عضو ذو خلفية أكاديمية رفيعة (أستاذ سابق أو حالي).</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تنوع الكفاءات الأكاديمية (علوم، إنسانيات، صحة، هندسة).</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عضو واحد على الأقل خبير في الاعتماد الأكاديمي الدولي.</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تنسيق مع مجلس الجامعة لتجنب التداخل.</w:t>
      </w:r>
    </w:p>
    <w:p w:rsidR="004867DE" w:rsidRDefault="00AA5AAB" w:rsidP="00DC7268">
      <w:pPr>
        <w:spacing w:before="280" w:after="120"/>
      </w:pPr>
      <w:r>
        <w:rPr>
          <w:b/>
          <w:bCs/>
          <w:color w:val="1F5F3F"/>
          <w:sz w:val="20"/>
          <w:szCs w:val="20"/>
        </w:rPr>
        <w:t xml:space="preserve">المادة (٦/٣): </w:t>
      </w:r>
      <w:r>
        <w:rPr>
          <w:b/>
          <w:bCs/>
          <w:color w:val="143F2A"/>
          <w:sz w:val="20"/>
          <w:szCs w:val="20"/>
        </w:rPr>
        <w:t>المدة وآلية التجديد</w:t>
      </w:r>
    </w:p>
    <w:p w:rsidR="004867DE" w:rsidRDefault="00AA5AAB" w:rsidP="00DC7268">
      <w:pPr>
        <w:spacing w:before="60" w:after="80" w:line="380" w:lineRule="auto"/>
        <w:ind w:right="200"/>
      </w:pPr>
      <w:r>
        <w:rPr>
          <w:color w:val="0E1A14"/>
          <w:sz w:val="20"/>
          <w:szCs w:val="20"/>
        </w:rPr>
        <w:t>مدة عضوية اللجنة (٣) سنوات، قابلة للتجديد لمرة واحدة.</w:t>
      </w:r>
    </w:p>
    <w:p w:rsidR="004867DE" w:rsidRDefault="00AA5AAB" w:rsidP="00DC7268">
      <w:pPr>
        <w:spacing w:before="60" w:after="80" w:line="380" w:lineRule="auto"/>
        <w:ind w:right="200"/>
      </w:pPr>
      <w:r>
        <w:rPr>
          <w:color w:val="0E1A14"/>
          <w:sz w:val="20"/>
          <w:szCs w:val="20"/>
        </w:rPr>
        <w:t>يُعاد تشكيل اللجنة عند بداية كل دورة لمجلس الأمناء.</w:t>
      </w:r>
    </w:p>
    <w:p w:rsidR="004867DE" w:rsidRDefault="00AA5AAB" w:rsidP="00DC7268">
      <w:pPr>
        <w:spacing w:before="60" w:after="80" w:line="380" w:lineRule="auto"/>
        <w:ind w:right="200"/>
      </w:pPr>
      <w:r>
        <w:rPr>
          <w:color w:val="0E1A14"/>
          <w:sz w:val="20"/>
          <w:szCs w:val="20"/>
        </w:rPr>
        <w:t>في حال شغور مقعد، يُعيَّن بديل لاستكمال المدة المتبقية.</w:t>
      </w:r>
    </w:p>
    <w:p w:rsidR="004867DE" w:rsidRDefault="00AA5AAB" w:rsidP="00DC7268">
      <w:pPr>
        <w:spacing w:before="280" w:after="120"/>
      </w:pPr>
      <w:r>
        <w:rPr>
          <w:b/>
          <w:bCs/>
          <w:color w:val="1F5F3F"/>
          <w:sz w:val="20"/>
          <w:szCs w:val="20"/>
        </w:rPr>
        <w:t xml:space="preserve">المادة (٦/٤): </w:t>
      </w:r>
      <w:r>
        <w:rPr>
          <w:b/>
          <w:bCs/>
          <w:color w:val="143F2A"/>
          <w:sz w:val="20"/>
          <w:szCs w:val="20"/>
        </w:rPr>
        <w:t>الاجتماعا</w:t>
      </w:r>
      <w:r>
        <w:rPr>
          <w:b/>
          <w:bCs/>
          <w:color w:val="143F2A"/>
          <w:sz w:val="20"/>
          <w:szCs w:val="20"/>
        </w:rPr>
        <w:t>ت والنصاب</w:t>
      </w:r>
    </w:p>
    <w:p w:rsidR="004867DE" w:rsidRDefault="00AA5AAB" w:rsidP="00DC7268">
      <w:pPr>
        <w:spacing w:before="60" w:after="80" w:line="380" w:lineRule="auto"/>
        <w:ind w:right="200"/>
      </w:pPr>
      <w:r>
        <w:rPr>
          <w:color w:val="0E1A14"/>
          <w:sz w:val="20"/>
          <w:szCs w:val="20"/>
        </w:rPr>
        <w:t>تجتمع اللجنة بصفة دورية بمعدل لا يقل عن (٤) اجتماعات في السنة.</w:t>
      </w:r>
    </w:p>
    <w:p w:rsidR="004867DE" w:rsidRDefault="00AA5AAB" w:rsidP="00DC7268">
      <w:pPr>
        <w:spacing w:before="60" w:after="80" w:line="380" w:lineRule="auto"/>
        <w:ind w:right="200"/>
      </w:pPr>
      <w:r>
        <w:rPr>
          <w:color w:val="0E1A14"/>
          <w:sz w:val="20"/>
          <w:szCs w:val="20"/>
        </w:rPr>
        <w:t>النصاب القانوني: حضور الأغلبية المطلقة من الأعضاء.</w:t>
      </w:r>
    </w:p>
    <w:p w:rsidR="004867DE" w:rsidRDefault="00AA5AAB" w:rsidP="00DC7268">
      <w:pPr>
        <w:spacing w:before="60" w:after="80" w:line="380" w:lineRule="auto"/>
        <w:ind w:right="200"/>
      </w:pPr>
      <w:r>
        <w:rPr>
          <w:color w:val="0E1A14"/>
          <w:sz w:val="20"/>
          <w:szCs w:val="20"/>
        </w:rPr>
        <w:t>تُتخذ القرارات بأغلبية أصوات الحاضرين.</w:t>
      </w:r>
    </w:p>
    <w:p w:rsidR="004867DE" w:rsidRDefault="00AA5AAB" w:rsidP="00DC7268">
      <w:pPr>
        <w:spacing w:before="60" w:after="80" w:line="380" w:lineRule="auto"/>
        <w:ind w:right="200"/>
      </w:pPr>
      <w:r>
        <w:rPr>
          <w:color w:val="0E1A14"/>
          <w:sz w:val="20"/>
          <w:szCs w:val="20"/>
        </w:rPr>
        <w:lastRenderedPageBreak/>
        <w:t>يجوز عقد اجتماعات استثنائية بناءً على طلب رئيس اللجنة أو ثلث أعضائها.</w:t>
      </w:r>
    </w:p>
    <w:p w:rsidR="004867DE" w:rsidRDefault="00AA5AAB" w:rsidP="00DC7268">
      <w:pPr>
        <w:spacing w:before="280" w:after="120"/>
      </w:pPr>
      <w:r>
        <w:rPr>
          <w:b/>
          <w:bCs/>
          <w:color w:val="1F5F3F"/>
          <w:sz w:val="20"/>
          <w:szCs w:val="20"/>
        </w:rPr>
        <w:t xml:space="preserve">المادة (٦/٥): </w:t>
      </w:r>
      <w:r>
        <w:rPr>
          <w:b/>
          <w:bCs/>
          <w:color w:val="143F2A"/>
          <w:sz w:val="20"/>
          <w:szCs w:val="20"/>
        </w:rPr>
        <w:t>الاختصاصات والصلاحيات</w:t>
      </w:r>
    </w:p>
    <w:p w:rsidR="004867DE" w:rsidRDefault="00AA5AAB" w:rsidP="00DC7268">
      <w:pPr>
        <w:spacing w:before="60" w:after="80" w:line="380" w:lineRule="auto"/>
        <w:ind w:right="200"/>
      </w:pPr>
      <w:r>
        <w:rPr>
          <w:color w:val="0E1A14"/>
          <w:sz w:val="20"/>
          <w:szCs w:val="20"/>
        </w:rPr>
        <w:t>تختص اللجنة بما يلي:</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مراجعة البرامج الأكاديمية الجديدة قبل عرضها على المجلس.</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تقييم جودة البرامج القائمة دورياً.</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الإشراف على استراتيجية البحث العلمي والابتكار.</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متابعة مؤشرات الأداء الأكاديمي والبحثي.</w:t>
      </w:r>
    </w:p>
    <w:p w:rsidR="004867DE" w:rsidRDefault="00AA5AAB" w:rsidP="00DC7268">
      <w:pPr>
        <w:spacing w:before="40" w:after="40" w:line="360" w:lineRule="auto"/>
        <w:ind w:right="600"/>
      </w:pPr>
      <w:r>
        <w:rPr>
          <w:b/>
          <w:bCs/>
          <w:color w:val="B89855"/>
          <w:sz w:val="18"/>
          <w:szCs w:val="18"/>
        </w:rPr>
        <w:t xml:space="preserve">5. </w:t>
      </w:r>
      <w:r>
        <w:rPr>
          <w:color w:val="0E1A14"/>
          <w:sz w:val="19"/>
          <w:szCs w:val="19"/>
        </w:rPr>
        <w:t>ضمان الحصول على الاع</w:t>
      </w:r>
      <w:r>
        <w:rPr>
          <w:color w:val="0E1A14"/>
          <w:sz w:val="19"/>
          <w:szCs w:val="19"/>
        </w:rPr>
        <w:t>تمادات الأكاديمية الدولية والمحلية.</w:t>
      </w:r>
    </w:p>
    <w:p w:rsidR="004867DE" w:rsidRDefault="00AA5AAB" w:rsidP="00DC7268">
      <w:pPr>
        <w:spacing w:before="40" w:after="40" w:line="360" w:lineRule="auto"/>
        <w:ind w:right="600"/>
      </w:pPr>
      <w:r>
        <w:rPr>
          <w:b/>
          <w:bCs/>
          <w:color w:val="B89855"/>
          <w:sz w:val="18"/>
          <w:szCs w:val="18"/>
        </w:rPr>
        <w:t xml:space="preserve">6. </w:t>
      </w:r>
      <w:r>
        <w:rPr>
          <w:color w:val="0E1A14"/>
          <w:sz w:val="19"/>
          <w:szCs w:val="19"/>
        </w:rPr>
        <w:t>تقييم سياسات القبول والتسجيل وأثرها على الجودة.</w:t>
      </w:r>
    </w:p>
    <w:p w:rsidR="004867DE" w:rsidRDefault="00AA5AAB" w:rsidP="00DC7268">
      <w:pPr>
        <w:spacing w:before="40" w:after="40" w:line="360" w:lineRule="auto"/>
        <w:ind w:right="600"/>
      </w:pPr>
      <w:r>
        <w:rPr>
          <w:b/>
          <w:bCs/>
          <w:color w:val="B89855"/>
          <w:sz w:val="18"/>
          <w:szCs w:val="18"/>
        </w:rPr>
        <w:t xml:space="preserve">7. </w:t>
      </w:r>
      <w:r>
        <w:rPr>
          <w:color w:val="0E1A14"/>
          <w:sz w:val="19"/>
          <w:szCs w:val="19"/>
        </w:rPr>
        <w:t>متابعة تجربة الطالب الجامعي ومخرجات التعلم.</w:t>
      </w:r>
    </w:p>
    <w:p w:rsidR="004867DE" w:rsidRDefault="00AA5AAB" w:rsidP="00DC7268">
      <w:pPr>
        <w:spacing w:before="40" w:after="40" w:line="360" w:lineRule="auto"/>
        <w:ind w:right="600"/>
      </w:pPr>
      <w:r>
        <w:rPr>
          <w:b/>
          <w:bCs/>
          <w:color w:val="B89855"/>
          <w:sz w:val="18"/>
          <w:szCs w:val="18"/>
        </w:rPr>
        <w:t xml:space="preserve">8. </w:t>
      </w:r>
      <w:r>
        <w:rPr>
          <w:color w:val="0E1A14"/>
          <w:sz w:val="19"/>
          <w:szCs w:val="19"/>
        </w:rPr>
        <w:t>الإشراف على استراتيجية الدراسات العليا.</w:t>
      </w:r>
    </w:p>
    <w:p w:rsidR="004867DE" w:rsidRDefault="00AA5AAB" w:rsidP="00DC7268">
      <w:pPr>
        <w:spacing w:before="40" w:after="40" w:line="360" w:lineRule="auto"/>
        <w:ind w:right="600"/>
      </w:pPr>
      <w:r>
        <w:rPr>
          <w:b/>
          <w:bCs/>
          <w:color w:val="B89855"/>
          <w:sz w:val="18"/>
          <w:szCs w:val="18"/>
        </w:rPr>
        <w:t xml:space="preserve">9. </w:t>
      </w:r>
      <w:r>
        <w:rPr>
          <w:color w:val="0E1A14"/>
          <w:sz w:val="19"/>
          <w:szCs w:val="19"/>
        </w:rPr>
        <w:t>تقييم الكوادر الأكاديمية واستراتيجية استقطاب الكفاءات.</w:t>
      </w:r>
    </w:p>
    <w:p w:rsidR="004867DE" w:rsidRDefault="00AA5AAB" w:rsidP="00DC7268">
      <w:pPr>
        <w:spacing w:before="280" w:after="120"/>
      </w:pPr>
      <w:r>
        <w:rPr>
          <w:b/>
          <w:bCs/>
          <w:color w:val="1F5F3F"/>
          <w:sz w:val="20"/>
          <w:szCs w:val="20"/>
        </w:rPr>
        <w:t xml:space="preserve">المادة (٦/٦): </w:t>
      </w:r>
      <w:r>
        <w:rPr>
          <w:b/>
          <w:bCs/>
          <w:color w:val="143F2A"/>
          <w:sz w:val="20"/>
          <w:szCs w:val="20"/>
        </w:rPr>
        <w:t>العلاقة</w:t>
      </w:r>
      <w:r>
        <w:rPr>
          <w:b/>
          <w:bCs/>
          <w:color w:val="143F2A"/>
          <w:sz w:val="20"/>
          <w:szCs w:val="20"/>
        </w:rPr>
        <w:t xml:space="preserve"> بالمجلس والتقارير</w:t>
      </w:r>
    </w:p>
    <w:p w:rsidR="004867DE" w:rsidRDefault="00AA5AAB" w:rsidP="00DC7268">
      <w:pPr>
        <w:spacing w:before="60" w:after="80" w:line="380" w:lineRule="auto"/>
        <w:ind w:right="200"/>
      </w:pPr>
      <w:r>
        <w:rPr>
          <w:color w:val="0E1A14"/>
          <w:sz w:val="20"/>
          <w:szCs w:val="20"/>
        </w:rPr>
        <w:t>ترفع اللجنة تقاريرها مباشرة لمجلس الأمناء عبر رئيسها.</w:t>
      </w:r>
    </w:p>
    <w:p w:rsidR="004867DE" w:rsidRDefault="00AA5AAB" w:rsidP="00DC7268">
      <w:pPr>
        <w:spacing w:before="60" w:after="80" w:line="380" w:lineRule="auto"/>
        <w:ind w:right="200"/>
      </w:pPr>
      <w:r>
        <w:rPr>
          <w:color w:val="0E1A14"/>
          <w:sz w:val="20"/>
          <w:szCs w:val="20"/>
        </w:rPr>
        <w:t>تقدم اللجنة تقريراً دورياً للمجلس كل (٣ أشهر)، باستخدام نموذج التقرير الدوري للجنة (BOT-FRM-017).</w:t>
      </w:r>
    </w:p>
    <w:p w:rsidR="004867DE" w:rsidRDefault="00AA5AAB" w:rsidP="00DC7268">
      <w:pPr>
        <w:spacing w:before="60" w:after="80" w:line="380" w:lineRule="auto"/>
        <w:ind w:right="200"/>
      </w:pPr>
      <w:r>
        <w:rPr>
          <w:color w:val="0E1A14"/>
          <w:sz w:val="20"/>
          <w:szCs w:val="20"/>
        </w:rPr>
        <w:t>ترفع اللجنة توصياتها للمجلس لاتخاذ القرار، ولا تتخذ قرارات نهائية إلا في حدود التفويض</w:t>
      </w:r>
      <w:r>
        <w:rPr>
          <w:color w:val="0E1A14"/>
          <w:sz w:val="20"/>
          <w:szCs w:val="20"/>
        </w:rPr>
        <w:t xml:space="preserve"> المعتمد.</w:t>
      </w:r>
    </w:p>
    <w:p w:rsidR="004867DE" w:rsidRDefault="00AA5AAB" w:rsidP="00DC7268">
      <w:pPr>
        <w:spacing w:before="60" w:after="80" w:line="380" w:lineRule="auto"/>
        <w:ind w:right="200"/>
      </w:pPr>
      <w:r>
        <w:rPr>
          <w:color w:val="0E1A14"/>
          <w:sz w:val="20"/>
          <w:szCs w:val="20"/>
        </w:rPr>
        <w:t>تتمتع اللجنة بحق الوصول الكامل لجميع الوثائق والمعلومات اللازمة لأداء مهامها.</w:t>
      </w:r>
    </w:p>
    <w:p w:rsidR="004867DE" w:rsidRDefault="00AA5AAB" w:rsidP="00DC7268">
      <w:pPr>
        <w:spacing w:before="280" w:after="120"/>
      </w:pPr>
      <w:r>
        <w:rPr>
          <w:b/>
          <w:bCs/>
          <w:color w:val="1F5F3F"/>
          <w:sz w:val="20"/>
          <w:szCs w:val="20"/>
        </w:rPr>
        <w:t xml:space="preserve">المادة (٦/٧): </w:t>
      </w:r>
      <w:r>
        <w:rPr>
          <w:b/>
          <w:bCs/>
          <w:color w:val="143F2A"/>
          <w:sz w:val="20"/>
          <w:szCs w:val="20"/>
        </w:rPr>
        <w:t>مؤشرات الأداء الرئيسية (</w:t>
      </w:r>
      <w:proofErr w:type="spellStart"/>
      <w:r>
        <w:rPr>
          <w:b/>
          <w:bCs/>
          <w:color w:val="143F2A"/>
          <w:sz w:val="20"/>
          <w:szCs w:val="20"/>
        </w:rPr>
        <w:t>KPIs</w:t>
      </w:r>
      <w:proofErr w:type="spellEnd"/>
      <w:r>
        <w:rPr>
          <w:b/>
          <w:bCs/>
          <w:color w:val="143F2A"/>
          <w:sz w:val="20"/>
          <w:szCs w:val="20"/>
        </w:rPr>
        <w:t>)</w:t>
      </w:r>
    </w:p>
    <w:p w:rsidR="004867DE" w:rsidRDefault="00AA5AAB" w:rsidP="00DC7268">
      <w:pPr>
        <w:spacing w:before="60" w:after="80" w:line="380" w:lineRule="auto"/>
        <w:ind w:right="200"/>
      </w:pPr>
      <w:r>
        <w:rPr>
          <w:color w:val="0E1A14"/>
          <w:sz w:val="20"/>
          <w:szCs w:val="20"/>
        </w:rPr>
        <w:t>تُقاس فعالية اللجنة بمؤشرات محددة:</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نسبة البرامج الحاصلة على اعتماد دولي.</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نسبة الإنتاج البحثي في المجلات المصنفة (Q1, Q</w:t>
      </w:r>
      <w:r>
        <w:rPr>
          <w:color w:val="0E1A14"/>
          <w:sz w:val="19"/>
          <w:szCs w:val="19"/>
        </w:rPr>
        <w:t>2).</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متوسط الاستشهادات لكل عضو هيئة تدريس.</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نسبة توظيف الخريجين خلال (٦) أشهر من التخرج.</w:t>
      </w:r>
    </w:p>
    <w:p w:rsidR="004867DE" w:rsidRDefault="004867DE" w:rsidP="00DC7268">
      <w:pPr>
        <w:spacing w:before="80" w:after="80" w:line="200" w:lineRule="auto"/>
      </w:pPr>
    </w:p>
    <w:p w:rsidR="004867DE" w:rsidRDefault="00AA5AAB" w:rsidP="00DC7268">
      <w:pPr>
        <w:pageBreakBefore/>
      </w:pPr>
      <w:r>
        <w:lastRenderedPageBreak/>
        <w:br/>
      </w:r>
    </w:p>
    <w:p w:rsidR="004867DE" w:rsidRDefault="00AA5AAB" w:rsidP="00DC7268">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4867DE" w:rsidTr="00DC7268">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rsidR="004867DE" w:rsidRDefault="00AA5AAB" w:rsidP="00DC7268">
            <w:pPr>
              <w:spacing w:after="80" w:line="280" w:lineRule="auto"/>
              <w:jc w:val="center"/>
            </w:pPr>
            <w:r>
              <w:rPr>
                <w:b/>
                <w:bCs/>
                <w:color w:val="D4B574"/>
                <w:sz w:val="18"/>
                <w:szCs w:val="18"/>
              </w:rPr>
              <w:t>الباب السابع</w:t>
            </w:r>
          </w:p>
          <w:p w:rsidR="004867DE" w:rsidRDefault="00AA5AAB" w:rsidP="00DC7268">
            <w:pPr>
              <w:spacing w:line="360" w:lineRule="auto"/>
              <w:jc w:val="center"/>
            </w:pPr>
            <w:r>
              <w:rPr>
                <w:b/>
                <w:bCs/>
                <w:color w:val="FFFFFF"/>
                <w:sz w:val="28"/>
                <w:szCs w:val="28"/>
              </w:rPr>
              <w:t>لجنة المكافآت والتعويضات</w:t>
            </w:r>
          </w:p>
        </w:tc>
      </w:tr>
    </w:tbl>
    <w:p w:rsidR="004867DE" w:rsidRDefault="004867DE" w:rsidP="00DC7268">
      <w:pPr>
        <w:spacing w:before="240" w:after="240"/>
      </w:pPr>
    </w:p>
    <w:p w:rsidR="004867DE" w:rsidRDefault="00AA5AAB" w:rsidP="00DC7268">
      <w:pPr>
        <w:spacing w:before="280" w:after="120"/>
      </w:pPr>
      <w:r>
        <w:rPr>
          <w:b/>
          <w:bCs/>
          <w:color w:val="1F5F3F"/>
          <w:sz w:val="20"/>
          <w:szCs w:val="20"/>
        </w:rPr>
        <w:t xml:space="preserve">المادة (٧/١): </w:t>
      </w:r>
      <w:r>
        <w:rPr>
          <w:b/>
          <w:bCs/>
          <w:color w:val="143F2A"/>
          <w:sz w:val="20"/>
          <w:szCs w:val="20"/>
        </w:rPr>
        <w:t>الغرض والاختصاص — لجنة المكافآت والتعويضات</w:t>
      </w:r>
    </w:p>
    <w:p w:rsidR="004867DE" w:rsidRDefault="00AA5AAB" w:rsidP="00DC7268">
      <w:pPr>
        <w:spacing w:before="60" w:after="80" w:line="380" w:lineRule="auto"/>
        <w:ind w:right="200"/>
      </w:pPr>
      <w:r>
        <w:rPr>
          <w:color w:val="0E1A14"/>
          <w:sz w:val="20"/>
          <w:szCs w:val="20"/>
        </w:rPr>
        <w:t>تختص لجنة المكافآت والتعويضات بإقرار سياسة المكافآت للقيادات، تحديد التعويضات للأعضاء، وضمان عدالة وتنافسية رواتب الكوادر العليا.</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67DE" w:rsidTr="00DC7268">
        <w:tblPrEx>
          <w:tblCellMar>
            <w:top w:w="0" w:type="dxa"/>
            <w:bottom w:w="0" w:type="dxa"/>
          </w:tblCellMar>
        </w:tblPrEx>
        <w:trPr>
          <w:jc w:val="right"/>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vAlign w:val="center"/>
          </w:tcPr>
          <w:p w:rsidR="004867DE" w:rsidRDefault="00AA5AAB" w:rsidP="00DC7268">
            <w:pPr>
              <w:jc w:val="right"/>
            </w:pPr>
            <w:r>
              <w:rPr>
                <w:b/>
                <w:bCs/>
                <w:color w:val="B89855"/>
                <w:sz w:val="20"/>
                <w:szCs w:val="20"/>
              </w:rPr>
              <w:t xml:space="preserve">EN  </w:t>
            </w:r>
            <w:proofErr w:type="spellStart"/>
            <w:r>
              <w:rPr>
                <w:color w:val="0E1A14"/>
                <w:sz w:val="18"/>
                <w:szCs w:val="18"/>
              </w:rPr>
              <w:t>English</w:t>
            </w:r>
            <w:proofErr w:type="spellEnd"/>
            <w:r>
              <w:rPr>
                <w:color w:val="0E1A14"/>
                <w:sz w:val="18"/>
                <w:szCs w:val="18"/>
              </w:rPr>
              <w:t xml:space="preserve"> </w:t>
            </w:r>
            <w:proofErr w:type="spellStart"/>
            <w:r>
              <w:rPr>
                <w:color w:val="0E1A14"/>
                <w:sz w:val="18"/>
                <w:szCs w:val="18"/>
              </w:rPr>
              <w:t>Name</w:t>
            </w:r>
            <w:proofErr w:type="spellEnd"/>
            <w:r>
              <w:rPr>
                <w:color w:val="0E1A14"/>
                <w:sz w:val="18"/>
                <w:szCs w:val="18"/>
              </w:rPr>
              <w:t xml:space="preserve">: </w:t>
            </w:r>
            <w:proofErr w:type="spellStart"/>
            <w:r>
              <w:rPr>
                <w:color w:val="0E1A14"/>
                <w:sz w:val="18"/>
                <w:szCs w:val="18"/>
              </w:rPr>
              <w:t>Remuneration</w:t>
            </w:r>
            <w:proofErr w:type="spellEnd"/>
            <w:r>
              <w:rPr>
                <w:color w:val="0E1A14"/>
                <w:sz w:val="18"/>
                <w:szCs w:val="18"/>
              </w:rPr>
              <w:t xml:space="preserve"> </w:t>
            </w:r>
            <w:proofErr w:type="spellStart"/>
            <w:r>
              <w:rPr>
                <w:color w:val="0E1A14"/>
                <w:sz w:val="18"/>
                <w:szCs w:val="18"/>
              </w:rPr>
              <w:t>Committee</w:t>
            </w:r>
            <w:proofErr w:type="spellEnd"/>
          </w:p>
        </w:tc>
      </w:tr>
    </w:tbl>
    <w:p w:rsidR="004867DE" w:rsidRDefault="00AA5AAB" w:rsidP="00DC7268">
      <w:pPr>
        <w:spacing w:before="280" w:after="120"/>
      </w:pPr>
      <w:r>
        <w:rPr>
          <w:b/>
          <w:bCs/>
          <w:color w:val="1F5F3F"/>
          <w:sz w:val="20"/>
          <w:szCs w:val="20"/>
        </w:rPr>
        <w:t xml:space="preserve">المادة (٧/٢): </w:t>
      </w:r>
      <w:r>
        <w:rPr>
          <w:b/>
          <w:bCs/>
          <w:color w:val="143F2A"/>
          <w:sz w:val="20"/>
          <w:szCs w:val="20"/>
        </w:rPr>
        <w:t>التشكيل والعضوية</w:t>
      </w:r>
    </w:p>
    <w:p w:rsidR="004867DE" w:rsidRDefault="00AA5AAB" w:rsidP="00DC7268">
      <w:pPr>
        <w:spacing w:before="60" w:after="80" w:line="380" w:lineRule="auto"/>
        <w:ind w:right="200"/>
      </w:pPr>
      <w:r>
        <w:rPr>
          <w:color w:val="0E1A14"/>
          <w:sz w:val="20"/>
          <w:szCs w:val="20"/>
        </w:rPr>
        <w:t>تتكون اللجنة من (٣) أعضاء، يتم اختيارهم وفق ما يلي:</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جميع أعضاء اللجنة من المستقلين دون استثناء.</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رئيس اللجنة ذو خبرة في الموارد البشرية الاستراتيجية.</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ألا يشترك أي عضو في تحديد مكافأته الشخصية.</w:t>
      </w:r>
    </w:p>
    <w:p w:rsidR="004867DE" w:rsidRDefault="00AA5AAB" w:rsidP="00DC7268">
      <w:pPr>
        <w:spacing w:before="280" w:after="120"/>
      </w:pPr>
      <w:r>
        <w:rPr>
          <w:b/>
          <w:bCs/>
          <w:color w:val="1F5F3F"/>
          <w:sz w:val="20"/>
          <w:szCs w:val="20"/>
        </w:rPr>
        <w:t xml:space="preserve">المادة (٧/٣): </w:t>
      </w:r>
      <w:r>
        <w:rPr>
          <w:b/>
          <w:bCs/>
          <w:color w:val="143F2A"/>
          <w:sz w:val="20"/>
          <w:szCs w:val="20"/>
        </w:rPr>
        <w:t>المدة وآلية التجديد</w:t>
      </w:r>
    </w:p>
    <w:p w:rsidR="004867DE" w:rsidRDefault="00AA5AAB" w:rsidP="00DC7268">
      <w:pPr>
        <w:spacing w:before="60" w:after="80" w:line="380" w:lineRule="auto"/>
        <w:ind w:right="200"/>
      </w:pPr>
      <w:r>
        <w:rPr>
          <w:color w:val="0E1A14"/>
          <w:sz w:val="20"/>
          <w:szCs w:val="20"/>
        </w:rPr>
        <w:t>مدة عضوية اللجنة (٣) سنوات، قابلة للتجديد لمرة واحدة.</w:t>
      </w:r>
    </w:p>
    <w:p w:rsidR="004867DE" w:rsidRDefault="00AA5AAB" w:rsidP="00DC7268">
      <w:pPr>
        <w:spacing w:before="60" w:after="80" w:line="380" w:lineRule="auto"/>
        <w:ind w:right="200"/>
      </w:pPr>
      <w:r>
        <w:rPr>
          <w:color w:val="0E1A14"/>
          <w:sz w:val="20"/>
          <w:szCs w:val="20"/>
        </w:rPr>
        <w:t xml:space="preserve">يُعاد تشكيل اللجنة </w:t>
      </w:r>
      <w:r>
        <w:rPr>
          <w:color w:val="0E1A14"/>
          <w:sz w:val="20"/>
          <w:szCs w:val="20"/>
        </w:rPr>
        <w:t>عند بداية كل دورة لمجلس الأمناء.</w:t>
      </w:r>
    </w:p>
    <w:p w:rsidR="004867DE" w:rsidRDefault="00AA5AAB" w:rsidP="00DC7268">
      <w:pPr>
        <w:spacing w:before="60" w:after="80" w:line="380" w:lineRule="auto"/>
        <w:ind w:right="200"/>
      </w:pPr>
      <w:r>
        <w:rPr>
          <w:color w:val="0E1A14"/>
          <w:sz w:val="20"/>
          <w:szCs w:val="20"/>
        </w:rPr>
        <w:t>في حال شغور مقعد، يُعيَّن بديل لاستكمال المدة المتبقية.</w:t>
      </w:r>
    </w:p>
    <w:p w:rsidR="004867DE" w:rsidRDefault="00AA5AAB" w:rsidP="00DC7268">
      <w:pPr>
        <w:spacing w:before="280" w:after="120"/>
      </w:pPr>
      <w:r>
        <w:rPr>
          <w:b/>
          <w:bCs/>
          <w:color w:val="1F5F3F"/>
          <w:sz w:val="20"/>
          <w:szCs w:val="20"/>
        </w:rPr>
        <w:t xml:space="preserve">المادة (٧/٤): </w:t>
      </w:r>
      <w:r>
        <w:rPr>
          <w:b/>
          <w:bCs/>
          <w:color w:val="143F2A"/>
          <w:sz w:val="20"/>
          <w:szCs w:val="20"/>
        </w:rPr>
        <w:t>الاجتماعات والنصاب</w:t>
      </w:r>
    </w:p>
    <w:p w:rsidR="004867DE" w:rsidRDefault="00AA5AAB" w:rsidP="00DC7268">
      <w:pPr>
        <w:spacing w:before="60" w:after="80" w:line="380" w:lineRule="auto"/>
        <w:ind w:right="200"/>
      </w:pPr>
      <w:r>
        <w:rPr>
          <w:color w:val="0E1A14"/>
          <w:sz w:val="20"/>
          <w:szCs w:val="20"/>
        </w:rPr>
        <w:t>تجتمع اللجنة بصفة دورية بمعدل لا يقل عن (٣) اجتماعات في السنة.</w:t>
      </w:r>
    </w:p>
    <w:p w:rsidR="004867DE" w:rsidRDefault="00AA5AAB" w:rsidP="00DC7268">
      <w:pPr>
        <w:spacing w:before="60" w:after="80" w:line="380" w:lineRule="auto"/>
        <w:ind w:right="200"/>
      </w:pPr>
      <w:r>
        <w:rPr>
          <w:color w:val="0E1A14"/>
          <w:sz w:val="20"/>
          <w:szCs w:val="20"/>
        </w:rPr>
        <w:t>النصاب القانوني: حضور الأغلبية المطلقة من الأعضاء.</w:t>
      </w:r>
    </w:p>
    <w:p w:rsidR="004867DE" w:rsidRDefault="00AA5AAB" w:rsidP="00DC7268">
      <w:pPr>
        <w:spacing w:before="60" w:after="80" w:line="380" w:lineRule="auto"/>
        <w:ind w:right="200"/>
      </w:pPr>
      <w:r>
        <w:rPr>
          <w:color w:val="0E1A14"/>
          <w:sz w:val="20"/>
          <w:szCs w:val="20"/>
        </w:rPr>
        <w:t>تُتخذ القرارات بأغلبية أصوات الحاضرين.</w:t>
      </w:r>
    </w:p>
    <w:p w:rsidR="004867DE" w:rsidRDefault="00AA5AAB" w:rsidP="00DC7268">
      <w:pPr>
        <w:spacing w:before="60" w:after="80" w:line="380" w:lineRule="auto"/>
        <w:ind w:right="200"/>
      </w:pPr>
      <w:r>
        <w:rPr>
          <w:color w:val="0E1A14"/>
          <w:sz w:val="20"/>
          <w:szCs w:val="20"/>
        </w:rPr>
        <w:t>يجوز عقد اجتماعات استثنائية بناءً على طلب رئيس اللجنة أو ثلث أعضائها.</w:t>
      </w:r>
    </w:p>
    <w:p w:rsidR="004867DE" w:rsidRDefault="00AA5AAB" w:rsidP="00DC7268">
      <w:pPr>
        <w:spacing w:before="280" w:after="120"/>
      </w:pPr>
      <w:r>
        <w:rPr>
          <w:b/>
          <w:bCs/>
          <w:color w:val="1F5F3F"/>
          <w:sz w:val="20"/>
          <w:szCs w:val="20"/>
        </w:rPr>
        <w:lastRenderedPageBreak/>
        <w:t xml:space="preserve">المادة (٧/٥): </w:t>
      </w:r>
      <w:r>
        <w:rPr>
          <w:b/>
          <w:bCs/>
          <w:color w:val="143F2A"/>
          <w:sz w:val="20"/>
          <w:szCs w:val="20"/>
        </w:rPr>
        <w:t>الاختصاصات والصلاحيات</w:t>
      </w:r>
    </w:p>
    <w:p w:rsidR="004867DE" w:rsidRDefault="00AA5AAB" w:rsidP="00DC7268">
      <w:pPr>
        <w:spacing w:before="60" w:after="80" w:line="380" w:lineRule="auto"/>
        <w:ind w:right="200"/>
      </w:pPr>
      <w:r>
        <w:rPr>
          <w:color w:val="0E1A14"/>
          <w:sz w:val="20"/>
          <w:szCs w:val="20"/>
        </w:rPr>
        <w:t>تختص اللجنة بما يلي:</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اقتراح سياسة المكافآت لرئيس الجامعة والقيادات العليا.</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تحديد مكافآت أعضاء مجلس الأمنا</w:t>
      </w:r>
      <w:r>
        <w:rPr>
          <w:color w:val="0E1A14"/>
          <w:sz w:val="19"/>
          <w:szCs w:val="19"/>
        </w:rPr>
        <w:t>ء واللجان.</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مراجعة سلم الرواتب للقيادات العليا.</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إجراء مقارنات معيارية مع الجامعات المماثلة (</w:t>
      </w:r>
      <w:proofErr w:type="spellStart"/>
      <w:r>
        <w:rPr>
          <w:color w:val="0E1A14"/>
          <w:sz w:val="19"/>
          <w:szCs w:val="19"/>
        </w:rPr>
        <w:t>Benchmarking</w:t>
      </w:r>
      <w:proofErr w:type="spellEnd"/>
      <w:r>
        <w:rPr>
          <w:color w:val="0E1A14"/>
          <w:sz w:val="19"/>
          <w:szCs w:val="19"/>
        </w:rPr>
        <w:t>).</w:t>
      </w:r>
    </w:p>
    <w:p w:rsidR="004867DE" w:rsidRDefault="00AA5AAB" w:rsidP="00DC7268">
      <w:pPr>
        <w:spacing w:before="40" w:after="40" w:line="360" w:lineRule="auto"/>
        <w:ind w:right="600"/>
      </w:pPr>
      <w:r>
        <w:rPr>
          <w:b/>
          <w:bCs/>
          <w:color w:val="B89855"/>
          <w:sz w:val="18"/>
          <w:szCs w:val="18"/>
        </w:rPr>
        <w:t xml:space="preserve">5. </w:t>
      </w:r>
      <w:r>
        <w:rPr>
          <w:color w:val="0E1A14"/>
          <w:sz w:val="19"/>
          <w:szCs w:val="19"/>
        </w:rPr>
        <w:t>تقييم أداء رئيس الجامعة وربطه بالمكافأة المتغيرة.</w:t>
      </w:r>
    </w:p>
    <w:p w:rsidR="004867DE" w:rsidRDefault="00AA5AAB" w:rsidP="00DC7268">
      <w:pPr>
        <w:spacing w:before="40" w:after="40" w:line="360" w:lineRule="auto"/>
        <w:ind w:right="600"/>
      </w:pPr>
      <w:r>
        <w:rPr>
          <w:b/>
          <w:bCs/>
          <w:color w:val="B89855"/>
          <w:sz w:val="18"/>
          <w:szCs w:val="18"/>
        </w:rPr>
        <w:t xml:space="preserve">6. </w:t>
      </w:r>
      <w:r>
        <w:rPr>
          <w:color w:val="0E1A14"/>
          <w:sz w:val="19"/>
          <w:szCs w:val="19"/>
        </w:rPr>
        <w:t>اقتراح آليات الحوافز للكفاءات النادرة.</w:t>
      </w:r>
    </w:p>
    <w:p w:rsidR="004867DE" w:rsidRDefault="00AA5AAB" w:rsidP="00DC7268">
      <w:pPr>
        <w:spacing w:before="40" w:after="40" w:line="360" w:lineRule="auto"/>
        <w:ind w:right="600"/>
      </w:pPr>
      <w:r>
        <w:rPr>
          <w:b/>
          <w:bCs/>
          <w:color w:val="B89855"/>
          <w:sz w:val="18"/>
          <w:szCs w:val="18"/>
        </w:rPr>
        <w:t xml:space="preserve">7. </w:t>
      </w:r>
      <w:r>
        <w:rPr>
          <w:color w:val="0E1A14"/>
          <w:sz w:val="19"/>
          <w:szCs w:val="19"/>
        </w:rPr>
        <w:t>ضمان الشفافية في سياسات التعويضات.</w:t>
      </w:r>
    </w:p>
    <w:p w:rsidR="004867DE" w:rsidRDefault="00AA5AAB" w:rsidP="00DC7268">
      <w:pPr>
        <w:spacing w:before="40" w:after="40" w:line="360" w:lineRule="auto"/>
        <w:ind w:right="600"/>
      </w:pPr>
      <w:r>
        <w:rPr>
          <w:b/>
          <w:bCs/>
          <w:color w:val="B89855"/>
          <w:sz w:val="18"/>
          <w:szCs w:val="18"/>
        </w:rPr>
        <w:t xml:space="preserve">8. </w:t>
      </w:r>
      <w:r>
        <w:rPr>
          <w:color w:val="0E1A14"/>
          <w:sz w:val="19"/>
          <w:szCs w:val="19"/>
        </w:rPr>
        <w:t>الإفصاح عن إجمالي مكافآت القيادات في التقرير السنوي.</w:t>
      </w:r>
    </w:p>
    <w:p w:rsidR="004867DE" w:rsidRDefault="00AA5AAB" w:rsidP="00DC7268">
      <w:pPr>
        <w:spacing w:before="280" w:after="120"/>
      </w:pPr>
      <w:r>
        <w:rPr>
          <w:b/>
          <w:bCs/>
          <w:color w:val="1F5F3F"/>
          <w:sz w:val="20"/>
          <w:szCs w:val="20"/>
        </w:rPr>
        <w:t xml:space="preserve">المادة (٧/٦): </w:t>
      </w:r>
      <w:r>
        <w:rPr>
          <w:b/>
          <w:bCs/>
          <w:color w:val="143F2A"/>
          <w:sz w:val="20"/>
          <w:szCs w:val="20"/>
        </w:rPr>
        <w:t>العلاقة بالمجلس والتقارير</w:t>
      </w:r>
    </w:p>
    <w:p w:rsidR="004867DE" w:rsidRDefault="00AA5AAB" w:rsidP="00DC7268">
      <w:pPr>
        <w:spacing w:before="60" w:after="80" w:line="380" w:lineRule="auto"/>
        <w:ind w:right="200"/>
      </w:pPr>
      <w:r>
        <w:rPr>
          <w:color w:val="0E1A14"/>
          <w:sz w:val="20"/>
          <w:szCs w:val="20"/>
        </w:rPr>
        <w:t>ترفع اللجنة تقاريرها مباشرة لمجلس الأمناء عبر رئيسها.</w:t>
      </w:r>
    </w:p>
    <w:p w:rsidR="004867DE" w:rsidRDefault="00AA5AAB" w:rsidP="00DC7268">
      <w:pPr>
        <w:spacing w:before="60" w:after="80" w:line="380" w:lineRule="auto"/>
        <w:ind w:right="200"/>
      </w:pPr>
      <w:r>
        <w:rPr>
          <w:color w:val="0E1A14"/>
          <w:sz w:val="20"/>
          <w:szCs w:val="20"/>
        </w:rPr>
        <w:t>تقدم اللجنة تقريراً دورياً للمجلس كل (٤ أشهر)، باستخدام نموذج التقرير الدوري للجنة (BOT-FRM-017).</w:t>
      </w:r>
    </w:p>
    <w:p w:rsidR="004867DE" w:rsidRDefault="00AA5AAB" w:rsidP="00DC7268">
      <w:pPr>
        <w:spacing w:before="60" w:after="80" w:line="380" w:lineRule="auto"/>
        <w:ind w:right="200"/>
      </w:pPr>
      <w:r>
        <w:rPr>
          <w:color w:val="0E1A14"/>
          <w:sz w:val="20"/>
          <w:szCs w:val="20"/>
        </w:rPr>
        <w:t>ترفع اللجنة</w:t>
      </w:r>
      <w:r>
        <w:rPr>
          <w:color w:val="0E1A14"/>
          <w:sz w:val="20"/>
          <w:szCs w:val="20"/>
        </w:rPr>
        <w:t xml:space="preserve"> توصياتها للمجلس لاتخاذ القرار، ولا تتخذ قرارات نهائية إلا في حدود التفويض المعتمد.</w:t>
      </w:r>
    </w:p>
    <w:p w:rsidR="004867DE" w:rsidRDefault="00AA5AAB" w:rsidP="00DC7268">
      <w:pPr>
        <w:spacing w:before="60" w:after="80" w:line="380" w:lineRule="auto"/>
        <w:ind w:right="200"/>
      </w:pPr>
      <w:r>
        <w:rPr>
          <w:color w:val="0E1A14"/>
          <w:sz w:val="20"/>
          <w:szCs w:val="20"/>
        </w:rPr>
        <w:t>تتمتع اللجنة بحق الوصول الكامل لجميع الوثائق والمعلومات اللازمة لأداء مهامها.</w:t>
      </w:r>
    </w:p>
    <w:p w:rsidR="004867DE" w:rsidRDefault="00AA5AAB" w:rsidP="00DC7268">
      <w:pPr>
        <w:spacing w:before="280" w:after="120"/>
      </w:pPr>
      <w:r>
        <w:rPr>
          <w:b/>
          <w:bCs/>
          <w:color w:val="1F5F3F"/>
          <w:sz w:val="20"/>
          <w:szCs w:val="20"/>
        </w:rPr>
        <w:t xml:space="preserve">المادة (٧/٧): </w:t>
      </w:r>
      <w:r>
        <w:rPr>
          <w:b/>
          <w:bCs/>
          <w:color w:val="143F2A"/>
          <w:sz w:val="20"/>
          <w:szCs w:val="20"/>
        </w:rPr>
        <w:t>مؤشرات الأداء الرئيسية (</w:t>
      </w:r>
      <w:proofErr w:type="spellStart"/>
      <w:r>
        <w:rPr>
          <w:b/>
          <w:bCs/>
          <w:color w:val="143F2A"/>
          <w:sz w:val="20"/>
          <w:szCs w:val="20"/>
        </w:rPr>
        <w:t>KPIs</w:t>
      </w:r>
      <w:proofErr w:type="spellEnd"/>
      <w:r>
        <w:rPr>
          <w:b/>
          <w:bCs/>
          <w:color w:val="143F2A"/>
          <w:sz w:val="20"/>
          <w:szCs w:val="20"/>
        </w:rPr>
        <w:t>)</w:t>
      </w:r>
    </w:p>
    <w:p w:rsidR="004867DE" w:rsidRDefault="00AA5AAB" w:rsidP="00DC7268">
      <w:pPr>
        <w:spacing w:before="60" w:after="80" w:line="380" w:lineRule="auto"/>
        <w:ind w:right="200"/>
      </w:pPr>
      <w:r>
        <w:rPr>
          <w:color w:val="0E1A14"/>
          <w:sz w:val="20"/>
          <w:szCs w:val="20"/>
        </w:rPr>
        <w:t>تُقاس فعالية اللجنة بمؤشرات محددة:</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تنافسية روات</w:t>
      </w:r>
      <w:r>
        <w:rPr>
          <w:color w:val="0E1A14"/>
          <w:sz w:val="19"/>
          <w:szCs w:val="19"/>
        </w:rPr>
        <w:t>ب القيادات مقارنة بالسوق.</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نسبة الاحتفاظ بالكفاءات القيادية.</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نسبة المكافآت المرتبطة بالأداء.</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مستوى الإفصاح عن سياسات المكافآت.</w:t>
      </w:r>
    </w:p>
    <w:p w:rsidR="004867DE" w:rsidRDefault="004867DE" w:rsidP="00DC7268">
      <w:pPr>
        <w:spacing w:before="80" w:after="80" w:line="200" w:lineRule="auto"/>
      </w:pPr>
    </w:p>
    <w:p w:rsidR="004867DE" w:rsidRDefault="00AA5AAB" w:rsidP="00DC7268">
      <w:pPr>
        <w:pageBreakBefore/>
      </w:pPr>
      <w:r>
        <w:lastRenderedPageBreak/>
        <w:br/>
      </w:r>
    </w:p>
    <w:p w:rsidR="004867DE" w:rsidRDefault="00AA5AAB" w:rsidP="00DC7268">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4867DE" w:rsidTr="00DC7268">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rsidR="004867DE" w:rsidRDefault="00AA5AAB" w:rsidP="00DC7268">
            <w:pPr>
              <w:spacing w:after="80" w:line="280" w:lineRule="auto"/>
              <w:jc w:val="center"/>
            </w:pPr>
            <w:r>
              <w:rPr>
                <w:b/>
                <w:bCs/>
                <w:color w:val="D4B574"/>
                <w:sz w:val="18"/>
                <w:szCs w:val="18"/>
              </w:rPr>
              <w:t>الباب الثامن</w:t>
            </w:r>
          </w:p>
          <w:p w:rsidR="004867DE" w:rsidRDefault="00AA5AAB" w:rsidP="00DC7268">
            <w:pPr>
              <w:spacing w:line="360" w:lineRule="auto"/>
              <w:jc w:val="center"/>
            </w:pPr>
            <w:r>
              <w:rPr>
                <w:b/>
                <w:bCs/>
                <w:color w:val="FFFFFF"/>
                <w:sz w:val="28"/>
                <w:szCs w:val="28"/>
              </w:rPr>
              <w:t>اللجان المؤقتة</w:t>
            </w:r>
          </w:p>
        </w:tc>
      </w:tr>
    </w:tbl>
    <w:p w:rsidR="004867DE" w:rsidRDefault="004867DE" w:rsidP="00DC7268">
      <w:pPr>
        <w:spacing w:before="240" w:after="240"/>
      </w:pPr>
    </w:p>
    <w:p w:rsidR="004867DE" w:rsidRDefault="00AA5AAB" w:rsidP="00DC7268">
      <w:pPr>
        <w:spacing w:before="280" w:after="120"/>
      </w:pPr>
      <w:r>
        <w:rPr>
          <w:b/>
          <w:bCs/>
          <w:color w:val="1F5F3F"/>
          <w:sz w:val="20"/>
          <w:szCs w:val="20"/>
        </w:rPr>
        <w:t xml:space="preserve">المادة (٨): </w:t>
      </w:r>
      <w:r>
        <w:rPr>
          <w:b/>
          <w:bCs/>
          <w:color w:val="143F2A"/>
          <w:sz w:val="20"/>
          <w:szCs w:val="20"/>
        </w:rPr>
        <w:t>حالات تشكيل اللجان المؤقتة</w:t>
      </w:r>
    </w:p>
    <w:p w:rsidR="004867DE" w:rsidRDefault="00AA5AAB" w:rsidP="00DC7268">
      <w:pPr>
        <w:spacing w:before="60" w:after="80" w:line="380" w:lineRule="auto"/>
        <w:ind w:right="200"/>
      </w:pPr>
      <w:r>
        <w:rPr>
          <w:color w:val="0E1A14"/>
          <w:sz w:val="20"/>
          <w:szCs w:val="20"/>
        </w:rPr>
        <w:t>يجوز للمجلس تشكيل لجان مؤقتة (</w:t>
      </w:r>
      <w:proofErr w:type="spellStart"/>
      <w:r>
        <w:rPr>
          <w:color w:val="0E1A14"/>
          <w:sz w:val="20"/>
          <w:szCs w:val="20"/>
        </w:rPr>
        <w:t>Ad-hoc</w:t>
      </w:r>
      <w:proofErr w:type="spellEnd"/>
      <w:r>
        <w:rPr>
          <w:color w:val="0E1A14"/>
          <w:sz w:val="20"/>
          <w:szCs w:val="20"/>
        </w:rPr>
        <w:t>) في الحالات التالية:</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موضوعات استثنائية تتطلب فحصاً عميقاً وفترة زمنية محددة.</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أزمات مؤسسية تستوجب لجنة أزمة (</w:t>
      </w:r>
      <w:proofErr w:type="spellStart"/>
      <w:r>
        <w:rPr>
          <w:color w:val="0E1A14"/>
          <w:sz w:val="19"/>
          <w:szCs w:val="19"/>
        </w:rPr>
        <w:t>Crisis</w:t>
      </w:r>
      <w:proofErr w:type="spellEnd"/>
      <w:r>
        <w:rPr>
          <w:color w:val="0E1A14"/>
          <w:sz w:val="19"/>
          <w:szCs w:val="19"/>
        </w:rPr>
        <w:t xml:space="preserve"> </w:t>
      </w:r>
      <w:proofErr w:type="spellStart"/>
      <w:r>
        <w:rPr>
          <w:color w:val="0E1A14"/>
          <w:sz w:val="19"/>
          <w:szCs w:val="19"/>
        </w:rPr>
        <w:t>Management</w:t>
      </w:r>
      <w:proofErr w:type="spellEnd"/>
      <w:r>
        <w:rPr>
          <w:color w:val="0E1A14"/>
          <w:sz w:val="19"/>
          <w:szCs w:val="19"/>
        </w:rPr>
        <w:t xml:space="preserve"> </w:t>
      </w:r>
      <w:proofErr w:type="spellStart"/>
      <w:r>
        <w:rPr>
          <w:color w:val="0E1A14"/>
          <w:sz w:val="19"/>
          <w:szCs w:val="19"/>
        </w:rPr>
        <w:t>Committee</w:t>
      </w:r>
      <w:proofErr w:type="spellEnd"/>
      <w:r>
        <w:rPr>
          <w:color w:val="0E1A14"/>
          <w:sz w:val="19"/>
          <w:szCs w:val="19"/>
        </w:rPr>
        <w:t>).</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مشاريع تحولية كبرى ذات نطاق محدد.</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تحقيقات داخلية في حالات الإخلال الج</w:t>
      </w:r>
      <w:r>
        <w:rPr>
          <w:color w:val="0E1A14"/>
          <w:sz w:val="19"/>
          <w:szCs w:val="19"/>
        </w:rPr>
        <w:t>سيم.</w:t>
      </w:r>
    </w:p>
    <w:p w:rsidR="004867DE" w:rsidRDefault="00AA5AAB" w:rsidP="00DC7268">
      <w:pPr>
        <w:spacing w:before="40" w:after="40" w:line="360" w:lineRule="auto"/>
        <w:ind w:right="600"/>
      </w:pPr>
      <w:r>
        <w:rPr>
          <w:b/>
          <w:bCs/>
          <w:color w:val="B89855"/>
          <w:sz w:val="18"/>
          <w:szCs w:val="18"/>
        </w:rPr>
        <w:t xml:space="preserve">5. </w:t>
      </w:r>
      <w:r>
        <w:rPr>
          <w:color w:val="0E1A14"/>
          <w:sz w:val="19"/>
          <w:szCs w:val="19"/>
        </w:rPr>
        <w:t>إعداد لوائح أو سياسات جديدة.</w:t>
      </w:r>
    </w:p>
    <w:p w:rsidR="004867DE" w:rsidRDefault="00AA5AAB" w:rsidP="00DC7268">
      <w:pPr>
        <w:spacing w:before="280" w:after="120"/>
      </w:pPr>
      <w:r>
        <w:rPr>
          <w:b/>
          <w:bCs/>
          <w:color w:val="1F5F3F"/>
          <w:sz w:val="20"/>
          <w:szCs w:val="20"/>
        </w:rPr>
        <w:t xml:space="preserve">المادة (٩): </w:t>
      </w:r>
      <w:r>
        <w:rPr>
          <w:b/>
          <w:bCs/>
          <w:color w:val="143F2A"/>
          <w:sz w:val="20"/>
          <w:szCs w:val="20"/>
        </w:rPr>
        <w:t>ضوابط اللجان المؤقتة</w:t>
      </w:r>
    </w:p>
    <w:p w:rsidR="004867DE" w:rsidRDefault="00AA5AAB" w:rsidP="00DC7268">
      <w:pPr>
        <w:spacing w:before="60" w:after="80" w:line="380" w:lineRule="auto"/>
        <w:ind w:right="200"/>
      </w:pPr>
      <w:r>
        <w:rPr>
          <w:color w:val="0E1A14"/>
          <w:sz w:val="20"/>
          <w:szCs w:val="20"/>
        </w:rPr>
        <w:t>تخضع اللجان المؤقتة للضوابط التالية:</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أن يكون لها تفويض مكتوب يحدد المهمة والمدة بدقة.</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ألا تتجاوز مدتها (١٢) شهراً قابلة للتمديد بقرار من المجلس.</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أن ترفع تقاريرها للمجلس وفق جدول زمني محدد.</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أن تُحل تلقائياً بانتهاء مهامها أو مدتها.</w:t>
      </w:r>
    </w:p>
    <w:p w:rsidR="004867DE" w:rsidRDefault="00AA5AAB" w:rsidP="00DC7268">
      <w:pPr>
        <w:spacing w:before="40" w:after="40" w:line="360" w:lineRule="auto"/>
        <w:ind w:right="600"/>
      </w:pPr>
      <w:r>
        <w:rPr>
          <w:b/>
          <w:bCs/>
          <w:color w:val="B89855"/>
          <w:sz w:val="18"/>
          <w:szCs w:val="18"/>
        </w:rPr>
        <w:t xml:space="preserve">5. </w:t>
      </w:r>
      <w:r>
        <w:rPr>
          <w:color w:val="0E1A14"/>
          <w:sz w:val="19"/>
          <w:szCs w:val="19"/>
        </w:rPr>
        <w:t>تُستخدم نموذج تشكيل لجنة منبثقة (BOT-FRM-016).</w:t>
      </w:r>
    </w:p>
    <w:p w:rsidR="004867DE" w:rsidRDefault="00AA5AAB" w:rsidP="00DC7268">
      <w:pPr>
        <w:shd w:val="clear" w:color="auto" w:fill="1F5F3F"/>
        <w:spacing w:before="480" w:after="120" w:line="360" w:lineRule="auto"/>
      </w:pPr>
      <w:r>
        <w:rPr>
          <w:color w:val="0E1A14"/>
          <w:sz w:val="8"/>
          <w:szCs w:val="8"/>
        </w:rPr>
        <w:t xml:space="preserve">  </w:t>
      </w: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4867DE" w:rsidTr="00DC7268">
        <w:tblPrEx>
          <w:tblCellMar>
            <w:top w:w="0" w:type="dxa"/>
            <w:bottom w:w="0" w:type="dxa"/>
          </w:tblCellMar>
        </w:tblPrEx>
        <w:trPr>
          <w:jc w:val="right"/>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rsidR="004867DE" w:rsidRDefault="00AA5AAB" w:rsidP="00DC7268">
            <w:pPr>
              <w:spacing w:after="80" w:line="280" w:lineRule="auto"/>
              <w:jc w:val="center"/>
            </w:pPr>
            <w:r>
              <w:rPr>
                <w:b/>
                <w:bCs/>
                <w:color w:val="D4B574"/>
                <w:sz w:val="18"/>
                <w:szCs w:val="18"/>
              </w:rPr>
              <w:t>الباب التاسع</w:t>
            </w:r>
          </w:p>
          <w:p w:rsidR="004867DE" w:rsidRDefault="00AA5AAB" w:rsidP="00DC7268">
            <w:pPr>
              <w:spacing w:line="360" w:lineRule="auto"/>
              <w:jc w:val="center"/>
            </w:pPr>
            <w:r>
              <w:rPr>
                <w:b/>
                <w:bCs/>
                <w:color w:val="FFFFFF"/>
                <w:sz w:val="28"/>
                <w:szCs w:val="28"/>
              </w:rPr>
              <w:t>أحكام ختامية</w:t>
            </w:r>
          </w:p>
        </w:tc>
      </w:tr>
    </w:tbl>
    <w:p w:rsidR="004867DE" w:rsidRDefault="004867DE" w:rsidP="00DC7268">
      <w:pPr>
        <w:spacing w:before="240" w:after="240"/>
      </w:pPr>
    </w:p>
    <w:p w:rsidR="004867DE" w:rsidRDefault="00AA5AAB" w:rsidP="00DC7268">
      <w:pPr>
        <w:spacing w:before="280" w:after="120"/>
      </w:pPr>
      <w:r>
        <w:rPr>
          <w:b/>
          <w:bCs/>
          <w:color w:val="1F5F3F"/>
          <w:sz w:val="20"/>
          <w:szCs w:val="20"/>
        </w:rPr>
        <w:t xml:space="preserve">المادة (١٠): </w:t>
      </w:r>
      <w:r>
        <w:rPr>
          <w:b/>
          <w:bCs/>
          <w:color w:val="143F2A"/>
          <w:sz w:val="20"/>
          <w:szCs w:val="20"/>
        </w:rPr>
        <w:t>العلاقات بين اللجان</w:t>
      </w:r>
    </w:p>
    <w:p w:rsidR="004867DE" w:rsidRDefault="00AA5AAB" w:rsidP="00DC7268">
      <w:pPr>
        <w:spacing w:before="60" w:after="80" w:line="380" w:lineRule="auto"/>
        <w:ind w:right="200"/>
      </w:pPr>
      <w:r>
        <w:rPr>
          <w:color w:val="0E1A14"/>
          <w:sz w:val="20"/>
          <w:szCs w:val="20"/>
        </w:rPr>
        <w:t>تنظم العلاقات بين اللجان وفق المبادئ التالية:</w:t>
      </w:r>
    </w:p>
    <w:p w:rsidR="004867DE" w:rsidRDefault="00AA5AAB" w:rsidP="00DC7268">
      <w:pPr>
        <w:spacing w:before="40" w:after="40" w:line="360" w:lineRule="auto"/>
        <w:ind w:right="600"/>
      </w:pPr>
      <w:r>
        <w:rPr>
          <w:b/>
          <w:bCs/>
          <w:color w:val="B89855"/>
          <w:sz w:val="18"/>
          <w:szCs w:val="18"/>
        </w:rPr>
        <w:t xml:space="preserve">1. </w:t>
      </w:r>
      <w:r>
        <w:rPr>
          <w:color w:val="0E1A14"/>
          <w:sz w:val="19"/>
          <w:szCs w:val="19"/>
        </w:rPr>
        <w:t>تجنب التداخل في الاختصاصات عبر تحديد دقيق للنطاق.</w:t>
      </w:r>
    </w:p>
    <w:p w:rsidR="004867DE" w:rsidRDefault="00AA5AAB" w:rsidP="00DC7268">
      <w:pPr>
        <w:spacing w:before="40" w:after="40" w:line="360" w:lineRule="auto"/>
        <w:ind w:right="600"/>
      </w:pPr>
      <w:r>
        <w:rPr>
          <w:b/>
          <w:bCs/>
          <w:color w:val="B89855"/>
          <w:sz w:val="18"/>
          <w:szCs w:val="18"/>
        </w:rPr>
        <w:t xml:space="preserve">2. </w:t>
      </w:r>
      <w:r>
        <w:rPr>
          <w:color w:val="0E1A14"/>
          <w:sz w:val="19"/>
          <w:szCs w:val="19"/>
        </w:rPr>
        <w:t>الإحالات المتبادلة بين اللجان للموضوعات ذات الطابع المشترك.</w:t>
      </w:r>
    </w:p>
    <w:p w:rsidR="004867DE" w:rsidRDefault="00AA5AAB" w:rsidP="00DC7268">
      <w:pPr>
        <w:spacing w:before="40" w:after="40" w:line="360" w:lineRule="auto"/>
        <w:ind w:right="600"/>
      </w:pPr>
      <w:r>
        <w:rPr>
          <w:b/>
          <w:bCs/>
          <w:color w:val="B89855"/>
          <w:sz w:val="18"/>
          <w:szCs w:val="18"/>
        </w:rPr>
        <w:t xml:space="preserve">3. </w:t>
      </w:r>
      <w:r>
        <w:rPr>
          <w:color w:val="0E1A14"/>
          <w:sz w:val="19"/>
          <w:szCs w:val="19"/>
        </w:rPr>
        <w:t>الاجتماعات المشتركة في الموضوعات العابرة للجان.</w:t>
      </w:r>
    </w:p>
    <w:p w:rsidR="004867DE" w:rsidRDefault="00AA5AAB" w:rsidP="00DC7268">
      <w:pPr>
        <w:spacing w:before="40" w:after="40" w:line="360" w:lineRule="auto"/>
        <w:ind w:right="600"/>
      </w:pPr>
      <w:r>
        <w:rPr>
          <w:b/>
          <w:bCs/>
          <w:color w:val="B89855"/>
          <w:sz w:val="18"/>
          <w:szCs w:val="18"/>
        </w:rPr>
        <w:t xml:space="preserve">4. </w:t>
      </w:r>
      <w:r>
        <w:rPr>
          <w:color w:val="0E1A14"/>
          <w:sz w:val="19"/>
          <w:szCs w:val="19"/>
        </w:rPr>
        <w:t>تنسيق دوري بين رؤساء اللجان عبر الأمانة العامة.</w:t>
      </w:r>
    </w:p>
    <w:p w:rsidR="004867DE" w:rsidRDefault="00AA5AAB" w:rsidP="00DC7268">
      <w:pPr>
        <w:spacing w:before="280" w:after="120"/>
      </w:pPr>
      <w:r>
        <w:rPr>
          <w:b/>
          <w:bCs/>
          <w:color w:val="1F5F3F"/>
          <w:sz w:val="20"/>
          <w:szCs w:val="20"/>
        </w:rPr>
        <w:t xml:space="preserve">المادة (١١): </w:t>
      </w:r>
      <w:r>
        <w:rPr>
          <w:b/>
          <w:bCs/>
          <w:color w:val="143F2A"/>
          <w:sz w:val="20"/>
          <w:szCs w:val="20"/>
        </w:rPr>
        <w:t>تقييم أداء اللجان</w:t>
      </w:r>
    </w:p>
    <w:p w:rsidR="004867DE" w:rsidRDefault="00AA5AAB" w:rsidP="00DC7268">
      <w:pPr>
        <w:spacing w:before="60" w:after="120" w:line="380" w:lineRule="auto"/>
        <w:ind w:right="200"/>
      </w:pPr>
      <w:r>
        <w:rPr>
          <w:color w:val="0E1A14"/>
          <w:sz w:val="20"/>
          <w:szCs w:val="20"/>
        </w:rPr>
        <w:t>يُجرى تقييم سنوي لأداء كل لجنة من قبل لجنة الحوكمة، ويُرفع التقرير للمجلس مع توصيات التطوير.</w:t>
      </w:r>
    </w:p>
    <w:p w:rsidR="004867DE" w:rsidRDefault="00AA5AAB" w:rsidP="00DC7268">
      <w:pPr>
        <w:spacing w:before="280" w:after="120"/>
      </w:pPr>
      <w:r>
        <w:rPr>
          <w:b/>
          <w:bCs/>
          <w:color w:val="1F5F3F"/>
          <w:sz w:val="20"/>
          <w:szCs w:val="20"/>
        </w:rPr>
        <w:t xml:space="preserve">المادة (١٢): </w:t>
      </w:r>
      <w:r>
        <w:rPr>
          <w:b/>
          <w:bCs/>
          <w:color w:val="143F2A"/>
          <w:sz w:val="20"/>
          <w:szCs w:val="20"/>
        </w:rPr>
        <w:t>تعديل اللوائح</w:t>
      </w:r>
    </w:p>
    <w:p w:rsidR="004867DE" w:rsidRDefault="00AA5AAB" w:rsidP="00DC7268">
      <w:pPr>
        <w:spacing w:before="60" w:after="120" w:line="380" w:lineRule="auto"/>
        <w:ind w:right="200"/>
      </w:pPr>
      <w:r>
        <w:rPr>
          <w:color w:val="0E1A14"/>
          <w:sz w:val="20"/>
          <w:szCs w:val="20"/>
        </w:rPr>
        <w:t>تُعدَّل لوائح اللجان بأغلبية ثلثي أعضاء المجلس، بناءً على توصية لجنة الحوكمة.</w:t>
      </w:r>
    </w:p>
    <w:p w:rsidR="004867DE" w:rsidRDefault="00AA5AAB" w:rsidP="00DC7268">
      <w:pPr>
        <w:spacing w:before="280" w:after="120"/>
      </w:pPr>
      <w:r>
        <w:rPr>
          <w:b/>
          <w:bCs/>
          <w:color w:val="1F5F3F"/>
          <w:sz w:val="20"/>
          <w:szCs w:val="20"/>
        </w:rPr>
        <w:t xml:space="preserve">المادة (١٣): </w:t>
      </w:r>
      <w:r>
        <w:rPr>
          <w:b/>
          <w:bCs/>
          <w:color w:val="143F2A"/>
          <w:sz w:val="20"/>
          <w:szCs w:val="20"/>
        </w:rPr>
        <w:t>النفاذ</w:t>
      </w:r>
    </w:p>
    <w:p w:rsidR="004867DE" w:rsidRDefault="00AA5AAB" w:rsidP="00DC7268">
      <w:pPr>
        <w:spacing w:before="60" w:after="120" w:line="380" w:lineRule="auto"/>
        <w:ind w:right="200"/>
      </w:pPr>
      <w:r>
        <w:rPr>
          <w:color w:val="0E1A14"/>
          <w:sz w:val="20"/>
          <w:szCs w:val="20"/>
        </w:rPr>
        <w:t>تدخل هذه اللوائح حيز النفاذ من تاريخ ا</w:t>
      </w:r>
      <w:r>
        <w:rPr>
          <w:color w:val="0E1A14"/>
          <w:sz w:val="20"/>
          <w:szCs w:val="20"/>
        </w:rPr>
        <w:t>عتمادها، وتُعد جزءاً مكملاً لميثاق المجلس.</w:t>
      </w:r>
    </w:p>
    <w:p w:rsidR="004867DE" w:rsidRDefault="00AA5AAB" w:rsidP="00DC7268">
      <w:r>
        <w:br/>
      </w:r>
    </w:p>
    <w:p w:rsidR="004867DE" w:rsidRDefault="00AA5AAB" w:rsidP="00DC7268">
      <w:pPr>
        <w:pBdr>
          <w:bottom w:val="single" w:sz="12" w:space="4" w:color="1F5F3F"/>
        </w:pBdr>
        <w:spacing w:before="480" w:after="240"/>
      </w:pPr>
      <w:r>
        <w:rPr>
          <w:b/>
          <w:bCs/>
          <w:color w:val="143F2A"/>
          <w:sz w:val="28"/>
          <w:szCs w:val="28"/>
        </w:rPr>
        <w:t>اعتماد الوثيقة</w:t>
      </w:r>
    </w:p>
    <w:p w:rsidR="004867DE" w:rsidRDefault="00AA5AAB" w:rsidP="00DC7268">
      <w:pPr>
        <w:spacing w:before="200" w:after="240" w:line="380" w:lineRule="auto"/>
      </w:pPr>
      <w:r>
        <w:rPr>
          <w:color w:val="0E1A14"/>
          <w:sz w:val="20"/>
          <w:szCs w:val="20"/>
        </w:rPr>
        <w:t>اعتُمدت هذه الوثيقة من قِبل المخوّلين أدناه، وأصبحت سارية المفعول من تاريخ التوقيع، ومُلزمة لجميع أعضاء مجلس الأمناء واللجان المنبثقة والأمانة العامة:</w:t>
      </w:r>
    </w:p>
    <w:tbl>
      <w:tblPr>
        <w:bidiVisual/>
        <w:tblW w:w="9360" w:type="dxa"/>
        <w:jc w:val="right"/>
        <w:tblBorders>
          <w:top w:val="none" w:sz="0" w:space="0" w:color="FFFFFF"/>
          <w:left w:val="none" w:sz="0" w:space="0" w:color="FFFFFF"/>
          <w:bottom w:val="none" w:sz="0" w:space="0" w:color="FFFFFF"/>
          <w:right w:val="none" w:sz="0" w:space="0" w:color="FFFFFF"/>
          <w:insideH w:val="none" w:sz="60" w:space="0" w:color="FFFFFF"/>
          <w:insideV w:val="none" w:sz="60" w:space="0" w:color="FFFFFF"/>
        </w:tblBorders>
        <w:tblCellMar>
          <w:left w:w="10" w:type="dxa"/>
          <w:right w:w="10" w:type="dxa"/>
        </w:tblCellMar>
        <w:tblLook w:val="0000" w:firstRow="0" w:lastRow="0" w:firstColumn="0" w:lastColumn="0" w:noHBand="0" w:noVBand="0"/>
      </w:tblPr>
      <w:tblGrid>
        <w:gridCol w:w="4680"/>
        <w:gridCol w:w="4680"/>
      </w:tblGrid>
      <w:tr w:rsidR="004867DE" w:rsidTr="00DC7268">
        <w:tblPrEx>
          <w:tblCellMar>
            <w:top w:w="0" w:type="dxa"/>
            <w:bottom w:w="0" w:type="dxa"/>
          </w:tblCellMar>
        </w:tblPrEx>
        <w:trPr>
          <w:jc w:val="right"/>
        </w:trPr>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vAlign w:val="center"/>
          </w:tcPr>
          <w:p w:rsidR="004867DE" w:rsidRDefault="00AA5AAB" w:rsidP="00DC7268">
            <w:pPr>
              <w:spacing w:after="200"/>
            </w:pPr>
            <w:bookmarkStart w:id="0" w:name="_GoBack"/>
            <w:r>
              <w:rPr>
                <w:b/>
                <w:bCs/>
                <w:color w:val="143F2A"/>
              </w:rPr>
              <w:t>رئيس مجلس الأمناء</w:t>
            </w:r>
          </w:p>
          <w:p w:rsidR="004867DE" w:rsidRDefault="00AA5AAB" w:rsidP="00DC7268">
            <w:pPr>
              <w:spacing w:before="200" w:after="80"/>
            </w:pPr>
            <w:r>
              <w:rPr>
                <w:b/>
                <w:bCs/>
                <w:color w:val="6B7770"/>
                <w:sz w:val="18"/>
                <w:szCs w:val="18"/>
              </w:rPr>
              <w:t xml:space="preserve">الاسم: </w:t>
            </w:r>
          </w:p>
          <w:p w:rsidR="004867DE" w:rsidRDefault="00AA5AAB" w:rsidP="00DC7268">
            <w:pPr>
              <w:pBdr>
                <w:bottom w:val="single" w:sz="4" w:space="1" w:color="C9CFC9"/>
              </w:pBdr>
              <w:spacing w:before="60" w:after="240" w:line="200" w:lineRule="auto"/>
            </w:pPr>
            <w:r>
              <w:rPr>
                <w:color w:val="0E1A14"/>
                <w:sz w:val="18"/>
                <w:szCs w:val="18"/>
              </w:rPr>
              <w:t xml:space="preserve"> </w:t>
            </w:r>
          </w:p>
          <w:p w:rsidR="004867DE" w:rsidRDefault="00AA5AAB" w:rsidP="00DC7268">
            <w:pPr>
              <w:spacing w:before="200" w:after="80"/>
            </w:pPr>
            <w:r>
              <w:rPr>
                <w:b/>
                <w:bCs/>
                <w:color w:val="6B7770"/>
                <w:sz w:val="18"/>
                <w:szCs w:val="18"/>
              </w:rPr>
              <w:t xml:space="preserve">التوقيع: </w:t>
            </w:r>
          </w:p>
          <w:p w:rsidR="004867DE" w:rsidRDefault="00AA5AAB" w:rsidP="00DC7268">
            <w:pPr>
              <w:pBdr>
                <w:bottom w:val="single" w:sz="4" w:space="1" w:color="C9CFC9"/>
              </w:pBdr>
              <w:spacing w:before="60" w:after="240" w:line="200" w:lineRule="auto"/>
            </w:pPr>
            <w:r>
              <w:rPr>
                <w:color w:val="0E1A14"/>
                <w:sz w:val="18"/>
                <w:szCs w:val="18"/>
              </w:rPr>
              <w:t xml:space="preserve"> </w:t>
            </w:r>
          </w:p>
          <w:p w:rsidR="004867DE" w:rsidRDefault="00AA5AAB" w:rsidP="00DC7268">
            <w:pPr>
              <w:spacing w:before="200" w:after="80"/>
            </w:pPr>
            <w:r>
              <w:rPr>
                <w:b/>
                <w:bCs/>
                <w:color w:val="6B7770"/>
                <w:sz w:val="18"/>
                <w:szCs w:val="18"/>
              </w:rPr>
              <w:t xml:space="preserve">التاريخ: </w:t>
            </w:r>
          </w:p>
          <w:p w:rsidR="004867DE" w:rsidRDefault="00AA5AAB" w:rsidP="00DC7268">
            <w:pPr>
              <w:pBdr>
                <w:bottom w:val="single" w:sz="4" w:space="1" w:color="C9CFC9"/>
              </w:pBdr>
              <w:spacing w:before="60" w:after="80" w:line="200" w:lineRule="auto"/>
            </w:pPr>
            <w:r>
              <w:rPr>
                <w:color w:val="0E1A14"/>
                <w:sz w:val="18"/>
                <w:szCs w:val="18"/>
              </w:rPr>
              <w:lastRenderedPageBreak/>
              <w:t xml:space="preserve"> </w:t>
            </w:r>
          </w:p>
        </w:tc>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vAlign w:val="center"/>
          </w:tcPr>
          <w:p w:rsidR="004867DE" w:rsidRDefault="00AA5AAB" w:rsidP="00DC7268">
            <w:pPr>
              <w:spacing w:after="200"/>
            </w:pPr>
            <w:r>
              <w:rPr>
                <w:b/>
                <w:bCs/>
                <w:color w:val="143F2A"/>
              </w:rPr>
              <w:lastRenderedPageBreak/>
              <w:t>نائب رئيس مجلس الأمناء</w:t>
            </w:r>
          </w:p>
          <w:p w:rsidR="004867DE" w:rsidRDefault="00AA5AAB" w:rsidP="00DC7268">
            <w:pPr>
              <w:spacing w:before="200" w:after="80"/>
            </w:pPr>
            <w:r>
              <w:rPr>
                <w:b/>
                <w:bCs/>
                <w:color w:val="6B7770"/>
                <w:sz w:val="18"/>
                <w:szCs w:val="18"/>
              </w:rPr>
              <w:t xml:space="preserve">الاسم: </w:t>
            </w:r>
          </w:p>
          <w:p w:rsidR="004867DE" w:rsidRDefault="00AA5AAB" w:rsidP="00DC7268">
            <w:pPr>
              <w:pBdr>
                <w:bottom w:val="single" w:sz="4" w:space="1" w:color="C9CFC9"/>
              </w:pBdr>
              <w:spacing w:before="60" w:after="240" w:line="200" w:lineRule="auto"/>
            </w:pPr>
            <w:r>
              <w:rPr>
                <w:color w:val="0E1A14"/>
                <w:sz w:val="18"/>
                <w:szCs w:val="18"/>
              </w:rPr>
              <w:t xml:space="preserve"> </w:t>
            </w:r>
          </w:p>
          <w:p w:rsidR="004867DE" w:rsidRDefault="00AA5AAB" w:rsidP="00DC7268">
            <w:pPr>
              <w:spacing w:before="200" w:after="80"/>
            </w:pPr>
            <w:r>
              <w:rPr>
                <w:b/>
                <w:bCs/>
                <w:color w:val="6B7770"/>
                <w:sz w:val="18"/>
                <w:szCs w:val="18"/>
              </w:rPr>
              <w:t xml:space="preserve">التوقيع: </w:t>
            </w:r>
          </w:p>
          <w:p w:rsidR="004867DE" w:rsidRDefault="00AA5AAB" w:rsidP="00DC7268">
            <w:pPr>
              <w:pBdr>
                <w:bottom w:val="single" w:sz="4" w:space="1" w:color="C9CFC9"/>
              </w:pBdr>
              <w:spacing w:before="60" w:after="240" w:line="200" w:lineRule="auto"/>
            </w:pPr>
            <w:r>
              <w:rPr>
                <w:color w:val="0E1A14"/>
                <w:sz w:val="18"/>
                <w:szCs w:val="18"/>
              </w:rPr>
              <w:t xml:space="preserve"> </w:t>
            </w:r>
          </w:p>
          <w:p w:rsidR="004867DE" w:rsidRDefault="00AA5AAB" w:rsidP="00DC7268">
            <w:pPr>
              <w:spacing w:before="200" w:after="80"/>
            </w:pPr>
            <w:r>
              <w:rPr>
                <w:b/>
                <w:bCs/>
                <w:color w:val="6B7770"/>
                <w:sz w:val="18"/>
                <w:szCs w:val="18"/>
              </w:rPr>
              <w:t xml:space="preserve">التاريخ: </w:t>
            </w:r>
          </w:p>
          <w:p w:rsidR="004867DE" w:rsidRDefault="00AA5AAB" w:rsidP="00DC7268">
            <w:pPr>
              <w:pBdr>
                <w:bottom w:val="single" w:sz="4" w:space="1" w:color="C9CFC9"/>
              </w:pBdr>
              <w:spacing w:before="60" w:after="80" w:line="200" w:lineRule="auto"/>
            </w:pPr>
            <w:r>
              <w:rPr>
                <w:color w:val="0E1A14"/>
                <w:sz w:val="18"/>
                <w:szCs w:val="18"/>
              </w:rPr>
              <w:lastRenderedPageBreak/>
              <w:t xml:space="preserve"> </w:t>
            </w:r>
          </w:p>
        </w:tc>
      </w:tr>
      <w:tr w:rsidR="004867DE" w:rsidTr="00DC7268">
        <w:tblPrEx>
          <w:tblCellMar>
            <w:top w:w="0" w:type="dxa"/>
            <w:bottom w:w="0" w:type="dxa"/>
          </w:tblCellMar>
        </w:tblPrEx>
        <w:trPr>
          <w:jc w:val="right"/>
        </w:trPr>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vAlign w:val="center"/>
          </w:tcPr>
          <w:p w:rsidR="004867DE" w:rsidRDefault="00AA5AAB" w:rsidP="00DC7268">
            <w:pPr>
              <w:spacing w:after="200"/>
            </w:pPr>
            <w:r>
              <w:rPr>
                <w:b/>
                <w:bCs/>
                <w:color w:val="143F2A"/>
              </w:rPr>
              <w:lastRenderedPageBreak/>
              <w:t>أمين عام مجلس الأمناء</w:t>
            </w:r>
          </w:p>
          <w:p w:rsidR="004867DE" w:rsidRDefault="00AA5AAB" w:rsidP="00DC7268">
            <w:pPr>
              <w:spacing w:before="200" w:after="80"/>
            </w:pPr>
            <w:r>
              <w:rPr>
                <w:b/>
                <w:bCs/>
                <w:color w:val="6B7770"/>
                <w:sz w:val="18"/>
                <w:szCs w:val="18"/>
              </w:rPr>
              <w:t xml:space="preserve">الاسم: </w:t>
            </w:r>
          </w:p>
          <w:p w:rsidR="004867DE" w:rsidRDefault="00AA5AAB" w:rsidP="00DC7268">
            <w:pPr>
              <w:pBdr>
                <w:bottom w:val="single" w:sz="4" w:space="1" w:color="C9CFC9"/>
              </w:pBdr>
              <w:spacing w:before="60" w:after="240" w:line="200" w:lineRule="auto"/>
            </w:pPr>
            <w:r>
              <w:rPr>
                <w:color w:val="0E1A14"/>
                <w:sz w:val="18"/>
                <w:szCs w:val="18"/>
              </w:rPr>
              <w:t xml:space="preserve"> </w:t>
            </w:r>
          </w:p>
          <w:p w:rsidR="004867DE" w:rsidRDefault="00AA5AAB" w:rsidP="00DC7268">
            <w:pPr>
              <w:spacing w:before="200" w:after="80"/>
            </w:pPr>
            <w:r>
              <w:rPr>
                <w:b/>
                <w:bCs/>
                <w:color w:val="6B7770"/>
                <w:sz w:val="18"/>
                <w:szCs w:val="18"/>
              </w:rPr>
              <w:t xml:space="preserve">التوقيع: </w:t>
            </w:r>
          </w:p>
          <w:p w:rsidR="004867DE" w:rsidRDefault="00AA5AAB" w:rsidP="00DC7268">
            <w:pPr>
              <w:pBdr>
                <w:bottom w:val="single" w:sz="4" w:space="1" w:color="C9CFC9"/>
              </w:pBdr>
              <w:spacing w:before="60" w:after="240" w:line="200" w:lineRule="auto"/>
            </w:pPr>
            <w:r>
              <w:rPr>
                <w:color w:val="0E1A14"/>
                <w:sz w:val="18"/>
                <w:szCs w:val="18"/>
              </w:rPr>
              <w:t xml:space="preserve"> </w:t>
            </w:r>
          </w:p>
          <w:p w:rsidR="004867DE" w:rsidRDefault="00AA5AAB" w:rsidP="00DC7268">
            <w:pPr>
              <w:spacing w:before="200" w:after="80"/>
            </w:pPr>
            <w:r>
              <w:rPr>
                <w:b/>
                <w:bCs/>
                <w:color w:val="6B7770"/>
                <w:sz w:val="18"/>
                <w:szCs w:val="18"/>
              </w:rPr>
              <w:t xml:space="preserve">التاريخ: </w:t>
            </w:r>
          </w:p>
          <w:p w:rsidR="004867DE" w:rsidRDefault="00AA5AAB" w:rsidP="00DC7268">
            <w:pPr>
              <w:pBdr>
                <w:bottom w:val="single" w:sz="4" w:space="1" w:color="C9CFC9"/>
              </w:pBdr>
              <w:spacing w:before="60" w:after="80" w:line="200" w:lineRule="auto"/>
            </w:pPr>
            <w:r>
              <w:rPr>
                <w:color w:val="0E1A14"/>
                <w:sz w:val="18"/>
                <w:szCs w:val="18"/>
              </w:rPr>
              <w:t xml:space="preserve"> </w:t>
            </w:r>
          </w:p>
        </w:tc>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vAlign w:val="center"/>
          </w:tcPr>
          <w:p w:rsidR="004867DE" w:rsidRDefault="00AA5AAB" w:rsidP="00DC7268">
            <w:pPr>
              <w:spacing w:after="200"/>
            </w:pPr>
            <w:r>
              <w:rPr>
                <w:b/>
                <w:bCs/>
                <w:color w:val="143F2A"/>
              </w:rPr>
              <w:t>ممثل لجنة الحوكمة</w:t>
            </w:r>
          </w:p>
          <w:p w:rsidR="004867DE" w:rsidRDefault="00AA5AAB" w:rsidP="00DC7268">
            <w:pPr>
              <w:spacing w:before="200" w:after="80"/>
            </w:pPr>
            <w:r>
              <w:rPr>
                <w:b/>
                <w:bCs/>
                <w:color w:val="6B7770"/>
                <w:sz w:val="18"/>
                <w:szCs w:val="18"/>
              </w:rPr>
              <w:t xml:space="preserve">الاسم: </w:t>
            </w:r>
          </w:p>
          <w:p w:rsidR="004867DE" w:rsidRDefault="00AA5AAB" w:rsidP="00DC7268">
            <w:pPr>
              <w:pBdr>
                <w:bottom w:val="single" w:sz="4" w:space="1" w:color="C9CFC9"/>
              </w:pBdr>
              <w:spacing w:before="60" w:after="240" w:line="200" w:lineRule="auto"/>
            </w:pPr>
            <w:r>
              <w:rPr>
                <w:color w:val="0E1A14"/>
                <w:sz w:val="18"/>
                <w:szCs w:val="18"/>
              </w:rPr>
              <w:t xml:space="preserve"> </w:t>
            </w:r>
          </w:p>
          <w:p w:rsidR="004867DE" w:rsidRDefault="00AA5AAB" w:rsidP="00DC7268">
            <w:pPr>
              <w:spacing w:before="200" w:after="80"/>
            </w:pPr>
            <w:r>
              <w:rPr>
                <w:b/>
                <w:bCs/>
                <w:color w:val="6B7770"/>
                <w:sz w:val="18"/>
                <w:szCs w:val="18"/>
              </w:rPr>
              <w:t xml:space="preserve">التوقيع: </w:t>
            </w:r>
          </w:p>
          <w:p w:rsidR="004867DE" w:rsidRDefault="00AA5AAB" w:rsidP="00DC7268">
            <w:pPr>
              <w:pBdr>
                <w:bottom w:val="single" w:sz="4" w:space="1" w:color="C9CFC9"/>
              </w:pBdr>
              <w:spacing w:before="60" w:after="240" w:line="200" w:lineRule="auto"/>
            </w:pPr>
            <w:r>
              <w:rPr>
                <w:color w:val="0E1A14"/>
                <w:sz w:val="18"/>
                <w:szCs w:val="18"/>
              </w:rPr>
              <w:t xml:space="preserve"> </w:t>
            </w:r>
          </w:p>
          <w:p w:rsidR="004867DE" w:rsidRDefault="00AA5AAB" w:rsidP="00DC7268">
            <w:pPr>
              <w:spacing w:before="200" w:after="80"/>
            </w:pPr>
            <w:r>
              <w:rPr>
                <w:b/>
                <w:bCs/>
                <w:color w:val="6B7770"/>
                <w:sz w:val="18"/>
                <w:szCs w:val="18"/>
              </w:rPr>
              <w:t xml:space="preserve">التاريخ: </w:t>
            </w:r>
          </w:p>
          <w:p w:rsidR="004867DE" w:rsidRDefault="00AA5AAB" w:rsidP="00DC7268">
            <w:pPr>
              <w:pBdr>
                <w:bottom w:val="single" w:sz="4" w:space="1" w:color="C9CFC9"/>
              </w:pBdr>
              <w:spacing w:before="60" w:after="80" w:line="200" w:lineRule="auto"/>
            </w:pPr>
            <w:r>
              <w:rPr>
                <w:color w:val="0E1A14"/>
                <w:sz w:val="18"/>
                <w:szCs w:val="18"/>
              </w:rPr>
              <w:t xml:space="preserve"> </w:t>
            </w:r>
          </w:p>
        </w:tc>
      </w:tr>
      <w:bookmarkEnd w:id="0"/>
    </w:tbl>
    <w:p w:rsidR="00AA5AAB" w:rsidRDefault="00AA5AAB" w:rsidP="00DC7268"/>
    <w:sectPr w:rsidR="00AA5AAB">
      <w:headerReference w:type="default" r:id="rId8"/>
      <w:footerReference w:type="default" r:id="rId9"/>
      <w:pgSz w:w="11906" w:h="16838"/>
      <w:pgMar w:top="1440" w:right="1080" w:bottom="1080" w:left="1080" w:header="708" w:footer="708"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5AAB" w:rsidRDefault="00AA5AAB">
      <w:pPr>
        <w:spacing w:line="240" w:lineRule="auto"/>
      </w:pPr>
      <w:r>
        <w:separator/>
      </w:r>
    </w:p>
  </w:endnote>
  <w:endnote w:type="continuationSeparator" w:id="0">
    <w:p w:rsidR="00AA5AAB" w:rsidRDefault="00AA5A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67DE" w:rsidRDefault="004867DE">
    <w:pPr>
      <w:pBdr>
        <w:top w:val="single" w:sz="6" w:space="1" w:color="1F5F3F"/>
      </w:pBdr>
      <w:spacing w:after="60" w:line="60" w:lineRule="auto"/>
      <w:jc w:val="right"/>
    </w:pP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20"/>
      <w:gridCol w:w="3120"/>
      <w:gridCol w:w="3120"/>
    </w:tblGrid>
    <w:tr w:rsidR="004867DE">
      <w:tblPrEx>
        <w:tblCellMar>
          <w:top w:w="0" w:type="dxa"/>
          <w:bottom w:w="0" w:type="dxa"/>
        </w:tblCellMar>
      </w:tblPrEx>
      <w:trPr>
        <w:jc w:val="right"/>
      </w:trPr>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4867DE" w:rsidRDefault="00AA5AAB">
          <w:pPr>
            <w:jc w:val="right"/>
          </w:pPr>
          <w:r>
            <w:rPr>
              <w:b/>
              <w:bCs/>
              <w:color w:val="6B7770"/>
              <w:sz w:val="12"/>
              <w:szCs w:val="12"/>
              <w:rtl w:val="0"/>
            </w:rPr>
            <w:t>BOT-COM-004</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4867DE" w:rsidRDefault="00AA5AAB">
          <w:pPr>
            <w:jc w:val="center"/>
          </w:pPr>
          <w:r>
            <w:rPr>
              <w:color w:val="6B7770"/>
              <w:sz w:val="12"/>
              <w:szCs w:val="12"/>
            </w:rPr>
            <w:t>الإصدار الأول — ١٤٤٧هـ</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4867DE" w:rsidRDefault="00AA5AAB">
          <w:pPr>
            <w:jc w:val="right"/>
          </w:pPr>
          <w:r>
            <w:rPr>
              <w:color w:val="6B7770"/>
              <w:sz w:val="12"/>
              <w:szCs w:val="12"/>
            </w:rPr>
            <w:t xml:space="preserve">صفحة </w:t>
          </w:r>
          <w:r>
            <w:rPr>
              <w:color w:val="6B7770"/>
              <w:sz w:val="12"/>
              <w:szCs w:val="12"/>
            </w:rPr>
            <w:fldChar w:fldCharType="begin"/>
          </w:r>
          <w:r>
            <w:rPr>
              <w:color w:val="6B7770"/>
              <w:sz w:val="12"/>
              <w:szCs w:val="12"/>
            </w:rPr>
            <w:instrText>PAGE</w:instrText>
          </w:r>
          <w:r w:rsidR="00DC7268">
            <w:rPr>
              <w:color w:val="6B7770"/>
              <w:sz w:val="12"/>
              <w:szCs w:val="12"/>
            </w:rPr>
            <w:fldChar w:fldCharType="separate"/>
          </w:r>
          <w:r w:rsidR="00DC7268">
            <w:rPr>
              <w:noProof/>
              <w:color w:val="6B7770"/>
              <w:sz w:val="12"/>
              <w:szCs w:val="12"/>
            </w:rPr>
            <w:t>4</w:t>
          </w:r>
          <w:r>
            <w:rPr>
              <w:color w:val="6B7770"/>
              <w:sz w:val="12"/>
              <w:szCs w:val="12"/>
            </w:rPr>
            <w:fldChar w:fldCharType="end"/>
          </w:r>
          <w:r>
            <w:rPr>
              <w:color w:val="6B7770"/>
              <w:sz w:val="12"/>
              <w:szCs w:val="12"/>
            </w:rPr>
            <w:t xml:space="preserve"> من </w:t>
          </w:r>
          <w:r>
            <w:rPr>
              <w:color w:val="6B7770"/>
              <w:sz w:val="12"/>
              <w:szCs w:val="12"/>
            </w:rPr>
            <w:fldChar w:fldCharType="begin"/>
          </w:r>
          <w:r>
            <w:rPr>
              <w:color w:val="6B7770"/>
              <w:sz w:val="12"/>
              <w:szCs w:val="12"/>
            </w:rPr>
            <w:instrText>NUMPAGES</w:instrText>
          </w:r>
          <w:r w:rsidR="00DC7268">
            <w:rPr>
              <w:color w:val="6B7770"/>
              <w:sz w:val="12"/>
              <w:szCs w:val="12"/>
            </w:rPr>
            <w:fldChar w:fldCharType="separate"/>
          </w:r>
          <w:r w:rsidR="00DC7268">
            <w:rPr>
              <w:noProof/>
              <w:color w:val="6B7770"/>
              <w:sz w:val="12"/>
              <w:szCs w:val="12"/>
            </w:rPr>
            <w:t>4</w:t>
          </w:r>
          <w:r>
            <w:rPr>
              <w:color w:val="6B7770"/>
              <w:sz w:val="12"/>
              <w:szCs w:val="1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5AAB" w:rsidRDefault="00AA5AAB">
      <w:pPr>
        <w:spacing w:line="240" w:lineRule="auto"/>
      </w:pPr>
      <w:r>
        <w:separator/>
      </w:r>
    </w:p>
  </w:footnote>
  <w:footnote w:type="continuationSeparator" w:id="0">
    <w:p w:rsidR="00AA5AAB" w:rsidRDefault="00AA5A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40"/>
      <w:gridCol w:w="6480"/>
      <w:gridCol w:w="1440"/>
    </w:tblGrid>
    <w:tr w:rsidR="004867DE">
      <w:tblPrEx>
        <w:tblCellMar>
          <w:top w:w="0" w:type="dxa"/>
          <w:bottom w:w="0" w:type="dxa"/>
        </w:tblCellMar>
      </w:tblPrEx>
      <w:trPr>
        <w:jc w:val="right"/>
      </w:trPr>
      <w:tc>
        <w:tcPr>
          <w:tcW w:w="144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4867DE" w:rsidRDefault="00AA5AAB">
          <w:pPr>
            <w:spacing w:line="240" w:lineRule="auto"/>
            <w:jc w:val="right"/>
          </w:pPr>
          <w:r>
            <w:rPr>
              <w:b/>
              <w:bCs/>
              <w:color w:val="1F5F3F"/>
              <w:sz w:val="16"/>
              <w:szCs w:val="16"/>
            </w:rPr>
            <w:t>جامعة الملك خالد</w:t>
          </w:r>
        </w:p>
        <w:p w:rsidR="004867DE" w:rsidRDefault="00AA5AAB">
          <w:pPr>
            <w:spacing w:line="240" w:lineRule="auto"/>
            <w:jc w:val="right"/>
          </w:pPr>
          <w:r>
            <w:rPr>
              <w:color w:val="6B7770"/>
              <w:sz w:val="14"/>
              <w:szCs w:val="14"/>
            </w:rPr>
            <w:t>مجلس الأمناء</w:t>
          </w:r>
        </w:p>
      </w:tc>
      <w:tc>
        <w:tcPr>
          <w:tcW w:w="64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rsidR="004867DE" w:rsidRDefault="00AA5AAB">
          <w:pPr>
            <w:spacing w:line="280" w:lineRule="auto"/>
            <w:jc w:val="center"/>
          </w:pPr>
          <w:r>
            <w:rPr>
              <w:b/>
              <w:bCs/>
              <w:color w:val="143F2A"/>
              <w:sz w:val="18"/>
              <w:szCs w:val="18"/>
            </w:rPr>
            <w:t>لوائح اللجان المنبثقة</w:t>
          </w:r>
        </w:p>
        <w:p w:rsidR="004867DE" w:rsidRDefault="00AA5AAB">
          <w:pPr>
            <w:spacing w:line="220" w:lineRule="auto"/>
            <w:jc w:val="center"/>
          </w:pPr>
          <w:r>
            <w:rPr>
              <w:b/>
              <w:bCs/>
              <w:color w:val="B89855"/>
              <w:sz w:val="12"/>
              <w:szCs w:val="12"/>
              <w:rtl w:val="0"/>
            </w:rPr>
            <w:t>BOT-COM-004</w:t>
          </w:r>
        </w:p>
      </w:tc>
      <w:tc>
        <w:tcPr>
          <w:tcW w:w="144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4867DE" w:rsidRDefault="00AA5AAB">
          <w:pPr>
            <w:jc w:val="right"/>
          </w:pPr>
          <w:r>
            <w:rPr>
              <w:noProof/>
            </w:rPr>
            <w:drawing>
              <wp:inline distT="0" distB="0" distL="0" distR="0">
                <wp:extent cx="571500" cy="57150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r>
  </w:tbl>
  <w:p w:rsidR="004867DE" w:rsidRDefault="004867DE">
    <w:pPr>
      <w:pBdr>
        <w:bottom w:val="single" w:sz="8" w:space="1" w:color="B89855"/>
      </w:pBdr>
      <w:spacing w:line="60" w:lineRule="auto"/>
      <w:jc w:val="right"/>
    </w:pPr>
  </w:p>
  <w:p w:rsidR="004867DE" w:rsidRDefault="004867DE">
    <w:pPr>
      <w:spacing w:line="6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97750B"/>
    <w:multiLevelType w:val="hybridMultilevel"/>
    <w:tmpl w:val="EFE85320"/>
    <w:lvl w:ilvl="0" w:tplc="7E947FA2">
      <w:start w:val="1"/>
      <w:numFmt w:val="bullet"/>
      <w:lvlText w:val="●"/>
      <w:lvlJc w:val="left"/>
      <w:pPr>
        <w:bidi/>
        <w:ind w:left="720" w:hanging="360"/>
      </w:pPr>
    </w:lvl>
    <w:lvl w:ilvl="1" w:tplc="EA6E40E6">
      <w:start w:val="1"/>
      <w:numFmt w:val="bullet"/>
      <w:lvlText w:val="○"/>
      <w:lvlJc w:val="left"/>
      <w:pPr>
        <w:bidi/>
        <w:ind w:left="1440" w:hanging="360"/>
      </w:pPr>
    </w:lvl>
    <w:lvl w:ilvl="2" w:tplc="166A5448">
      <w:start w:val="1"/>
      <w:numFmt w:val="bullet"/>
      <w:lvlText w:val="■"/>
      <w:lvlJc w:val="left"/>
      <w:pPr>
        <w:bidi/>
        <w:ind w:left="2160" w:hanging="360"/>
      </w:pPr>
    </w:lvl>
    <w:lvl w:ilvl="3" w:tplc="E0EA256A">
      <w:start w:val="1"/>
      <w:numFmt w:val="bullet"/>
      <w:lvlText w:val="●"/>
      <w:lvlJc w:val="left"/>
      <w:pPr>
        <w:bidi/>
        <w:ind w:left="2880" w:hanging="360"/>
      </w:pPr>
    </w:lvl>
    <w:lvl w:ilvl="4" w:tplc="C09EF6AA">
      <w:start w:val="1"/>
      <w:numFmt w:val="bullet"/>
      <w:lvlText w:val="○"/>
      <w:lvlJc w:val="left"/>
      <w:pPr>
        <w:bidi/>
        <w:ind w:left="3600" w:hanging="360"/>
      </w:pPr>
    </w:lvl>
    <w:lvl w:ilvl="5" w:tplc="5B428B02">
      <w:start w:val="1"/>
      <w:numFmt w:val="bullet"/>
      <w:lvlText w:val="■"/>
      <w:lvlJc w:val="left"/>
      <w:pPr>
        <w:bidi/>
        <w:ind w:left="4320" w:hanging="360"/>
      </w:pPr>
    </w:lvl>
    <w:lvl w:ilvl="6" w:tplc="396AE1A2">
      <w:start w:val="1"/>
      <w:numFmt w:val="bullet"/>
      <w:lvlText w:val="●"/>
      <w:lvlJc w:val="left"/>
      <w:pPr>
        <w:bidi/>
        <w:ind w:left="5040" w:hanging="360"/>
      </w:pPr>
    </w:lvl>
    <w:lvl w:ilvl="7" w:tplc="B336ADA2">
      <w:start w:val="1"/>
      <w:numFmt w:val="bullet"/>
      <w:lvlText w:val="●"/>
      <w:lvlJc w:val="left"/>
      <w:pPr>
        <w:bidi/>
        <w:ind w:left="5760" w:hanging="360"/>
      </w:pPr>
    </w:lvl>
    <w:lvl w:ilvl="8" w:tplc="A7A6F8D0">
      <w:start w:val="1"/>
      <w:numFmt w:val="bullet"/>
      <w:lvlText w:val="●"/>
      <w:lvlJc w:val="left"/>
      <w:pPr>
        <w:bidi/>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7DE"/>
    <w:rsid w:val="004867DE"/>
    <w:rsid w:val="00AA5AAB"/>
    <w:rsid w:val="00DC72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8EBCE"/>
  <w15:docId w15:val="{67A5B1EF-0698-4D2B-82FA-CC7A5258D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Sakkal Majalla" w:hAnsi="Sakkal Majalla" w:cs="Sakkal Majalla"/>
        <w:sz w:val="22"/>
        <w:szCs w:val="22"/>
        <w:rt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spacing w:line="320" w:lineRule="auto"/>
    </w:pPr>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تشديد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Char"/>
    <w:uiPriority w:val="99"/>
    <w:semiHidden/>
    <w:unhideWhenUsed/>
    <w:pPr>
      <w:spacing w:line="240" w:lineRule="auto"/>
    </w:pPr>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basedOn w:val="a"/>
    <w:link w:val="Char0"/>
    <w:uiPriority w:val="99"/>
    <w:semiHidden/>
    <w:unhideWhenUsed/>
    <w:pPr>
      <w:spacing w:line="240" w:lineRule="auto"/>
    </w:pPr>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2886</Words>
  <Characters>16451</Characters>
  <Application>Microsoft Office Word</Application>
  <DocSecurity>0</DocSecurity>
  <Lines>137</Lines>
  <Paragraphs>38</Paragraphs>
  <ScaleCrop>false</ScaleCrop>
  <Company>King Khalid University</Company>
  <LinksUpToDate>false</LinksUpToDate>
  <CharactersWithSpaces>19299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لوائح اللجان المنبثقة</dc:title>
  <dc:creator>جامعة الملك خالد - الأمانة العامة لمجلس الأمناء</dc:creator>
  <cp:lastModifiedBy>Mohammed Al Jouni</cp:lastModifiedBy>
  <cp:revision>2</cp:revision>
  <dcterms:created xsi:type="dcterms:W3CDTF">2026-04-30T03:03:00Z</dcterms:created>
  <dcterms:modified xsi:type="dcterms:W3CDTF">2026-04-30T10:30:00Z</dcterms:modified>
</cp:coreProperties>
</file>