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66"/>
        <w:gridCol w:w="2400"/>
      </w:tblGrid>
      <w:tr w:rsidR="004D7F81" w:rsidTr="00191903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7F81" w:rsidRDefault="003B7DF2">
            <w:pPr>
              <w:jc w:val="right"/>
            </w:pPr>
            <w:r>
              <w:rPr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6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D7F81" w:rsidRDefault="003B7DF2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  <w:rtl/>
              </w:rPr>
              <w:t>نموذج تشكيل لجنة منبثقة</w:t>
            </w:r>
          </w:p>
          <w:p w:rsidR="004D7F81" w:rsidRDefault="003B7DF2">
            <w:pPr>
              <w:jc w:val="center"/>
            </w:pPr>
            <w:r>
              <w:rPr>
                <w:color w:val="DDDDDD"/>
                <w:sz w:val="20"/>
                <w:szCs w:val="20"/>
                <w:rtl/>
              </w:rPr>
              <w:t>رمز النموذج: BOT-FRM-016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2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4D7F81" w:rsidRDefault="003B7DF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المملكة العربية السعودية</w:t>
            </w:r>
          </w:p>
          <w:p w:rsidR="004D7F81" w:rsidRDefault="003B7DF2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  <w:rtl/>
              </w:rPr>
              <w:t>جامعة الملك خالد</w:t>
            </w:r>
          </w:p>
          <w:p w:rsidR="004D7F81" w:rsidRDefault="003B7DF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  <w:rtl/>
              </w:rPr>
              <w:t>مجلس الأمناء</w:t>
            </w:r>
          </w:p>
          <w:p w:rsidR="004D7F81" w:rsidRDefault="003B7DF2">
            <w:pPr>
              <w:jc w:val="center"/>
            </w:pPr>
            <w:r>
              <w:rPr>
                <w:color w:val="555555"/>
                <w:sz w:val="16"/>
                <w:szCs w:val="16"/>
                <w:rtl/>
              </w:rPr>
              <w:t>الأمانة العامة</w:t>
            </w:r>
          </w:p>
        </w:tc>
      </w:tr>
    </w:tbl>
    <w:p w:rsidR="004D7F81" w:rsidRDefault="004D7F81">
      <w:pPr>
        <w:spacing w:before="80" w:after="80"/>
      </w:pPr>
    </w:p>
    <w:p w:rsidR="004D7F81" w:rsidRDefault="003B7DF2">
      <w:pPr>
        <w:spacing w:before="100" w:after="100"/>
        <w:jc w:val="center"/>
      </w:pPr>
      <w:r>
        <w:rPr>
          <w:i/>
          <w:iCs/>
          <w:color w:val="555555"/>
          <w:sz w:val="20"/>
          <w:szCs w:val="20"/>
          <w:rtl/>
        </w:rPr>
        <w:t>يُستخدم لتأسيس لجنة دائمة أو مؤقتة منبثقة عن المجلس</w:t>
      </w:r>
    </w:p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color w:val="FFFFFF"/>
                <w:rtl/>
              </w:rPr>
              <w:t>١.  بيانات اللجنة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4D7F81" w:rsidTr="00363A64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 xml:space="preserve">رقم قرار 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التشكيل: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 xml:space="preserve">اسم 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اللجنة:</w:t>
            </w:r>
          </w:p>
        </w:tc>
      </w:tr>
      <w:tr w:rsidR="004D7F81" w:rsidTr="00363A64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 xml:space="preserve">تاريخ 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التشكيل: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نوع اللجنة (دائمة / مؤقتة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):</w:t>
            </w:r>
          </w:p>
        </w:tc>
      </w:tr>
      <w:tr w:rsidR="004D7F81" w:rsidTr="00363A64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آلية التجديد (للدائمة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):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المدة (للجان المؤقتة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):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color w:val="FFFFFF"/>
                <w:rtl/>
              </w:rPr>
              <w:t>٢.  النطاق والصلاحيات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نطاق عمل اللجنة واختصاصاتها</w:t>
            </w:r>
          </w:p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الصلاحيات المخولة للجنة</w:t>
            </w:r>
          </w:p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الموضوعات التي تتطلب الرفع للمجلس</w:t>
            </w:r>
          </w:p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color w:val="FFFFFF"/>
                <w:rtl/>
              </w:rPr>
              <w:t>٣.  تشكيل اللجنة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4D7F81" w:rsidTr="00363A64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 xml:space="preserve">نائب 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الرئيس: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 xml:space="preserve">رئيس 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اللجنة:</w:t>
            </w:r>
          </w:p>
        </w:tc>
      </w:tr>
      <w:tr w:rsidR="004D7F81" w:rsidTr="00363A64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أعضاء اللجنة (الاسم — الصفة — التخصص)</w:t>
            </w:r>
          </w:p>
        </w:tc>
      </w:tr>
      <w:tr w:rsidR="004D7F81" w:rsidTr="00363A64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 xml:space="preserve">الجهة الإدارية 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الداعمة: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 xml:space="preserve">أمين سر 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اللجنة: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color w:val="FFFFFF"/>
                <w:rtl/>
              </w:rPr>
              <w:t>٤.  آلية العمل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4D7F81" w:rsidTr="00363A64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 xml:space="preserve">النصاب </w:t>
            </w:r>
            <w:r w:rsidR="00FA42DD">
              <w:rPr>
                <w:rFonts w:hint="cs"/>
                <w:b/>
                <w:bCs/>
                <w:sz w:val="20"/>
                <w:szCs w:val="20"/>
                <w:rtl/>
              </w:rPr>
              <w:t>القانوني: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دورية الاجتماعات :</w:t>
            </w:r>
          </w:p>
        </w:tc>
      </w:tr>
      <w:tr w:rsidR="004D7F81" w:rsidTr="00363A64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آلية الرفع للمجلس :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آلية اتخاذ القرار :</w:t>
            </w:r>
          </w:p>
        </w:tc>
      </w:tr>
      <w:tr w:rsidR="004D7F81" w:rsidTr="00363A64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معايير قياس أداء اللجنة (</w:t>
            </w:r>
            <w:proofErr w:type="spellStart"/>
            <w:r>
              <w:rPr>
                <w:b/>
                <w:bCs/>
                <w:sz w:val="20"/>
                <w:szCs w:val="20"/>
                <w:rtl/>
              </w:rPr>
              <w:t>KPIs</w:t>
            </w:r>
            <w:proofErr w:type="spellEnd"/>
            <w:r>
              <w:rPr>
                <w:b/>
                <w:bCs/>
                <w:sz w:val="20"/>
                <w:szCs w:val="20"/>
                <w:rtl/>
              </w:rPr>
              <w:t>)</w:t>
            </w:r>
          </w:p>
        </w:tc>
      </w:tr>
      <w:tr w:rsidR="004D7F81" w:rsidTr="00363A64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1046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color w:val="FFFFFF"/>
                <w:rtl/>
              </w:rPr>
              <w:t>٥.  الموارد المخصصة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sz w:val="20"/>
                <w:szCs w:val="20"/>
                <w:rtl/>
              </w:rPr>
              <w:t>الموارد البشرية والمالية المخصصة</w:t>
            </w:r>
          </w:p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D7F81" w:rsidRDefault="004D7F81" w:rsidP="00363A64"/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D7F81" w:rsidTr="00363A64">
        <w:tc>
          <w:tcPr>
            <w:tcW w:w="1046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color w:val="FFFFFF"/>
                <w:rtl/>
              </w:rPr>
              <w:t>٦.  الاعتماد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4D7F81" w:rsidTr="00363A64"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rtl/>
              </w:rPr>
              <w:t>رئيس مجلس الأمناء</w:t>
            </w:r>
          </w:p>
          <w:p w:rsidR="004D7F81" w:rsidRDefault="003B7DF2" w:rsidP="00363A64">
            <w:r>
              <w:rPr>
                <w:rtl/>
              </w:rPr>
              <w:t xml:space="preserve">الاسم:  </w:t>
            </w:r>
          </w:p>
          <w:p w:rsidR="004D7F81" w:rsidRDefault="003B7DF2" w:rsidP="00363A64">
            <w:r>
              <w:rPr>
                <w:rtl/>
              </w:rPr>
              <w:t xml:space="preserve">التوقيع:  </w:t>
            </w:r>
          </w:p>
          <w:p w:rsidR="004D7F81" w:rsidRDefault="003B7DF2" w:rsidP="00363A64">
            <w:r>
              <w:rPr>
                <w:rtl/>
              </w:rPr>
              <w:t xml:space="preserve">التاريخ:  </w:t>
            </w:r>
          </w:p>
        </w:tc>
        <w:tc>
          <w:tcPr>
            <w:tcW w:w="52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D7F81" w:rsidRDefault="003B7DF2" w:rsidP="00363A64">
            <w:r>
              <w:rPr>
                <w:b/>
                <w:bCs/>
                <w:rtl/>
              </w:rPr>
              <w:t>أمين عام المجلس</w:t>
            </w:r>
          </w:p>
          <w:p w:rsidR="004D7F81" w:rsidRDefault="003B7DF2" w:rsidP="00363A64">
            <w:r>
              <w:rPr>
                <w:rtl/>
              </w:rPr>
              <w:t xml:space="preserve">الاسم:  </w:t>
            </w:r>
          </w:p>
          <w:p w:rsidR="004D7F81" w:rsidRDefault="003B7DF2" w:rsidP="00363A64">
            <w:r>
              <w:rPr>
                <w:rtl/>
              </w:rPr>
              <w:t xml:space="preserve">التوقيع:  </w:t>
            </w:r>
          </w:p>
          <w:p w:rsidR="004D7F81" w:rsidRDefault="003B7DF2" w:rsidP="00363A64">
            <w:r>
              <w:rPr>
                <w:rtl/>
              </w:rPr>
              <w:t xml:space="preserve">التاريخ:  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D7F81" w:rsidTr="00363A64">
        <w:tc>
          <w:tcPr>
            <w:tcW w:w="1046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EEF2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D7F81" w:rsidRDefault="00FA42DD" w:rsidP="00363A64">
            <w:pPr>
              <w:spacing w:before="60" w:after="60"/>
            </w:pPr>
            <w:bookmarkStart w:id="0" w:name="_GoBack"/>
            <w:bookmarkEnd w:id="0"/>
            <w:r>
              <w:rPr>
                <w:rFonts w:ascii="Cambria Math" w:hAnsi="Cambria Math" w:cs="Cambria Math" w:hint="cs"/>
                <w:b/>
                <w:bCs/>
                <w:color w:val="1F3864"/>
                <w:sz w:val="20"/>
                <w:szCs w:val="20"/>
                <w:rtl/>
              </w:rPr>
              <w:t>◆</w:t>
            </w:r>
            <w:r>
              <w:rPr>
                <w:rFonts w:hint="cs"/>
                <w:b/>
                <w:bCs/>
                <w:color w:val="1F3864"/>
                <w:sz w:val="20"/>
                <w:szCs w:val="20"/>
                <w:rtl/>
              </w:rPr>
              <w:t xml:space="preserve"> تعليمات</w:t>
            </w:r>
            <w:r w:rsidR="003B7DF2">
              <w:rPr>
                <w:b/>
                <w:bCs/>
                <w:color w:val="1F3864"/>
                <w:sz w:val="20"/>
                <w:szCs w:val="20"/>
                <w:rtl/>
              </w:rPr>
              <w:t xml:space="preserve"> / ضوابط</w:t>
            </w:r>
          </w:p>
          <w:p w:rsidR="004D7F81" w:rsidRDefault="003B7DF2" w:rsidP="00363A64">
            <w:pPr>
              <w:spacing w:before="40" w:after="40"/>
            </w:pPr>
            <w:r>
              <w:rPr>
                <w:sz w:val="18"/>
                <w:szCs w:val="18"/>
                <w:rtl/>
              </w:rPr>
              <w:t>1. تُشكَّل اللجان وفق ميثاق المجلس ولوائح الحوكمة المعتمدة.</w:t>
            </w:r>
          </w:p>
          <w:p w:rsidR="004D7F81" w:rsidRDefault="003B7DF2" w:rsidP="00363A64">
            <w:pPr>
              <w:spacing w:before="40" w:after="40"/>
            </w:pPr>
            <w:r>
              <w:rPr>
                <w:sz w:val="18"/>
                <w:szCs w:val="18"/>
                <w:rtl/>
              </w:rPr>
              <w:t>2. يجب أن تكون مهمة اللجنة محددة بدقة لتجنب التداخل مع لجان أخرى.</w:t>
            </w:r>
          </w:p>
          <w:p w:rsidR="004D7F81" w:rsidRDefault="003B7DF2" w:rsidP="00363A64">
            <w:pPr>
              <w:spacing w:before="40" w:after="40"/>
            </w:pPr>
            <w:r>
              <w:rPr>
                <w:sz w:val="18"/>
                <w:szCs w:val="18"/>
                <w:rtl/>
              </w:rPr>
              <w:t>3. تُعد اللجنة تقريراً دورياً للمجلس وفق الإطار الزمني المعتمد.</w:t>
            </w:r>
          </w:p>
          <w:p w:rsidR="004D7F81" w:rsidRDefault="003B7DF2" w:rsidP="00363A64">
            <w:pPr>
              <w:spacing w:before="40" w:after="40"/>
            </w:pPr>
            <w:r>
              <w:rPr>
                <w:sz w:val="18"/>
                <w:szCs w:val="18"/>
                <w:rtl/>
              </w:rPr>
              <w:t>4. تُحل اللجان المؤقتة تلقائياً بانتهاء مدتها أو إنجاز مهامها.</w:t>
            </w:r>
          </w:p>
        </w:tc>
      </w:tr>
    </w:tbl>
    <w:p w:rsidR="004D7F81" w:rsidRDefault="004D7F81">
      <w:pPr>
        <w:spacing w:before="80" w:after="80"/>
      </w:pPr>
    </w:p>
    <w:tbl>
      <w:tblPr>
        <w:bidiVisual/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9"/>
        <w:gridCol w:w="3488"/>
        <w:gridCol w:w="3489"/>
      </w:tblGrid>
      <w:tr w:rsidR="004D7F81" w:rsidTr="00363A64"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D7F81" w:rsidRDefault="00FA42DD" w:rsidP="00363A64">
            <w:pPr>
              <w:jc w:val="center"/>
            </w:pPr>
            <w:r>
              <w:rPr>
                <w:rFonts w:hint="cs"/>
                <w:color w:val="FFFFFF"/>
                <w:sz w:val="18"/>
                <w:szCs w:val="18"/>
                <w:rtl/>
              </w:rPr>
              <w:t>صفحة من</w:t>
            </w:r>
          </w:p>
        </w:tc>
        <w:tc>
          <w:tcPr>
            <w:tcW w:w="34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D7F81" w:rsidRDefault="003B7DF2" w:rsidP="00363A64">
            <w:pPr>
              <w:jc w:val="center"/>
            </w:pPr>
            <w:r>
              <w:rPr>
                <w:color w:val="FFFFFF"/>
                <w:sz w:val="18"/>
                <w:szCs w:val="18"/>
                <w:rtl/>
              </w:rPr>
              <w:t>الإصدار الأول — ١٤٤٧هـ</w:t>
            </w:r>
          </w:p>
        </w:tc>
        <w:tc>
          <w:tcPr>
            <w:tcW w:w="34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4D7F81" w:rsidRDefault="003B7DF2" w:rsidP="00363A6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BOT-FRM-016</w:t>
            </w:r>
          </w:p>
        </w:tc>
      </w:tr>
    </w:tbl>
    <w:p w:rsidR="003B7DF2" w:rsidRDefault="003B7DF2"/>
    <w:sectPr w:rsidR="003B7DF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7521DC"/>
    <w:multiLevelType w:val="hybridMultilevel"/>
    <w:tmpl w:val="5B18304A"/>
    <w:lvl w:ilvl="0" w:tplc="D9869B9E">
      <w:start w:val="1"/>
      <w:numFmt w:val="bullet"/>
      <w:lvlText w:val="●"/>
      <w:lvlJc w:val="left"/>
      <w:pPr>
        <w:ind w:left="720" w:hanging="360"/>
      </w:pPr>
    </w:lvl>
    <w:lvl w:ilvl="1" w:tplc="63B0C6F2">
      <w:start w:val="1"/>
      <w:numFmt w:val="bullet"/>
      <w:lvlText w:val="○"/>
      <w:lvlJc w:val="left"/>
      <w:pPr>
        <w:ind w:left="1440" w:hanging="360"/>
      </w:pPr>
    </w:lvl>
    <w:lvl w:ilvl="2" w:tplc="B0680B0E">
      <w:start w:val="1"/>
      <w:numFmt w:val="bullet"/>
      <w:lvlText w:val="■"/>
      <w:lvlJc w:val="left"/>
      <w:pPr>
        <w:ind w:left="2160" w:hanging="360"/>
      </w:pPr>
    </w:lvl>
    <w:lvl w:ilvl="3" w:tplc="9B9A0CE0">
      <w:start w:val="1"/>
      <w:numFmt w:val="bullet"/>
      <w:lvlText w:val="●"/>
      <w:lvlJc w:val="left"/>
      <w:pPr>
        <w:ind w:left="2880" w:hanging="360"/>
      </w:pPr>
    </w:lvl>
    <w:lvl w:ilvl="4" w:tplc="2CA87FB8">
      <w:start w:val="1"/>
      <w:numFmt w:val="bullet"/>
      <w:lvlText w:val="○"/>
      <w:lvlJc w:val="left"/>
      <w:pPr>
        <w:ind w:left="3600" w:hanging="360"/>
      </w:pPr>
    </w:lvl>
    <w:lvl w:ilvl="5" w:tplc="18D88DE0">
      <w:start w:val="1"/>
      <w:numFmt w:val="bullet"/>
      <w:lvlText w:val="■"/>
      <w:lvlJc w:val="left"/>
      <w:pPr>
        <w:ind w:left="4320" w:hanging="360"/>
      </w:pPr>
    </w:lvl>
    <w:lvl w:ilvl="6" w:tplc="67F0D6DA">
      <w:start w:val="1"/>
      <w:numFmt w:val="bullet"/>
      <w:lvlText w:val="●"/>
      <w:lvlJc w:val="left"/>
      <w:pPr>
        <w:ind w:left="5040" w:hanging="360"/>
      </w:pPr>
    </w:lvl>
    <w:lvl w:ilvl="7" w:tplc="F3A24F96">
      <w:start w:val="1"/>
      <w:numFmt w:val="bullet"/>
      <w:lvlText w:val="●"/>
      <w:lvlJc w:val="left"/>
      <w:pPr>
        <w:ind w:left="5760" w:hanging="360"/>
      </w:pPr>
    </w:lvl>
    <w:lvl w:ilvl="8" w:tplc="7EA4CC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F81"/>
    <w:rsid w:val="00191903"/>
    <w:rsid w:val="00363A64"/>
    <w:rsid w:val="003B7DF2"/>
    <w:rsid w:val="004D7F81"/>
    <w:rsid w:val="00FA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CF1A309-DA7D-470F-B430-CEBD6CF5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1024</Characters>
  <Application>Microsoft Office Word</Application>
  <DocSecurity>0</DocSecurity>
  <Lines>8</Lines>
  <Paragraphs>2</Paragraphs>
  <ScaleCrop>false</ScaleCrop>
  <Company>King Khalid University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Alqarni</cp:lastModifiedBy>
  <cp:revision>7</cp:revision>
  <dcterms:created xsi:type="dcterms:W3CDTF">2026-04-30T09:24:00Z</dcterms:created>
  <dcterms:modified xsi:type="dcterms:W3CDTF">2026-04-30T10:42:00Z</dcterms:modified>
</cp:coreProperties>
</file>