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E2" w:rsidRPr="00BA33F6" w:rsidRDefault="00606AE2" w:rsidP="00606AE2">
      <w:pPr>
        <w:jc w:val="center"/>
        <w:rPr>
          <w:rFonts w:ascii="Cambria" w:hAnsi="Cambria" w:cs="Lucida Sans Unicode"/>
          <w:b/>
          <w:sz w:val="24"/>
          <w:szCs w:val="24"/>
        </w:rPr>
      </w:pPr>
      <w:r w:rsidRPr="00BA33F6">
        <w:rPr>
          <w:rFonts w:ascii="Cambria" w:hAnsi="Cambria" w:cs="Lucida Sans Unicode"/>
          <w:b/>
          <w:sz w:val="24"/>
          <w:szCs w:val="24"/>
        </w:rPr>
        <w:t>Théorie des Graphes</w:t>
      </w:r>
    </w:p>
    <w:p w:rsidR="00606AE2" w:rsidRPr="00BA33F6" w:rsidRDefault="00606AE2" w:rsidP="00606AE2">
      <w:pPr>
        <w:jc w:val="center"/>
        <w:rPr>
          <w:rFonts w:ascii="Cambria" w:hAnsi="Cambria" w:cs="Lucida Sans Unicode"/>
          <w:b/>
          <w:sz w:val="24"/>
          <w:szCs w:val="24"/>
        </w:rPr>
      </w:pPr>
      <w:r w:rsidRPr="00BA33F6">
        <w:rPr>
          <w:rFonts w:ascii="Cambria" w:hAnsi="Cambria" w:cs="Lucida Sans Unicode"/>
          <w:b/>
          <w:sz w:val="24"/>
          <w:szCs w:val="24"/>
        </w:rPr>
        <w:t>T</w:t>
      </w:r>
      <w:r w:rsidR="005C2D42">
        <w:rPr>
          <w:rFonts w:ascii="Cambria" w:hAnsi="Cambria" w:cs="Lucida Sans Unicode"/>
          <w:b/>
          <w:sz w:val="24"/>
          <w:szCs w:val="24"/>
        </w:rPr>
        <w:t>D N°4</w:t>
      </w:r>
      <w:bookmarkStart w:id="0" w:name="_GoBack"/>
      <w:bookmarkEnd w:id="0"/>
    </w:p>
    <w:p w:rsidR="00507FDC" w:rsidRDefault="006B0DA4" w:rsidP="00FB1B10">
      <w:pPr>
        <w:spacing w:before="120" w:after="120" w:line="360" w:lineRule="auto"/>
        <w:jc w:val="both"/>
        <w:rPr>
          <w:sz w:val="21"/>
          <w:szCs w:val="21"/>
        </w:rPr>
      </w:pPr>
      <w:r>
        <w:rPr>
          <w:b/>
          <w:bCs/>
          <w:i/>
          <w:iCs/>
          <w:sz w:val="22"/>
          <w:szCs w:val="22"/>
          <w:u w:val="single"/>
        </w:rPr>
        <w:t>Problème</w:t>
      </w:r>
      <w:r w:rsidR="00507FDC">
        <w:rPr>
          <w:b/>
          <w:bCs/>
          <w:i/>
          <w:iCs/>
          <w:sz w:val="22"/>
          <w:szCs w:val="22"/>
          <w:u w:val="single"/>
        </w:rPr>
        <w:t> </w:t>
      </w:r>
      <w:r w:rsidR="00507FDC">
        <w:rPr>
          <w:b/>
          <w:bCs/>
          <w:i/>
          <w:iCs/>
          <w:sz w:val="22"/>
          <w:szCs w:val="22"/>
        </w:rPr>
        <w:t>:</w:t>
      </w:r>
      <w:r w:rsidR="00507FDC">
        <w:rPr>
          <w:b/>
          <w:bCs/>
          <w:i/>
          <w:iCs/>
          <w:sz w:val="21"/>
          <w:szCs w:val="21"/>
        </w:rPr>
        <w:t xml:space="preserve"> </w:t>
      </w:r>
      <w:r w:rsidR="00FB1B10" w:rsidRPr="00FB1B10">
        <w:rPr>
          <w:sz w:val="21"/>
          <w:szCs w:val="21"/>
        </w:rPr>
        <w:t>Considérons un projet P = {T1,</w:t>
      </w:r>
      <w:r w:rsidR="00FB1B10">
        <w:rPr>
          <w:sz w:val="21"/>
          <w:szCs w:val="21"/>
        </w:rPr>
        <w:t xml:space="preserve"> </w:t>
      </w:r>
      <w:r w:rsidR="00FB1B10" w:rsidRPr="00FB1B10">
        <w:rPr>
          <w:sz w:val="21"/>
          <w:szCs w:val="21"/>
        </w:rPr>
        <w:t>T2,</w:t>
      </w:r>
      <w:r w:rsidR="00FB1B10">
        <w:rPr>
          <w:sz w:val="21"/>
          <w:szCs w:val="21"/>
        </w:rPr>
        <w:t xml:space="preserve"> </w:t>
      </w:r>
      <w:r w:rsidR="00FB1B10" w:rsidRPr="00FB1B10">
        <w:rPr>
          <w:sz w:val="21"/>
          <w:szCs w:val="21"/>
        </w:rPr>
        <w:t>T3,</w:t>
      </w:r>
      <w:r w:rsidR="00FB1B10">
        <w:rPr>
          <w:sz w:val="21"/>
          <w:szCs w:val="21"/>
        </w:rPr>
        <w:t xml:space="preserve"> </w:t>
      </w:r>
      <w:r w:rsidR="00FB1B10" w:rsidRPr="00FB1B10">
        <w:rPr>
          <w:sz w:val="21"/>
          <w:szCs w:val="21"/>
        </w:rPr>
        <w:t>T4,</w:t>
      </w:r>
      <w:r w:rsidR="00FB1B10">
        <w:rPr>
          <w:sz w:val="21"/>
          <w:szCs w:val="21"/>
        </w:rPr>
        <w:t xml:space="preserve"> </w:t>
      </w:r>
      <w:r w:rsidR="00FB1B10" w:rsidRPr="00FB1B10">
        <w:rPr>
          <w:sz w:val="21"/>
          <w:szCs w:val="21"/>
        </w:rPr>
        <w:t>T5,</w:t>
      </w:r>
      <w:r w:rsidR="00FB1B10">
        <w:rPr>
          <w:sz w:val="21"/>
          <w:szCs w:val="21"/>
        </w:rPr>
        <w:t xml:space="preserve"> </w:t>
      </w:r>
      <w:r w:rsidR="00FB1B10" w:rsidRPr="00FB1B10">
        <w:rPr>
          <w:sz w:val="21"/>
          <w:szCs w:val="21"/>
        </w:rPr>
        <w:t>T6,</w:t>
      </w:r>
      <w:r w:rsidR="00FB1B10">
        <w:rPr>
          <w:sz w:val="21"/>
          <w:szCs w:val="21"/>
        </w:rPr>
        <w:t xml:space="preserve"> </w:t>
      </w:r>
      <w:r w:rsidR="00FB1B10" w:rsidRPr="00FB1B10">
        <w:rPr>
          <w:sz w:val="21"/>
          <w:szCs w:val="21"/>
        </w:rPr>
        <w:t>T7,</w:t>
      </w:r>
      <w:r w:rsidR="00FB1B10">
        <w:rPr>
          <w:sz w:val="21"/>
          <w:szCs w:val="21"/>
        </w:rPr>
        <w:t xml:space="preserve"> </w:t>
      </w:r>
      <w:r w:rsidR="00FB1B10" w:rsidRPr="00FB1B10">
        <w:rPr>
          <w:sz w:val="21"/>
          <w:szCs w:val="21"/>
        </w:rPr>
        <w:t>T8,</w:t>
      </w:r>
      <w:r w:rsidR="00FB1B10">
        <w:rPr>
          <w:sz w:val="21"/>
          <w:szCs w:val="21"/>
        </w:rPr>
        <w:t xml:space="preserve"> </w:t>
      </w:r>
      <w:r w:rsidR="00FB1B10" w:rsidRPr="00FB1B10">
        <w:rPr>
          <w:sz w:val="21"/>
          <w:szCs w:val="21"/>
        </w:rPr>
        <w:t>T9,</w:t>
      </w:r>
      <w:r w:rsidR="00FB1B10">
        <w:rPr>
          <w:sz w:val="21"/>
          <w:szCs w:val="21"/>
        </w:rPr>
        <w:t xml:space="preserve"> </w:t>
      </w:r>
      <w:r w:rsidR="00FB1B10" w:rsidRPr="00FB1B10">
        <w:rPr>
          <w:sz w:val="21"/>
          <w:szCs w:val="21"/>
        </w:rPr>
        <w:t>T10} constitué des tâches dont les caractéristiques sont représentées par le tableau suivant 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8"/>
        <w:gridCol w:w="915"/>
        <w:gridCol w:w="2713"/>
      </w:tblGrid>
      <w:tr w:rsidR="00FB1B10" w:rsidRPr="00FB1B10" w:rsidTr="00FB1B10">
        <w:trPr>
          <w:trHeight w:val="585"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b/>
                <w:bCs/>
                <w:color w:val="FFFFFF"/>
                <w:kern w:val="24"/>
                <w:sz w:val="24"/>
                <w:szCs w:val="24"/>
              </w:rPr>
              <w:t>Tâches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b/>
                <w:bCs/>
                <w:color w:val="FFFFFF"/>
                <w:kern w:val="24"/>
                <w:sz w:val="24"/>
                <w:szCs w:val="24"/>
              </w:rPr>
              <w:t>Durée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b/>
                <w:bCs/>
                <w:color w:val="FFFFFF"/>
                <w:kern w:val="24"/>
                <w:sz w:val="24"/>
                <w:szCs w:val="24"/>
              </w:rPr>
              <w:t>T. antérieures</w:t>
            </w:r>
          </w:p>
        </w:tc>
      </w:tr>
      <w:tr w:rsidR="00FB1B10" w:rsidRPr="00FB1B10" w:rsidTr="00FB1B10">
        <w:trPr>
          <w:trHeight w:val="278"/>
          <w:jc w:val="center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T1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_</w:t>
            </w:r>
          </w:p>
        </w:tc>
      </w:tr>
      <w:tr w:rsidR="00FB1B10" w:rsidRPr="00FB1B10" w:rsidTr="00FB1B10">
        <w:trPr>
          <w:trHeight w:val="125"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T2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_</w:t>
            </w:r>
          </w:p>
        </w:tc>
      </w:tr>
      <w:tr w:rsidR="00FB1B10" w:rsidRPr="00FB1B10" w:rsidTr="00FB1B10">
        <w:trPr>
          <w:trHeight w:val="18"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T3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_</w:t>
            </w:r>
          </w:p>
        </w:tc>
      </w:tr>
      <w:tr w:rsidR="00FB1B10" w:rsidRPr="00FB1B10" w:rsidTr="00FB1B10">
        <w:trPr>
          <w:trHeight w:val="18"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T4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_</w:t>
            </w:r>
          </w:p>
        </w:tc>
      </w:tr>
      <w:tr w:rsidR="00FB1B10" w:rsidRPr="00FB1B10" w:rsidTr="00FB1B10">
        <w:trPr>
          <w:trHeight w:val="18"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T5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Après T1</w:t>
            </w:r>
          </w:p>
        </w:tc>
      </w:tr>
      <w:tr w:rsidR="00FB1B10" w:rsidRPr="00FB1B10" w:rsidTr="00FB1B10">
        <w:trPr>
          <w:trHeight w:val="65"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T6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Après T2</w:t>
            </w:r>
          </w:p>
        </w:tc>
      </w:tr>
      <w:tr w:rsidR="00FB1B10" w:rsidRPr="00FB1B10" w:rsidTr="00FB1B10">
        <w:trPr>
          <w:trHeight w:val="185"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T7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Après T2</w:t>
            </w:r>
          </w:p>
        </w:tc>
      </w:tr>
      <w:tr w:rsidR="00FB1B10" w:rsidRPr="00FB1B10" w:rsidTr="00FB1B10">
        <w:trPr>
          <w:trHeight w:val="178"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T8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Après T4</w:t>
            </w:r>
          </w:p>
        </w:tc>
      </w:tr>
      <w:tr w:rsidR="00FB1B10" w:rsidRPr="00FB1B10" w:rsidTr="00FB1B10">
        <w:trPr>
          <w:trHeight w:val="170"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T9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Après T1, T2, T5, T6</w:t>
            </w:r>
          </w:p>
        </w:tc>
      </w:tr>
      <w:tr w:rsidR="00FB1B10" w:rsidRPr="00FB1B10" w:rsidTr="00FB1B10">
        <w:trPr>
          <w:trHeight w:val="18"/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T10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B1B10" w:rsidRPr="00FB1B10" w:rsidRDefault="00FB1B10" w:rsidP="00FB1B10">
            <w:pPr>
              <w:jc w:val="center"/>
              <w:textAlignment w:val="baseline"/>
              <w:rPr>
                <w:sz w:val="24"/>
                <w:szCs w:val="24"/>
              </w:rPr>
            </w:pPr>
            <w:r w:rsidRPr="00FB1B10">
              <w:rPr>
                <w:color w:val="000000"/>
                <w:kern w:val="24"/>
                <w:sz w:val="24"/>
                <w:szCs w:val="24"/>
              </w:rPr>
              <w:t>Après T2, T3, T4, T7, T8</w:t>
            </w:r>
          </w:p>
        </w:tc>
      </w:tr>
    </w:tbl>
    <w:p w:rsidR="006B0DA4" w:rsidRDefault="006B0DA4" w:rsidP="006B0DA4">
      <w:pPr>
        <w:tabs>
          <w:tab w:val="left" w:pos="426"/>
        </w:tabs>
        <w:autoSpaceDE w:val="0"/>
        <w:autoSpaceDN w:val="0"/>
        <w:adjustRightInd w:val="0"/>
        <w:spacing w:before="120" w:after="120" w:line="276" w:lineRule="auto"/>
        <w:ind w:left="360"/>
        <w:jc w:val="both"/>
        <w:rPr>
          <w:sz w:val="21"/>
          <w:szCs w:val="21"/>
        </w:rPr>
      </w:pPr>
    </w:p>
    <w:p w:rsidR="006B0DA4" w:rsidRPr="006B0DA4" w:rsidRDefault="006B0DA4" w:rsidP="00FB1B10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pacing w:before="120" w:after="120" w:line="276" w:lineRule="auto"/>
        <w:jc w:val="both"/>
        <w:rPr>
          <w:sz w:val="24"/>
          <w:szCs w:val="24"/>
        </w:rPr>
      </w:pPr>
      <w:r w:rsidRPr="006B0DA4">
        <w:rPr>
          <w:sz w:val="24"/>
          <w:szCs w:val="24"/>
        </w:rPr>
        <w:t xml:space="preserve">Représenter le problème par un graphe valué. </w:t>
      </w:r>
    </w:p>
    <w:p w:rsidR="006B0DA4" w:rsidRPr="006B0DA4" w:rsidRDefault="006B0DA4" w:rsidP="006B0DA4">
      <w:pPr>
        <w:pStyle w:val="NormalWeb"/>
        <w:spacing w:before="86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i/>
          <w:iCs/>
        </w:rPr>
      </w:pPr>
      <w:r w:rsidRPr="006B0DA4">
        <w:rPr>
          <w:rFonts w:asciiTheme="majorBidi" w:hAnsiTheme="majorBidi" w:cstheme="majorBidi"/>
          <w:b/>
          <w:bCs/>
          <w:i/>
          <w:iCs/>
          <w:u w:val="single"/>
        </w:rPr>
        <w:t>Indications</w:t>
      </w:r>
      <w:r w:rsidRPr="006B0DA4">
        <w:rPr>
          <w:rFonts w:asciiTheme="majorBidi" w:hAnsiTheme="majorBidi" w:cstheme="majorBidi"/>
        </w:rPr>
        <w:t> </w:t>
      </w:r>
      <w:r w:rsidRPr="006B0DA4">
        <w:rPr>
          <w:rFonts w:asciiTheme="majorBidi" w:hAnsiTheme="majorBidi" w:cstheme="majorBidi"/>
          <w:i/>
          <w:iCs/>
        </w:rPr>
        <w:t xml:space="preserve">: </w:t>
      </w:r>
      <w:r w:rsidRPr="006B0DA4">
        <w:rPr>
          <w:rFonts w:asciiTheme="majorBidi" w:hAnsiTheme="majorBidi" w:cstheme="majorBidi"/>
          <w:i/>
          <w:iCs/>
          <w:color w:val="000000"/>
          <w:kern w:val="24"/>
        </w:rPr>
        <w:t>On considère un graphe où il y a autant d’arcs qu’il y a de tâches à effectuer</w:t>
      </w:r>
    </w:p>
    <w:p w:rsidR="006B0DA4" w:rsidRPr="002F7987" w:rsidRDefault="006B0DA4" w:rsidP="006B0DA4">
      <w:pPr>
        <w:pStyle w:val="Paragraphedeliste"/>
        <w:numPr>
          <w:ilvl w:val="1"/>
          <w:numId w:val="5"/>
        </w:numPr>
        <w:jc w:val="both"/>
        <w:textAlignment w:val="baseline"/>
        <w:rPr>
          <w:rFonts w:asciiTheme="majorBidi" w:hAnsiTheme="majorBidi" w:cstheme="majorBidi"/>
          <w:i/>
          <w:iCs/>
          <w:color w:val="1F4E79" w:themeColor="accent5" w:themeShade="80"/>
          <w:kern w:val="24"/>
        </w:rPr>
      </w:pPr>
      <w:r w:rsidRPr="001B3DAA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 xml:space="preserve">Le sommet initial de </w:t>
      </w:r>
      <w:r w:rsidRPr="001B3DAA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>l’arc</w:t>
      </w:r>
      <w:r w:rsidRPr="001B3DAA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 xml:space="preserve"> représente le début de la tâche</w:t>
      </w:r>
    </w:p>
    <w:p w:rsidR="006B0DA4" w:rsidRPr="002F7987" w:rsidRDefault="006B0DA4" w:rsidP="006B0DA4">
      <w:pPr>
        <w:pStyle w:val="Paragraphedeliste"/>
        <w:numPr>
          <w:ilvl w:val="1"/>
          <w:numId w:val="5"/>
        </w:numPr>
        <w:jc w:val="both"/>
        <w:textAlignment w:val="baseline"/>
        <w:rPr>
          <w:rFonts w:asciiTheme="majorBidi" w:hAnsiTheme="majorBidi" w:cstheme="majorBidi"/>
          <w:i/>
          <w:iCs/>
          <w:color w:val="1F4E79" w:themeColor="accent5" w:themeShade="80"/>
          <w:kern w:val="24"/>
        </w:rPr>
      </w:pPr>
      <w:r w:rsidRPr="001B3DAA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>Le sommet terminal représente la fin de la tâche</w:t>
      </w:r>
    </w:p>
    <w:p w:rsidR="006B0DA4" w:rsidRPr="002F7987" w:rsidRDefault="006B0DA4" w:rsidP="006B0DA4">
      <w:pPr>
        <w:pStyle w:val="Paragraphedeliste"/>
        <w:numPr>
          <w:ilvl w:val="1"/>
          <w:numId w:val="5"/>
        </w:numPr>
        <w:jc w:val="both"/>
        <w:textAlignment w:val="baseline"/>
        <w:rPr>
          <w:rFonts w:asciiTheme="majorBidi" w:hAnsiTheme="majorBidi" w:cstheme="majorBidi"/>
          <w:i/>
          <w:iCs/>
          <w:color w:val="1F4E79" w:themeColor="accent5" w:themeShade="80"/>
          <w:kern w:val="24"/>
        </w:rPr>
      </w:pPr>
      <w:r w:rsidRPr="001B3DAA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 xml:space="preserve">Chaque </w:t>
      </w:r>
      <w:r w:rsidRPr="001B3DAA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>arc</w:t>
      </w:r>
      <w:r w:rsidRPr="001B3DAA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 xml:space="preserve"> est affecté par une valeur traduisant la durée de la tâche</w:t>
      </w:r>
    </w:p>
    <w:p w:rsidR="006B0DA4" w:rsidRPr="002F7987" w:rsidRDefault="006B0DA4" w:rsidP="006B0DA4">
      <w:pPr>
        <w:pStyle w:val="Paragraphedeliste"/>
        <w:numPr>
          <w:ilvl w:val="1"/>
          <w:numId w:val="5"/>
        </w:numPr>
        <w:jc w:val="both"/>
        <w:textAlignment w:val="baseline"/>
        <w:rPr>
          <w:rFonts w:asciiTheme="majorBidi" w:hAnsiTheme="majorBidi" w:cstheme="majorBidi"/>
          <w:i/>
          <w:iCs/>
          <w:color w:val="1F4E79" w:themeColor="accent5" w:themeShade="80"/>
          <w:kern w:val="24"/>
        </w:rPr>
      </w:pPr>
      <w:r w:rsidRPr="001B3DAA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 xml:space="preserve">On ajoute deux sommets supplémentaires pour </w:t>
      </w:r>
      <w:r w:rsidRPr="001B3DAA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>représenter respectivement</w:t>
      </w:r>
      <w:r w:rsidRPr="001B3DAA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 xml:space="preserve"> le début et la fin des travaux.</w:t>
      </w:r>
    </w:p>
    <w:p w:rsidR="006B0DA4" w:rsidRDefault="00682EA5" w:rsidP="00B76872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pacing w:before="120" w:after="120" w:line="276" w:lineRule="auto"/>
        <w:jc w:val="both"/>
        <w:rPr>
          <w:sz w:val="24"/>
          <w:szCs w:val="24"/>
        </w:rPr>
      </w:pPr>
      <w:r w:rsidRPr="006B0DA4">
        <w:rPr>
          <w:sz w:val="24"/>
          <w:szCs w:val="24"/>
        </w:rPr>
        <w:t>Donner</w:t>
      </w:r>
      <w:r w:rsidR="00B76872">
        <w:rPr>
          <w:sz w:val="24"/>
          <w:szCs w:val="24"/>
        </w:rPr>
        <w:t xml:space="preserve"> </w:t>
      </w:r>
      <w:r w:rsidR="00B76872" w:rsidRPr="00B76872">
        <w:rPr>
          <w:sz w:val="24"/>
          <w:szCs w:val="24"/>
        </w:rPr>
        <w:t xml:space="preserve">l’ordonnancement au plutôt et </w:t>
      </w:r>
      <w:r w:rsidR="00B76872">
        <w:rPr>
          <w:sz w:val="24"/>
          <w:szCs w:val="24"/>
        </w:rPr>
        <w:t>déduire la dur</w:t>
      </w:r>
      <w:r w:rsidR="001B3DAA">
        <w:rPr>
          <w:sz w:val="24"/>
          <w:szCs w:val="24"/>
        </w:rPr>
        <w:t>ée totale minimale T</w:t>
      </w:r>
      <w:r w:rsidR="00B76872">
        <w:rPr>
          <w:sz w:val="24"/>
          <w:szCs w:val="24"/>
        </w:rPr>
        <w:t>.</w:t>
      </w:r>
    </w:p>
    <w:p w:rsidR="00B76872" w:rsidRPr="00B76872" w:rsidRDefault="00B76872" w:rsidP="00C85131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pacing w:before="120" w:after="120" w:line="276" w:lineRule="auto"/>
        <w:jc w:val="both"/>
        <w:rPr>
          <w:sz w:val="24"/>
          <w:szCs w:val="24"/>
        </w:rPr>
      </w:pPr>
      <w:r w:rsidRPr="00B76872">
        <w:rPr>
          <w:sz w:val="24"/>
          <w:szCs w:val="24"/>
        </w:rPr>
        <w:t>Calculer, pour chaque tâche, la date de fin au plutôt, l</w:t>
      </w:r>
      <w:r w:rsidR="001B3DAA">
        <w:rPr>
          <w:sz w:val="24"/>
          <w:szCs w:val="24"/>
        </w:rPr>
        <w:t>a date de</w:t>
      </w:r>
      <w:r w:rsidRPr="00B76872">
        <w:rPr>
          <w:sz w:val="24"/>
          <w:szCs w:val="24"/>
        </w:rPr>
        <w:t xml:space="preserve"> fin au plus tard, la date de début au plus tard, la marge totale et la marge libre. Dédu</w:t>
      </w:r>
      <w:r w:rsidR="001B3DAA">
        <w:rPr>
          <w:sz w:val="24"/>
          <w:szCs w:val="24"/>
        </w:rPr>
        <w:t>ire les tâ</w:t>
      </w:r>
      <w:r w:rsidRPr="00B76872">
        <w:rPr>
          <w:sz w:val="24"/>
          <w:szCs w:val="24"/>
        </w:rPr>
        <w:t>ches critiques.</w:t>
      </w:r>
    </w:p>
    <w:p w:rsidR="00E56553" w:rsidRDefault="00B76872" w:rsidP="00B76872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pacing w:before="120" w:after="120" w:line="276" w:lineRule="auto"/>
        <w:jc w:val="both"/>
        <w:rPr>
          <w:i/>
          <w:iCs/>
          <w:u w:val="single"/>
        </w:rPr>
      </w:pPr>
      <w:r>
        <w:rPr>
          <w:sz w:val="24"/>
          <w:szCs w:val="24"/>
        </w:rPr>
        <w:t xml:space="preserve">Construire le </w:t>
      </w:r>
      <w:r w:rsidRPr="00B76872">
        <w:rPr>
          <w:sz w:val="24"/>
          <w:szCs w:val="24"/>
        </w:rPr>
        <w:t>diagramme de GANTT</w:t>
      </w:r>
      <w:r>
        <w:rPr>
          <w:sz w:val="24"/>
          <w:szCs w:val="24"/>
        </w:rPr>
        <w:t xml:space="preserve"> associé à P.</w:t>
      </w:r>
      <w:r>
        <w:rPr>
          <w:i/>
          <w:iCs/>
          <w:u w:val="single"/>
        </w:rPr>
        <w:t xml:space="preserve"> </w:t>
      </w:r>
    </w:p>
    <w:p w:rsidR="001B3DAA" w:rsidRPr="001B3DAA" w:rsidRDefault="001B3DAA" w:rsidP="001B3DAA">
      <w:pPr>
        <w:pStyle w:val="NormalWeb"/>
        <w:spacing w:before="86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i/>
          <w:iCs/>
        </w:rPr>
      </w:pPr>
      <w:r w:rsidRPr="001B3DAA">
        <w:rPr>
          <w:rFonts w:asciiTheme="majorBidi" w:hAnsiTheme="majorBidi" w:cstheme="majorBidi"/>
          <w:b/>
          <w:bCs/>
          <w:i/>
          <w:iCs/>
          <w:u w:val="single"/>
        </w:rPr>
        <w:t>Indications</w:t>
      </w:r>
      <w:r w:rsidRPr="001B3DAA">
        <w:rPr>
          <w:rFonts w:asciiTheme="majorBidi" w:hAnsiTheme="majorBidi" w:cstheme="majorBidi"/>
        </w:rPr>
        <w:t> </w:t>
      </w:r>
      <w:r w:rsidRPr="001B3DAA">
        <w:rPr>
          <w:rFonts w:asciiTheme="majorBidi" w:hAnsiTheme="majorBidi" w:cstheme="majorBidi"/>
          <w:i/>
          <w:iCs/>
        </w:rPr>
        <w:t xml:space="preserve">: </w:t>
      </w:r>
    </w:p>
    <w:p w:rsidR="001B3DAA" w:rsidRPr="002F7987" w:rsidRDefault="001B3DAA" w:rsidP="001B3DAA">
      <w:pPr>
        <w:pStyle w:val="Paragraphedeliste"/>
        <w:numPr>
          <w:ilvl w:val="1"/>
          <w:numId w:val="5"/>
        </w:numPr>
        <w:jc w:val="both"/>
        <w:textAlignment w:val="baseline"/>
        <w:rPr>
          <w:rFonts w:asciiTheme="majorBidi" w:hAnsiTheme="majorBidi" w:cstheme="majorBidi"/>
          <w:i/>
          <w:iCs/>
          <w:color w:val="1F4E79" w:themeColor="accent5" w:themeShade="80"/>
          <w:kern w:val="24"/>
        </w:rPr>
      </w:pPr>
      <w:r w:rsidRPr="002F7987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 xml:space="preserve">On peut aussi associer au problème un diagramme de GANTT où chaque tâche est représentée par un segment qui commence au plutôt de longueur proportionnelle à sa durée. </w:t>
      </w:r>
    </w:p>
    <w:p w:rsidR="001B3DAA" w:rsidRPr="002F7987" w:rsidRDefault="001B3DAA" w:rsidP="002F7987">
      <w:pPr>
        <w:pStyle w:val="Paragraphedeliste"/>
        <w:ind w:left="1440"/>
        <w:jc w:val="both"/>
        <w:textAlignment w:val="baseline"/>
        <w:rPr>
          <w:rFonts w:asciiTheme="majorBidi" w:hAnsiTheme="majorBidi" w:cstheme="majorBidi"/>
          <w:i/>
          <w:iCs/>
          <w:color w:val="1F4E79" w:themeColor="accent5" w:themeShade="80"/>
          <w:kern w:val="24"/>
        </w:rPr>
      </w:pPr>
    </w:p>
    <w:p w:rsidR="001B3DAA" w:rsidRPr="002F7987" w:rsidRDefault="001B3DAA" w:rsidP="001B3DAA">
      <w:pPr>
        <w:pStyle w:val="Paragraphedeliste"/>
        <w:numPr>
          <w:ilvl w:val="1"/>
          <w:numId w:val="5"/>
        </w:numPr>
        <w:jc w:val="both"/>
        <w:textAlignment w:val="baseline"/>
        <w:rPr>
          <w:rFonts w:asciiTheme="majorBidi" w:hAnsiTheme="majorBidi" w:cstheme="majorBidi"/>
          <w:i/>
          <w:iCs/>
          <w:color w:val="1F4E79" w:themeColor="accent5" w:themeShade="80"/>
          <w:kern w:val="24"/>
        </w:rPr>
      </w:pPr>
      <w:r w:rsidRPr="002F7987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 xml:space="preserve">Sa lecture permet la prise en compte des contraintes cumulatives par contre, il ne comprend pas toute l’information comme le graphe </w:t>
      </w:r>
      <w:r w:rsidR="002F7987" w:rsidRPr="002F7987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>précédent ;</w:t>
      </w:r>
      <w:r w:rsidRPr="002F7987">
        <w:rPr>
          <w:rFonts w:asciiTheme="majorBidi" w:hAnsiTheme="majorBidi" w:cstheme="majorBidi"/>
          <w:i/>
          <w:iCs/>
          <w:color w:val="1F4E79" w:themeColor="accent5" w:themeShade="80"/>
          <w:kern w:val="24"/>
        </w:rPr>
        <w:t xml:space="preserve"> on prolonge en pointillées chaque tâche jusqu’à sa fin au plus tard.</w:t>
      </w:r>
    </w:p>
    <w:p w:rsidR="001B3DAA" w:rsidRDefault="001B3DAA" w:rsidP="001B3DAA">
      <w:pPr>
        <w:tabs>
          <w:tab w:val="left" w:pos="426"/>
        </w:tabs>
        <w:autoSpaceDE w:val="0"/>
        <w:autoSpaceDN w:val="0"/>
        <w:adjustRightInd w:val="0"/>
        <w:spacing w:before="120" w:after="120" w:line="276" w:lineRule="auto"/>
        <w:ind w:left="360"/>
        <w:jc w:val="both"/>
        <w:rPr>
          <w:i/>
          <w:iCs/>
          <w:u w:val="single"/>
        </w:rPr>
      </w:pPr>
    </w:p>
    <w:sectPr w:rsidR="001B3DAA" w:rsidSect="00A207A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0D5F" w:rsidRDefault="00320D5F" w:rsidP="00FE1E93">
      <w:r>
        <w:separator/>
      </w:r>
    </w:p>
  </w:endnote>
  <w:endnote w:type="continuationSeparator" w:id="0">
    <w:p w:rsidR="00320D5F" w:rsidRDefault="00320D5F" w:rsidP="00FE1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2005" w:rsidRPr="00E060DC" w:rsidRDefault="00E060DC" w:rsidP="008768EE">
    <w:pPr>
      <w:pStyle w:val="Pieddepage"/>
      <w:pBdr>
        <w:top w:val="single" w:sz="4" w:space="1" w:color="auto"/>
      </w:pBdr>
      <w:rPr>
        <w:sz w:val="24"/>
        <w:szCs w:val="24"/>
        <w:lang w:val="en-US"/>
      </w:rPr>
    </w:pPr>
    <w:r>
      <w:rPr>
        <w:i/>
        <w:iCs/>
        <w:lang w:val="en-US"/>
      </w:rPr>
      <w:t xml:space="preserve">                            </w:t>
    </w:r>
    <w:r w:rsidR="00AE2005" w:rsidRPr="00E060DC">
      <w:rPr>
        <w:i/>
        <w:iCs/>
        <w:lang w:val="en-US"/>
      </w:rPr>
      <w:t xml:space="preserve">                                                                                                                             </w:t>
    </w:r>
    <w:proofErr w:type="gramStart"/>
    <w:r w:rsidRPr="00E060DC">
      <w:rPr>
        <w:i/>
        <w:iCs/>
        <w:lang w:val="en-US"/>
      </w:rPr>
      <w:t>Filière :</w:t>
    </w:r>
    <w:proofErr w:type="gramEnd"/>
    <w:r w:rsidRPr="00E060DC">
      <w:rPr>
        <w:i/>
        <w:iCs/>
        <w:lang w:val="en-US"/>
      </w:rPr>
      <w:t xml:space="preserve"> </w:t>
    </w:r>
    <w:r w:rsidR="00AE2005" w:rsidRPr="00E060DC">
      <w:rPr>
        <w:i/>
        <w:iCs/>
        <w:lang w:val="en-US"/>
      </w:rPr>
      <w:t>I</w:t>
    </w:r>
    <w:r>
      <w:rPr>
        <w:i/>
        <w:iCs/>
        <w:lang w:val="en-US"/>
      </w:rPr>
      <w:t>AP (S4</w:t>
    </w:r>
    <w:r w:rsidR="00AE2005" w:rsidRPr="00E060DC">
      <w:rPr>
        <w:i/>
        <w:iCs/>
        <w:lang w:val="en-US"/>
      </w:rPr>
      <w:t xml:space="preserve">) </w:t>
    </w:r>
  </w:p>
  <w:p w:rsidR="00AE2005" w:rsidRPr="00E060DC" w:rsidRDefault="00AE200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0D5F" w:rsidRDefault="00320D5F" w:rsidP="00FE1E93">
      <w:r>
        <w:separator/>
      </w:r>
    </w:p>
  </w:footnote>
  <w:footnote w:type="continuationSeparator" w:id="0">
    <w:p w:rsidR="00320D5F" w:rsidRDefault="00320D5F" w:rsidP="00FE1E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2005" w:rsidRPr="008768EE" w:rsidRDefault="00AE2005" w:rsidP="00FE1E93">
    <w:pPr>
      <w:pStyle w:val="En-tte"/>
      <w:rPr>
        <w:i/>
        <w:iCs/>
        <w:sz w:val="22"/>
        <w:szCs w:val="22"/>
      </w:rPr>
    </w:pPr>
    <w:r w:rsidRPr="008768EE">
      <w:rPr>
        <w:i/>
        <w:iCs/>
        <w:sz w:val="22"/>
        <w:szCs w:val="22"/>
      </w:rPr>
      <w:t>Université Cadi Ayyad</w:t>
    </w:r>
  </w:p>
  <w:p w:rsidR="00AE2005" w:rsidRPr="008768EE" w:rsidRDefault="00AE2005" w:rsidP="00FE1E93">
    <w:pPr>
      <w:pStyle w:val="En-tte"/>
      <w:rPr>
        <w:i/>
        <w:iCs/>
        <w:sz w:val="22"/>
        <w:szCs w:val="22"/>
      </w:rPr>
    </w:pPr>
    <w:r w:rsidRPr="008768EE">
      <w:rPr>
        <w:i/>
        <w:iCs/>
        <w:sz w:val="22"/>
        <w:szCs w:val="22"/>
      </w:rPr>
      <w:t>Faculté des Sciences Semlalia Marrakech</w:t>
    </w:r>
  </w:p>
  <w:p w:rsidR="00E56553" w:rsidRPr="00E060DC" w:rsidRDefault="00AE2005" w:rsidP="00E060DC">
    <w:pPr>
      <w:pStyle w:val="En-tte"/>
      <w:pBdr>
        <w:bottom w:val="single" w:sz="4" w:space="1" w:color="auto"/>
      </w:pBdr>
      <w:rPr>
        <w:i/>
        <w:iCs/>
        <w:sz w:val="22"/>
        <w:szCs w:val="22"/>
        <w:u w:val="single"/>
      </w:rPr>
    </w:pPr>
    <w:r w:rsidRPr="008768EE">
      <w:rPr>
        <w:i/>
        <w:iCs/>
        <w:sz w:val="22"/>
        <w:szCs w:val="22"/>
      </w:rPr>
      <w:t>Département d’Informatique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226AF"/>
    <w:multiLevelType w:val="hybridMultilevel"/>
    <w:tmpl w:val="C0E248C6"/>
    <w:lvl w:ilvl="0" w:tplc="A5DA0540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C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>
    <w:nsid w:val="170B242D"/>
    <w:multiLevelType w:val="hybridMultilevel"/>
    <w:tmpl w:val="1F72E20C"/>
    <w:lvl w:ilvl="0" w:tplc="14BCBBF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EDF54C1"/>
    <w:multiLevelType w:val="hybridMultilevel"/>
    <w:tmpl w:val="DE7E0ECA"/>
    <w:lvl w:ilvl="0" w:tplc="B91CF0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60EA3849"/>
    <w:multiLevelType w:val="hybridMultilevel"/>
    <w:tmpl w:val="21F65B54"/>
    <w:lvl w:ilvl="0" w:tplc="00B2EF8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9C1CC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D4263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5CC59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E6F6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98F8F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7C7C9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E8ED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C4DE6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52A50BA"/>
    <w:multiLevelType w:val="hybridMultilevel"/>
    <w:tmpl w:val="A7526144"/>
    <w:lvl w:ilvl="0" w:tplc="0F6A9A0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C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A23"/>
    <w:rsid w:val="00003B9E"/>
    <w:rsid w:val="00012DDB"/>
    <w:rsid w:val="000156B7"/>
    <w:rsid w:val="00085140"/>
    <w:rsid w:val="000B4EE5"/>
    <w:rsid w:val="001104FA"/>
    <w:rsid w:val="00137DDE"/>
    <w:rsid w:val="00165F22"/>
    <w:rsid w:val="00176F64"/>
    <w:rsid w:val="001A1B82"/>
    <w:rsid w:val="001B3DAA"/>
    <w:rsid w:val="001D7075"/>
    <w:rsid w:val="001F2B8D"/>
    <w:rsid w:val="00207791"/>
    <w:rsid w:val="00227DBC"/>
    <w:rsid w:val="00232748"/>
    <w:rsid w:val="002356C4"/>
    <w:rsid w:val="00257B24"/>
    <w:rsid w:val="00280F7B"/>
    <w:rsid w:val="002A03BF"/>
    <w:rsid w:val="002B26D8"/>
    <w:rsid w:val="002B7618"/>
    <w:rsid w:val="002D00C8"/>
    <w:rsid w:val="002E0636"/>
    <w:rsid w:val="002F367F"/>
    <w:rsid w:val="002F5D63"/>
    <w:rsid w:val="002F7807"/>
    <w:rsid w:val="002F7987"/>
    <w:rsid w:val="00307382"/>
    <w:rsid w:val="00320D5F"/>
    <w:rsid w:val="00336D4A"/>
    <w:rsid w:val="00367A66"/>
    <w:rsid w:val="00390981"/>
    <w:rsid w:val="0039390F"/>
    <w:rsid w:val="00395F04"/>
    <w:rsid w:val="003A4A6F"/>
    <w:rsid w:val="003C083B"/>
    <w:rsid w:val="003F29A4"/>
    <w:rsid w:val="00405477"/>
    <w:rsid w:val="00416492"/>
    <w:rsid w:val="00426AE0"/>
    <w:rsid w:val="00427F3B"/>
    <w:rsid w:val="0049000D"/>
    <w:rsid w:val="00497298"/>
    <w:rsid w:val="004B030D"/>
    <w:rsid w:val="004B33F0"/>
    <w:rsid w:val="004C1F15"/>
    <w:rsid w:val="004E7F0A"/>
    <w:rsid w:val="00507FDC"/>
    <w:rsid w:val="00523214"/>
    <w:rsid w:val="005244D1"/>
    <w:rsid w:val="00543AF1"/>
    <w:rsid w:val="005558A0"/>
    <w:rsid w:val="00560D41"/>
    <w:rsid w:val="00564DC1"/>
    <w:rsid w:val="005667EF"/>
    <w:rsid w:val="005853AD"/>
    <w:rsid w:val="005C0734"/>
    <w:rsid w:val="005C2D42"/>
    <w:rsid w:val="005D25D3"/>
    <w:rsid w:val="00606AE2"/>
    <w:rsid w:val="0060718B"/>
    <w:rsid w:val="00640962"/>
    <w:rsid w:val="006435DE"/>
    <w:rsid w:val="006447D4"/>
    <w:rsid w:val="0066069B"/>
    <w:rsid w:val="00682EA5"/>
    <w:rsid w:val="006B0DA4"/>
    <w:rsid w:val="006C624B"/>
    <w:rsid w:val="006F216F"/>
    <w:rsid w:val="007355A4"/>
    <w:rsid w:val="007740BE"/>
    <w:rsid w:val="00780A96"/>
    <w:rsid w:val="00783E40"/>
    <w:rsid w:val="007B0FD1"/>
    <w:rsid w:val="007B4885"/>
    <w:rsid w:val="007E0869"/>
    <w:rsid w:val="007E4C88"/>
    <w:rsid w:val="00806CD7"/>
    <w:rsid w:val="00806FEC"/>
    <w:rsid w:val="00810CD5"/>
    <w:rsid w:val="00812976"/>
    <w:rsid w:val="00862AC3"/>
    <w:rsid w:val="008768EE"/>
    <w:rsid w:val="008A575C"/>
    <w:rsid w:val="008B0D6A"/>
    <w:rsid w:val="008B3834"/>
    <w:rsid w:val="008B6284"/>
    <w:rsid w:val="008C0B2F"/>
    <w:rsid w:val="008C0BAC"/>
    <w:rsid w:val="00912936"/>
    <w:rsid w:val="009237DD"/>
    <w:rsid w:val="00936F50"/>
    <w:rsid w:val="009475C0"/>
    <w:rsid w:val="00953E47"/>
    <w:rsid w:val="00964418"/>
    <w:rsid w:val="009C0866"/>
    <w:rsid w:val="009C1B09"/>
    <w:rsid w:val="009E6CF1"/>
    <w:rsid w:val="00A0238D"/>
    <w:rsid w:val="00A03081"/>
    <w:rsid w:val="00A1367D"/>
    <w:rsid w:val="00A207A9"/>
    <w:rsid w:val="00A34310"/>
    <w:rsid w:val="00A36D23"/>
    <w:rsid w:val="00A64FEE"/>
    <w:rsid w:val="00A94F88"/>
    <w:rsid w:val="00A96255"/>
    <w:rsid w:val="00AA1177"/>
    <w:rsid w:val="00AB765A"/>
    <w:rsid w:val="00AD0C49"/>
    <w:rsid w:val="00AD5584"/>
    <w:rsid w:val="00AE2005"/>
    <w:rsid w:val="00AF7732"/>
    <w:rsid w:val="00B14285"/>
    <w:rsid w:val="00B239A3"/>
    <w:rsid w:val="00B55192"/>
    <w:rsid w:val="00B602E6"/>
    <w:rsid w:val="00B76872"/>
    <w:rsid w:val="00B97766"/>
    <w:rsid w:val="00BA33F6"/>
    <w:rsid w:val="00BA7A93"/>
    <w:rsid w:val="00BB5777"/>
    <w:rsid w:val="00BC0089"/>
    <w:rsid w:val="00C17B2B"/>
    <w:rsid w:val="00C217D6"/>
    <w:rsid w:val="00C24507"/>
    <w:rsid w:val="00C267DB"/>
    <w:rsid w:val="00CA6A23"/>
    <w:rsid w:val="00CF6688"/>
    <w:rsid w:val="00D01E8F"/>
    <w:rsid w:val="00D114E3"/>
    <w:rsid w:val="00D33714"/>
    <w:rsid w:val="00D40F15"/>
    <w:rsid w:val="00D513A1"/>
    <w:rsid w:val="00D518FF"/>
    <w:rsid w:val="00D62B08"/>
    <w:rsid w:val="00D64FB2"/>
    <w:rsid w:val="00D875D2"/>
    <w:rsid w:val="00D9065B"/>
    <w:rsid w:val="00D91601"/>
    <w:rsid w:val="00D924F0"/>
    <w:rsid w:val="00D96C5B"/>
    <w:rsid w:val="00DE6994"/>
    <w:rsid w:val="00E060DC"/>
    <w:rsid w:val="00E54FEB"/>
    <w:rsid w:val="00E56553"/>
    <w:rsid w:val="00E62203"/>
    <w:rsid w:val="00E708DF"/>
    <w:rsid w:val="00E73FE4"/>
    <w:rsid w:val="00E87F96"/>
    <w:rsid w:val="00EA607B"/>
    <w:rsid w:val="00EA7740"/>
    <w:rsid w:val="00ED4249"/>
    <w:rsid w:val="00EF62E6"/>
    <w:rsid w:val="00F21F86"/>
    <w:rsid w:val="00F421BE"/>
    <w:rsid w:val="00F42981"/>
    <w:rsid w:val="00F65B69"/>
    <w:rsid w:val="00F857C1"/>
    <w:rsid w:val="00FA3D3D"/>
    <w:rsid w:val="00FB1B10"/>
    <w:rsid w:val="00FC7BF8"/>
    <w:rsid w:val="00FD6EB1"/>
    <w:rsid w:val="00FE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C49435-AEF3-134C-9413-A88DC99B4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MA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A23"/>
    <w:rPr>
      <w:lang w:val="fr-FR"/>
    </w:rPr>
  </w:style>
  <w:style w:type="paragraph" w:styleId="Titre1">
    <w:name w:val="heading 1"/>
    <w:basedOn w:val="Normal"/>
    <w:next w:val="Normal"/>
    <w:qFormat/>
    <w:rsid w:val="00CA6A23"/>
    <w:pPr>
      <w:keepNext/>
      <w:outlineLvl w:val="0"/>
    </w:pPr>
    <w:rPr>
      <w:sz w:val="28"/>
    </w:rPr>
  </w:style>
  <w:style w:type="paragraph" w:styleId="Titre6">
    <w:name w:val="heading 6"/>
    <w:basedOn w:val="Normal"/>
    <w:next w:val="Normal"/>
    <w:qFormat/>
    <w:rsid w:val="00CA6A23"/>
    <w:pPr>
      <w:keepNext/>
      <w:jc w:val="center"/>
      <w:outlineLvl w:val="5"/>
    </w:pPr>
    <w:rPr>
      <w:sz w:val="32"/>
    </w:rPr>
  </w:style>
  <w:style w:type="paragraph" w:styleId="Titre7">
    <w:name w:val="heading 7"/>
    <w:basedOn w:val="Normal"/>
    <w:next w:val="Normal"/>
    <w:qFormat/>
    <w:rsid w:val="00CA6A23"/>
    <w:pPr>
      <w:keepNext/>
      <w:outlineLvl w:val="6"/>
    </w:pPr>
    <w:rPr>
      <w:b/>
      <w:sz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06CD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06CD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06CD7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Policepardfaut"/>
    <w:rsid w:val="003C083B"/>
  </w:style>
  <w:style w:type="paragraph" w:styleId="En-tte">
    <w:name w:val="header"/>
    <w:basedOn w:val="Normal"/>
    <w:link w:val="En-tteCar"/>
    <w:uiPriority w:val="99"/>
    <w:unhideWhenUsed/>
    <w:rsid w:val="00FE1E93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FE1E93"/>
  </w:style>
  <w:style w:type="paragraph" w:styleId="Pieddepage">
    <w:name w:val="footer"/>
    <w:basedOn w:val="Normal"/>
    <w:link w:val="PieddepageCar1"/>
    <w:uiPriority w:val="99"/>
    <w:unhideWhenUsed/>
    <w:rsid w:val="00FE1E93"/>
    <w:pPr>
      <w:tabs>
        <w:tab w:val="center" w:pos="4153"/>
        <w:tab w:val="right" w:pos="8306"/>
      </w:tabs>
    </w:pPr>
  </w:style>
  <w:style w:type="character" w:customStyle="1" w:styleId="PieddepageCar1">
    <w:name w:val="Pied de page Car1"/>
    <w:basedOn w:val="Policepardfaut"/>
    <w:link w:val="Pieddepage"/>
    <w:uiPriority w:val="99"/>
    <w:rsid w:val="00FE1E93"/>
  </w:style>
  <w:style w:type="character" w:customStyle="1" w:styleId="PieddepageCar">
    <w:name w:val="Pied de page Car"/>
    <w:locked/>
    <w:rsid w:val="008768EE"/>
    <w:rPr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6B0DA4"/>
    <w:pPr>
      <w:spacing w:before="100" w:beforeAutospacing="1" w:after="100" w:afterAutospacing="1"/>
    </w:pPr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6B0DA4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8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8485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90939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426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1807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UNIVERSITE CADI AYYAD</vt:lpstr>
    </vt:vector>
  </TitlesOfParts>
  <Company>DI-FSSM</Company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 CADI AYYAD</dc:title>
  <dc:subject/>
  <dc:creator>Utilisateur</dc:creator>
  <cp:keywords/>
  <cp:lastModifiedBy>computer</cp:lastModifiedBy>
  <cp:revision>2</cp:revision>
  <cp:lastPrinted>2025-11-09T17:54:00Z</cp:lastPrinted>
  <dcterms:created xsi:type="dcterms:W3CDTF">2025-11-25T18:29:00Z</dcterms:created>
  <dcterms:modified xsi:type="dcterms:W3CDTF">2025-11-25T18:29:00Z</dcterms:modified>
</cp:coreProperties>
</file>