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5D7" w:rsidRPr="0063613C" w:rsidRDefault="0063613C" w:rsidP="0063613C">
      <w:pPr>
        <w:spacing w:after="0"/>
        <w:ind w:left="637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 xml:space="preserve">                        </w:t>
      </w:r>
      <w:r w:rsidR="00FA45D7" w:rsidRPr="0063613C">
        <w:rPr>
          <w:rFonts w:ascii="Times New Roman" w:hAnsi="Times New Roman" w:cs="Times New Roman"/>
          <w:b/>
          <w:sz w:val="24"/>
          <w:szCs w:val="24"/>
        </w:rPr>
        <w:t xml:space="preserve">Утверждено </w:t>
      </w:r>
    </w:p>
    <w:p w:rsidR="00FA45D7" w:rsidRPr="0063613C" w:rsidRDefault="00FA45D7" w:rsidP="0063613C">
      <w:pPr>
        <w:spacing w:after="0"/>
        <w:ind w:left="6379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3613C">
        <w:rPr>
          <w:rFonts w:ascii="Times New Roman" w:hAnsi="Times New Roman" w:cs="Times New Roman"/>
          <w:b/>
          <w:sz w:val="24"/>
          <w:szCs w:val="24"/>
        </w:rPr>
        <w:t xml:space="preserve">        Решением Учредителя</w:t>
      </w:r>
    </w:p>
    <w:p w:rsidR="00FA45D7" w:rsidRPr="0063613C" w:rsidRDefault="00FA45D7" w:rsidP="0063613C">
      <w:pPr>
        <w:spacing w:after="0"/>
        <w:ind w:left="6379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3613C">
        <w:rPr>
          <w:rFonts w:ascii="Times New Roman" w:hAnsi="Times New Roman" w:cs="Times New Roman"/>
          <w:b/>
          <w:sz w:val="24"/>
          <w:szCs w:val="24"/>
        </w:rPr>
        <w:t xml:space="preserve">         от «</w:t>
      </w:r>
      <w:r w:rsidR="003E2CBB" w:rsidRPr="0063613C">
        <w:rPr>
          <w:rFonts w:ascii="Times New Roman" w:hAnsi="Times New Roman" w:cs="Times New Roman"/>
          <w:b/>
          <w:sz w:val="24"/>
          <w:szCs w:val="24"/>
        </w:rPr>
        <w:t>11</w:t>
      </w:r>
      <w:r w:rsidRPr="0063613C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3E2CBB" w:rsidRPr="0063613C">
        <w:rPr>
          <w:rFonts w:ascii="Times New Roman" w:hAnsi="Times New Roman" w:cs="Times New Roman"/>
          <w:b/>
          <w:sz w:val="24"/>
          <w:szCs w:val="24"/>
        </w:rPr>
        <w:t>Но</w:t>
      </w:r>
      <w:r w:rsidR="006B047E" w:rsidRPr="0063613C">
        <w:rPr>
          <w:rFonts w:ascii="Times New Roman" w:hAnsi="Times New Roman" w:cs="Times New Roman"/>
          <w:b/>
          <w:sz w:val="24"/>
          <w:szCs w:val="24"/>
        </w:rPr>
        <w:t xml:space="preserve">ября </w:t>
      </w:r>
      <w:r w:rsidRPr="0063613C">
        <w:rPr>
          <w:rFonts w:ascii="Times New Roman" w:hAnsi="Times New Roman" w:cs="Times New Roman"/>
          <w:b/>
          <w:sz w:val="24"/>
          <w:szCs w:val="24"/>
        </w:rPr>
        <w:t>202</w:t>
      </w:r>
      <w:r w:rsidR="008F4B57" w:rsidRPr="0063613C">
        <w:rPr>
          <w:rFonts w:ascii="Times New Roman" w:hAnsi="Times New Roman" w:cs="Times New Roman"/>
          <w:b/>
          <w:sz w:val="24"/>
          <w:szCs w:val="24"/>
          <w:lang w:val="ky-KG"/>
        </w:rPr>
        <w:t>4</w:t>
      </w:r>
      <w:r w:rsidRPr="0063613C">
        <w:rPr>
          <w:rFonts w:ascii="Times New Roman" w:hAnsi="Times New Roman" w:cs="Times New Roman"/>
          <w:b/>
          <w:sz w:val="24"/>
          <w:szCs w:val="24"/>
        </w:rPr>
        <w:t xml:space="preserve"> г.</w:t>
      </w: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45D7" w:rsidRPr="0063613C" w:rsidRDefault="00FA45D7" w:rsidP="0063613C">
      <w:pPr>
        <w:spacing w:after="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63613C">
        <w:rPr>
          <w:rFonts w:ascii="Times New Roman" w:hAnsi="Times New Roman" w:cs="Times New Roman"/>
          <w:b/>
          <w:sz w:val="72"/>
          <w:szCs w:val="72"/>
        </w:rPr>
        <w:t>УСТАВ</w:t>
      </w:r>
    </w:p>
    <w:p w:rsidR="00FA45D7" w:rsidRPr="0063613C" w:rsidRDefault="00FA45D7" w:rsidP="0063613C">
      <w:pPr>
        <w:spacing w:after="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63613C">
        <w:rPr>
          <w:rFonts w:ascii="Times New Roman" w:hAnsi="Times New Roman" w:cs="Times New Roman"/>
          <w:b/>
          <w:sz w:val="72"/>
          <w:szCs w:val="72"/>
        </w:rPr>
        <w:t>ОБЩЕСТВА С ОГРАНИЧЕННОЙ</w:t>
      </w:r>
    </w:p>
    <w:p w:rsidR="00FA45D7" w:rsidRPr="0063613C" w:rsidRDefault="00FA45D7" w:rsidP="0063613C">
      <w:pPr>
        <w:spacing w:after="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63613C">
        <w:rPr>
          <w:rFonts w:ascii="Times New Roman" w:hAnsi="Times New Roman" w:cs="Times New Roman"/>
          <w:b/>
          <w:sz w:val="72"/>
          <w:szCs w:val="72"/>
        </w:rPr>
        <w:t>ОТВЕТСТВЕННОСТЬЮ</w:t>
      </w:r>
    </w:p>
    <w:p w:rsidR="00FA45D7" w:rsidRPr="0063613C" w:rsidRDefault="00FA45D7" w:rsidP="0063613C">
      <w:pPr>
        <w:spacing w:after="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63613C">
        <w:rPr>
          <w:rFonts w:ascii="Times New Roman" w:hAnsi="Times New Roman" w:cs="Times New Roman"/>
          <w:b/>
          <w:sz w:val="72"/>
          <w:szCs w:val="72"/>
        </w:rPr>
        <w:t>«</w:t>
      </w:r>
      <w:r w:rsidR="003E2CBB" w:rsidRPr="0063613C">
        <w:rPr>
          <w:rFonts w:ascii="Times New Roman" w:hAnsi="Times New Roman" w:cs="Times New Roman"/>
          <w:b/>
          <w:sz w:val="72"/>
          <w:szCs w:val="72"/>
        </w:rPr>
        <w:t>Патина Фудс</w:t>
      </w:r>
      <w:r w:rsidRPr="0063613C">
        <w:rPr>
          <w:rFonts w:ascii="Times New Roman" w:hAnsi="Times New Roman" w:cs="Times New Roman"/>
          <w:b/>
          <w:sz w:val="72"/>
          <w:szCs w:val="72"/>
        </w:rPr>
        <w:t>»</w:t>
      </w: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73A96" w:rsidRPr="0063613C" w:rsidRDefault="00773A96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28AD" w:rsidRPr="0063613C" w:rsidRDefault="002528AD" w:rsidP="006361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34C3" w:rsidRPr="0063613C" w:rsidRDefault="00E334C3" w:rsidP="006361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34C3" w:rsidRPr="0063613C" w:rsidRDefault="00E334C3" w:rsidP="006361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28AD" w:rsidRDefault="00FA45D7" w:rsidP="0063613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63613C">
        <w:rPr>
          <w:rFonts w:ascii="Times New Roman" w:hAnsi="Times New Roman" w:cs="Times New Roman"/>
          <w:b/>
          <w:sz w:val="24"/>
          <w:szCs w:val="24"/>
        </w:rPr>
        <w:t>БИШКЕК 202</w:t>
      </w:r>
      <w:r w:rsidR="008F4B57" w:rsidRPr="0063613C">
        <w:rPr>
          <w:rFonts w:ascii="Times New Roman" w:hAnsi="Times New Roman" w:cs="Times New Roman"/>
          <w:b/>
          <w:sz w:val="24"/>
          <w:szCs w:val="24"/>
          <w:lang w:val="ky-KG"/>
        </w:rPr>
        <w:t>4</w:t>
      </w:r>
      <w:r w:rsidRPr="0063613C">
        <w:rPr>
          <w:rFonts w:ascii="Times New Roman" w:hAnsi="Times New Roman" w:cs="Times New Roman"/>
          <w:b/>
          <w:sz w:val="24"/>
          <w:szCs w:val="24"/>
          <w:lang w:val="ky-KG"/>
        </w:rPr>
        <w:t>г.</w:t>
      </w:r>
    </w:p>
    <w:p w:rsidR="0063613C" w:rsidRPr="0063613C" w:rsidRDefault="0063613C" w:rsidP="0063613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FA45D7" w:rsidRPr="0063613C" w:rsidRDefault="00FA45D7" w:rsidP="0063613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613C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:rsidR="005704D0" w:rsidRPr="0063613C" w:rsidRDefault="005704D0" w:rsidP="006361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1.1.</w:t>
      </w:r>
      <w:r w:rsidRPr="0063613C">
        <w:rPr>
          <w:rFonts w:ascii="Times New Roman" w:hAnsi="Times New Roman" w:cs="Times New Roman"/>
          <w:sz w:val="24"/>
          <w:szCs w:val="24"/>
        </w:rPr>
        <w:tab/>
        <w:t xml:space="preserve">Общество с ограниченной ответственностью </w:t>
      </w:r>
      <w:r w:rsidR="00F93D62" w:rsidRPr="0063613C">
        <w:rPr>
          <w:rFonts w:ascii="Times New Roman" w:hAnsi="Times New Roman" w:cs="Times New Roman"/>
          <w:sz w:val="24"/>
          <w:szCs w:val="24"/>
        </w:rPr>
        <w:t>«</w:t>
      </w:r>
      <w:r w:rsidR="003E2CBB" w:rsidRPr="0063613C">
        <w:rPr>
          <w:rFonts w:ascii="Times New Roman" w:hAnsi="Times New Roman" w:cs="Times New Roman"/>
          <w:sz w:val="24"/>
          <w:szCs w:val="24"/>
        </w:rPr>
        <w:t>Патина Фудс</w:t>
      </w:r>
      <w:r w:rsidRPr="0063613C">
        <w:rPr>
          <w:rFonts w:ascii="Times New Roman" w:hAnsi="Times New Roman" w:cs="Times New Roman"/>
          <w:sz w:val="24"/>
          <w:szCs w:val="24"/>
        </w:rPr>
        <w:t>» в дальнейшем именуемое Общество, создано и осуществляет свою деятельность в строгом соответствии с требованиями действующего законодательства Кыргызской Республики, Конституцией Кыргызской Республики, Гражданским кодексом Кыргызской Республики, Законом Кыргызской Республики «О хозяйственных товариществах и обществах», другими законодательными актами, Учредительным договором, настоящим Уставом и основано на частной собственности участника.</w:t>
      </w: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1.2.</w:t>
      </w:r>
      <w:r w:rsidRPr="0063613C">
        <w:rPr>
          <w:rFonts w:ascii="Times New Roman" w:hAnsi="Times New Roman" w:cs="Times New Roman"/>
          <w:sz w:val="24"/>
          <w:szCs w:val="24"/>
        </w:rPr>
        <w:tab/>
        <w:t>Общество имеет полное наименование:</w:t>
      </w: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-</w:t>
      </w:r>
      <w:r w:rsidRPr="0063613C">
        <w:rPr>
          <w:rFonts w:ascii="Times New Roman" w:hAnsi="Times New Roman" w:cs="Times New Roman"/>
          <w:sz w:val="24"/>
          <w:szCs w:val="24"/>
        </w:rPr>
        <w:tab/>
        <w:t>на русском языке - Общество с ограниченной ответственностью «</w:t>
      </w:r>
      <w:r w:rsidR="003E2CBB" w:rsidRPr="0063613C">
        <w:rPr>
          <w:rFonts w:ascii="Times New Roman" w:hAnsi="Times New Roman" w:cs="Times New Roman"/>
          <w:sz w:val="24"/>
          <w:szCs w:val="24"/>
        </w:rPr>
        <w:t>Патина Фудс</w:t>
      </w:r>
      <w:r w:rsidRPr="0063613C">
        <w:rPr>
          <w:rFonts w:ascii="Times New Roman" w:hAnsi="Times New Roman" w:cs="Times New Roman"/>
          <w:sz w:val="24"/>
          <w:szCs w:val="24"/>
        </w:rPr>
        <w:t>»</w:t>
      </w:r>
    </w:p>
    <w:p w:rsidR="00773A96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-</w:t>
      </w:r>
      <w:r w:rsidRPr="0063613C">
        <w:rPr>
          <w:rFonts w:ascii="Times New Roman" w:hAnsi="Times New Roman" w:cs="Times New Roman"/>
          <w:sz w:val="24"/>
          <w:szCs w:val="24"/>
        </w:rPr>
        <w:tab/>
        <w:t>на кыргызском языке - «</w:t>
      </w:r>
      <w:r w:rsidR="003E2CBB" w:rsidRPr="0063613C">
        <w:rPr>
          <w:rFonts w:ascii="Times New Roman" w:hAnsi="Times New Roman" w:cs="Times New Roman"/>
          <w:sz w:val="24"/>
          <w:szCs w:val="24"/>
        </w:rPr>
        <w:t>Патина Фудс</w:t>
      </w:r>
      <w:r w:rsidR="006B76AC" w:rsidRPr="0063613C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63613C">
        <w:rPr>
          <w:rFonts w:ascii="Times New Roman" w:hAnsi="Times New Roman" w:cs="Times New Roman"/>
          <w:sz w:val="24"/>
          <w:szCs w:val="24"/>
        </w:rPr>
        <w:t>Жоопкерчилиги</w:t>
      </w:r>
      <w:proofErr w:type="spellEnd"/>
      <w:r w:rsidRPr="00636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3C">
        <w:rPr>
          <w:rFonts w:ascii="Times New Roman" w:hAnsi="Times New Roman" w:cs="Times New Roman"/>
          <w:sz w:val="24"/>
          <w:szCs w:val="24"/>
        </w:rPr>
        <w:t>чектелген</w:t>
      </w:r>
      <w:proofErr w:type="spellEnd"/>
      <w:r w:rsidRPr="00636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3C">
        <w:rPr>
          <w:rFonts w:ascii="Times New Roman" w:hAnsi="Times New Roman" w:cs="Times New Roman"/>
          <w:sz w:val="24"/>
          <w:szCs w:val="24"/>
        </w:rPr>
        <w:t>коом</w:t>
      </w:r>
      <w:proofErr w:type="spellEnd"/>
      <w:r w:rsidRPr="0063613C">
        <w:rPr>
          <w:rFonts w:ascii="Times New Roman" w:hAnsi="Times New Roman" w:cs="Times New Roman"/>
          <w:sz w:val="24"/>
          <w:szCs w:val="24"/>
        </w:rPr>
        <w:t>;</w:t>
      </w: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-</w:t>
      </w:r>
      <w:r w:rsidRPr="0063613C">
        <w:rPr>
          <w:rFonts w:ascii="Times New Roman" w:hAnsi="Times New Roman" w:cs="Times New Roman"/>
          <w:sz w:val="24"/>
          <w:szCs w:val="24"/>
        </w:rPr>
        <w:tab/>
        <w:t xml:space="preserve">сокращенное наименование на русском языке - </w:t>
      </w:r>
      <w:proofErr w:type="spellStart"/>
      <w:r w:rsidRPr="0063613C">
        <w:rPr>
          <w:rFonts w:ascii="Times New Roman" w:hAnsi="Times New Roman" w:cs="Times New Roman"/>
          <w:sz w:val="24"/>
          <w:szCs w:val="24"/>
        </w:rPr>
        <w:t>ОсОО</w:t>
      </w:r>
      <w:proofErr w:type="spellEnd"/>
      <w:r w:rsidRPr="0063613C">
        <w:rPr>
          <w:rFonts w:ascii="Times New Roman" w:hAnsi="Times New Roman" w:cs="Times New Roman"/>
          <w:sz w:val="24"/>
          <w:szCs w:val="24"/>
        </w:rPr>
        <w:t xml:space="preserve"> «</w:t>
      </w:r>
      <w:r w:rsidR="003E2CBB" w:rsidRPr="0063613C">
        <w:rPr>
          <w:rFonts w:ascii="Times New Roman" w:hAnsi="Times New Roman" w:cs="Times New Roman"/>
          <w:sz w:val="24"/>
          <w:szCs w:val="24"/>
        </w:rPr>
        <w:t>Патина Фудс</w:t>
      </w:r>
      <w:r w:rsidRPr="0063613C">
        <w:rPr>
          <w:rFonts w:ascii="Times New Roman" w:hAnsi="Times New Roman" w:cs="Times New Roman"/>
          <w:sz w:val="24"/>
          <w:szCs w:val="24"/>
        </w:rPr>
        <w:t>»;</w:t>
      </w:r>
    </w:p>
    <w:p w:rsidR="00AC6A0C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-</w:t>
      </w:r>
      <w:r w:rsidRPr="0063613C">
        <w:rPr>
          <w:rFonts w:ascii="Times New Roman" w:hAnsi="Times New Roman" w:cs="Times New Roman"/>
          <w:sz w:val="24"/>
          <w:szCs w:val="24"/>
        </w:rPr>
        <w:tab/>
        <w:t>сокращенное наименование на кыргызском языке- «</w:t>
      </w:r>
      <w:r w:rsidR="003E2CBB" w:rsidRPr="0063613C">
        <w:rPr>
          <w:rFonts w:ascii="Times New Roman" w:hAnsi="Times New Roman" w:cs="Times New Roman"/>
          <w:sz w:val="24"/>
          <w:szCs w:val="24"/>
        </w:rPr>
        <w:t>Патина Фудс»</w:t>
      </w:r>
      <w:r w:rsidR="003E2CBB" w:rsidRPr="0063613C">
        <w:rPr>
          <w:rFonts w:ascii="Times New Roman" w:hAnsi="Times New Roman" w:cs="Times New Roman"/>
          <w:sz w:val="24"/>
          <w:szCs w:val="24"/>
        </w:rPr>
        <w:t xml:space="preserve"> </w:t>
      </w:r>
      <w:r w:rsidR="00FF42F5" w:rsidRPr="0063613C">
        <w:rPr>
          <w:rFonts w:ascii="Times New Roman" w:hAnsi="Times New Roman" w:cs="Times New Roman"/>
          <w:sz w:val="24"/>
          <w:szCs w:val="24"/>
        </w:rPr>
        <w:t>ЖЧК</w:t>
      </w:r>
      <w:r w:rsidRPr="0063613C">
        <w:rPr>
          <w:rFonts w:ascii="Times New Roman" w:hAnsi="Times New Roman" w:cs="Times New Roman"/>
          <w:sz w:val="24"/>
          <w:szCs w:val="24"/>
        </w:rPr>
        <w:t>;</w:t>
      </w:r>
    </w:p>
    <w:p w:rsidR="006B047E" w:rsidRPr="0063613C" w:rsidRDefault="00FA45D7" w:rsidP="0063613C">
      <w:pPr>
        <w:spacing w:after="0"/>
        <w:jc w:val="both"/>
        <w:rPr>
          <w:rStyle w:val="rpv-coretext-layer-text"/>
          <w:rFonts w:ascii="Times New Roman" w:hAnsi="Times New Roman" w:cs="Times New Roman"/>
          <w:sz w:val="24"/>
          <w:szCs w:val="24"/>
          <w:bdr w:val="single" w:sz="2" w:space="0" w:color="E5E7EB" w:frame="1"/>
        </w:rPr>
      </w:pPr>
      <w:r w:rsidRPr="0063613C">
        <w:rPr>
          <w:rFonts w:ascii="Times New Roman" w:hAnsi="Times New Roman" w:cs="Times New Roman"/>
          <w:sz w:val="24"/>
          <w:szCs w:val="24"/>
        </w:rPr>
        <w:t>1.3.</w:t>
      </w:r>
      <w:r w:rsidRPr="0063613C">
        <w:rPr>
          <w:rFonts w:ascii="Times New Roman" w:hAnsi="Times New Roman" w:cs="Times New Roman"/>
          <w:sz w:val="24"/>
          <w:szCs w:val="24"/>
        </w:rPr>
        <w:tab/>
        <w:t xml:space="preserve">Юридический адрес Общества: </w:t>
      </w:r>
      <w:r w:rsidR="0063613C" w:rsidRPr="0063613C">
        <w:rPr>
          <w:rFonts w:ascii="Times New Roman" w:hAnsi="Times New Roman" w:cs="Times New Roman"/>
          <w:sz w:val="24"/>
          <w:szCs w:val="24"/>
        </w:rPr>
        <w:t xml:space="preserve">Бишкек, Свердловский район, </w:t>
      </w:r>
      <w:proofErr w:type="spellStart"/>
      <w:r w:rsidR="0063613C" w:rsidRPr="0063613C">
        <w:rPr>
          <w:rFonts w:ascii="Times New Roman" w:hAnsi="Times New Roman" w:cs="Times New Roman"/>
          <w:sz w:val="24"/>
          <w:szCs w:val="24"/>
        </w:rPr>
        <w:t>Суюмбаева</w:t>
      </w:r>
      <w:proofErr w:type="spellEnd"/>
      <w:r w:rsidR="0063613C" w:rsidRPr="0063613C">
        <w:rPr>
          <w:rFonts w:ascii="Times New Roman" w:hAnsi="Times New Roman" w:cs="Times New Roman"/>
          <w:sz w:val="24"/>
          <w:szCs w:val="24"/>
        </w:rPr>
        <w:t>, 16а, Офис 3, Цокольный Этаж.</w:t>
      </w:r>
    </w:p>
    <w:p w:rsidR="00FA45D7" w:rsidRPr="0063613C" w:rsidRDefault="00F857CE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 xml:space="preserve"> </w:t>
      </w:r>
      <w:r w:rsidR="00FA45D7" w:rsidRPr="0063613C">
        <w:rPr>
          <w:rFonts w:ascii="Times New Roman" w:hAnsi="Times New Roman" w:cs="Times New Roman"/>
          <w:sz w:val="24"/>
          <w:szCs w:val="24"/>
        </w:rPr>
        <w:t>1.4.</w:t>
      </w:r>
      <w:r w:rsidR="00FA45D7" w:rsidRPr="0063613C">
        <w:rPr>
          <w:rFonts w:ascii="Times New Roman" w:hAnsi="Times New Roman" w:cs="Times New Roman"/>
          <w:sz w:val="24"/>
          <w:szCs w:val="24"/>
        </w:rPr>
        <w:tab/>
        <w:t>Срок деятельности Общества не ограничен.</w:t>
      </w: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1.5.</w:t>
      </w:r>
      <w:r w:rsidRPr="0063613C">
        <w:rPr>
          <w:rFonts w:ascii="Times New Roman" w:hAnsi="Times New Roman" w:cs="Times New Roman"/>
          <w:sz w:val="24"/>
          <w:szCs w:val="24"/>
        </w:rPr>
        <w:tab/>
        <w:t>Участник Общества:</w:t>
      </w:r>
    </w:p>
    <w:p w:rsidR="00E334C3" w:rsidRDefault="00FA45D7" w:rsidP="0063613C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1.</w:t>
      </w:r>
      <w:r w:rsidRPr="0063613C">
        <w:rPr>
          <w:rFonts w:ascii="Times New Roman" w:hAnsi="Times New Roman" w:cs="Times New Roman"/>
          <w:sz w:val="24"/>
          <w:szCs w:val="24"/>
        </w:rPr>
        <w:tab/>
      </w:r>
      <w:r w:rsidR="003E2CBB" w:rsidRPr="0063613C">
        <w:rPr>
          <w:rFonts w:ascii="Times New Roman" w:hAnsi="Times New Roman" w:cs="Times New Roman"/>
          <w:sz w:val="24"/>
          <w:szCs w:val="24"/>
        </w:rPr>
        <w:t xml:space="preserve">Гражданка Кыргызской Республики, </w:t>
      </w:r>
      <w:r w:rsidR="003E2CBB" w:rsidRPr="0063613C">
        <w:rPr>
          <w:rFonts w:ascii="Times New Roman" w:hAnsi="Times New Roman" w:cs="Times New Roman"/>
          <w:sz w:val="24"/>
          <w:szCs w:val="24"/>
        </w:rPr>
        <w:t xml:space="preserve">Курбанова </w:t>
      </w:r>
      <w:proofErr w:type="spellStart"/>
      <w:r w:rsidR="003E2CBB" w:rsidRPr="0063613C">
        <w:rPr>
          <w:rFonts w:ascii="Times New Roman" w:hAnsi="Times New Roman" w:cs="Times New Roman"/>
          <w:sz w:val="24"/>
          <w:szCs w:val="24"/>
        </w:rPr>
        <w:t>Зилола</w:t>
      </w:r>
      <w:proofErr w:type="spellEnd"/>
      <w:r w:rsidR="003E2CBB" w:rsidRPr="00636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CBB" w:rsidRPr="0063613C">
        <w:rPr>
          <w:rFonts w:ascii="Times New Roman" w:hAnsi="Times New Roman" w:cs="Times New Roman"/>
          <w:sz w:val="24"/>
          <w:szCs w:val="24"/>
        </w:rPr>
        <w:t>Розамураджановна</w:t>
      </w:r>
      <w:proofErr w:type="spellEnd"/>
      <w:r w:rsidR="003E2CBB" w:rsidRPr="0063613C">
        <w:rPr>
          <w:rFonts w:ascii="Times New Roman" w:hAnsi="Times New Roman" w:cs="Times New Roman"/>
          <w:sz w:val="24"/>
          <w:szCs w:val="24"/>
        </w:rPr>
        <w:t xml:space="preserve"> </w:t>
      </w:r>
      <w:r w:rsidR="003E2CBB" w:rsidRPr="0063613C">
        <w:rPr>
          <w:rFonts w:ascii="Times New Roman" w:hAnsi="Times New Roman" w:cs="Times New Roman"/>
          <w:sz w:val="24"/>
          <w:szCs w:val="24"/>
        </w:rPr>
        <w:t xml:space="preserve">25.05.2002 идентификационная карта №ID 2839318, выдан МРО 01-03 </w:t>
      </w:r>
      <w:r w:rsidR="003E2CBB" w:rsidRPr="0063613C">
        <w:rPr>
          <w:rFonts w:ascii="Times New Roman" w:hAnsi="Times New Roman" w:cs="Times New Roman"/>
          <w:sz w:val="24"/>
          <w:szCs w:val="24"/>
        </w:rPr>
        <w:t xml:space="preserve">первомайский р-н </w:t>
      </w:r>
      <w:r w:rsidR="003E2CBB" w:rsidRPr="0063613C">
        <w:rPr>
          <w:rFonts w:ascii="Times New Roman" w:hAnsi="Times New Roman" w:cs="Times New Roman"/>
          <w:sz w:val="24"/>
          <w:szCs w:val="24"/>
        </w:rPr>
        <w:t>от 22.06.2022 года зарегистрированная по адресу: Бишкек, Свердловский район, с. Лебединовка, городок Энергетиков, дом 3, кв. 7</w:t>
      </w:r>
      <w:r w:rsidR="0063613C" w:rsidRPr="0063613C">
        <w:rPr>
          <w:rFonts w:ascii="Times New Roman" w:hAnsi="Times New Roman" w:cs="Times New Roman"/>
          <w:sz w:val="24"/>
          <w:szCs w:val="24"/>
        </w:rPr>
        <w:t>.</w:t>
      </w:r>
    </w:p>
    <w:p w:rsidR="0063613C" w:rsidRPr="0063613C" w:rsidRDefault="0063613C" w:rsidP="0063613C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5704D0" w:rsidRPr="0063613C" w:rsidRDefault="00FA45D7" w:rsidP="0063613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613C">
        <w:rPr>
          <w:rFonts w:ascii="Times New Roman" w:hAnsi="Times New Roman" w:cs="Times New Roman"/>
          <w:b/>
          <w:sz w:val="24"/>
          <w:szCs w:val="24"/>
        </w:rPr>
        <w:t>2.ЮРИДИЧЕСКИЙ СТАТУС</w:t>
      </w: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2.1.</w:t>
      </w:r>
      <w:r w:rsidRPr="0063613C">
        <w:rPr>
          <w:rFonts w:ascii="Times New Roman" w:hAnsi="Times New Roman" w:cs="Times New Roman"/>
          <w:sz w:val="24"/>
          <w:szCs w:val="24"/>
        </w:rPr>
        <w:tab/>
        <w:t xml:space="preserve">Общество обладает обособленным имуществом, имеет самостоятельный баланс, счета в финансово-кредитных учреждениях, печать и бланки установленного образца, а также </w:t>
      </w:r>
      <w:r w:rsidR="00970C4C" w:rsidRPr="0063613C">
        <w:rPr>
          <w:rFonts w:ascii="Times New Roman" w:hAnsi="Times New Roman" w:cs="Times New Roman"/>
          <w:sz w:val="24"/>
          <w:szCs w:val="24"/>
        </w:rPr>
        <w:t xml:space="preserve">может иметь </w:t>
      </w:r>
      <w:r w:rsidRPr="0063613C">
        <w:rPr>
          <w:rFonts w:ascii="Times New Roman" w:hAnsi="Times New Roman" w:cs="Times New Roman"/>
          <w:sz w:val="24"/>
          <w:szCs w:val="24"/>
        </w:rPr>
        <w:t>торговую марку и торговый знак (знак обслуживания), образцы</w:t>
      </w:r>
      <w:r w:rsidR="00CD35CF" w:rsidRPr="0063613C">
        <w:rPr>
          <w:rFonts w:ascii="Times New Roman" w:hAnsi="Times New Roman" w:cs="Times New Roman"/>
          <w:sz w:val="24"/>
          <w:szCs w:val="24"/>
        </w:rPr>
        <w:t xml:space="preserve"> которых утверждаются Участником</w:t>
      </w:r>
      <w:r w:rsidRPr="0063613C">
        <w:rPr>
          <w:rFonts w:ascii="Times New Roman" w:hAnsi="Times New Roman" w:cs="Times New Roman"/>
          <w:sz w:val="24"/>
          <w:szCs w:val="24"/>
        </w:rPr>
        <w:t xml:space="preserve"> и регистрируются в установленном порядке.</w:t>
      </w: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2.2.</w:t>
      </w:r>
      <w:r w:rsidRPr="0063613C">
        <w:rPr>
          <w:rFonts w:ascii="Times New Roman" w:hAnsi="Times New Roman" w:cs="Times New Roman"/>
          <w:sz w:val="24"/>
          <w:szCs w:val="24"/>
        </w:rPr>
        <w:tab/>
        <w:t xml:space="preserve">Общество может от своего имени приобретать имущественные и личные неимущественные права, участвовать в гражданском обороте, нести обязанности, </w:t>
      </w:r>
      <w:r w:rsidR="00970C4C" w:rsidRPr="0063613C">
        <w:rPr>
          <w:rFonts w:ascii="Times New Roman" w:hAnsi="Times New Roman" w:cs="Times New Roman"/>
          <w:sz w:val="24"/>
          <w:szCs w:val="24"/>
        </w:rPr>
        <w:t>быть истцом и ответчиком в суде</w:t>
      </w:r>
      <w:r w:rsidRPr="0063613C">
        <w:rPr>
          <w:rFonts w:ascii="Times New Roman" w:hAnsi="Times New Roman" w:cs="Times New Roman"/>
          <w:sz w:val="24"/>
          <w:szCs w:val="24"/>
        </w:rPr>
        <w:t>, вправе совершать любые, не запрещенные законодательством Кыргызской Республики, сделки, как в Кыргызской Республике, так и за ее пределами.</w:t>
      </w:r>
      <w:r w:rsidRPr="0063613C">
        <w:rPr>
          <w:rFonts w:ascii="Times New Roman" w:hAnsi="Times New Roman" w:cs="Times New Roman"/>
          <w:sz w:val="24"/>
          <w:szCs w:val="24"/>
        </w:rPr>
        <w:t> </w:t>
      </w: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2.3.</w:t>
      </w:r>
      <w:r w:rsidRPr="0063613C">
        <w:rPr>
          <w:rFonts w:ascii="Times New Roman" w:hAnsi="Times New Roman" w:cs="Times New Roman"/>
          <w:sz w:val="24"/>
          <w:szCs w:val="24"/>
        </w:rPr>
        <w:tab/>
        <w:t>Вмешательство в хозяйственную и иную деятельность Общества со стороны государства, общественных и иных организаций не допускается, если оно не затрагивает их прав по осуществлению контроля за его деятельностью. Контроль и регламентация деятельности Общества со стороны государственных, общественных и иных органов осуществляется на основе документов, подтверждающих их полномочия.</w:t>
      </w: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2.4.</w:t>
      </w:r>
      <w:r w:rsidRPr="0063613C">
        <w:rPr>
          <w:rFonts w:ascii="Times New Roman" w:hAnsi="Times New Roman" w:cs="Times New Roman"/>
          <w:sz w:val="24"/>
          <w:szCs w:val="24"/>
        </w:rPr>
        <w:tab/>
        <w:t>Общество является собственником:</w:t>
      </w:r>
    </w:p>
    <w:p w:rsidR="00FA45D7" w:rsidRPr="0063613C" w:rsidRDefault="00FA45D7" w:rsidP="0063613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-</w:t>
      </w:r>
      <w:r w:rsidRPr="0063613C">
        <w:rPr>
          <w:rFonts w:ascii="Times New Roman" w:hAnsi="Times New Roman" w:cs="Times New Roman"/>
          <w:sz w:val="24"/>
          <w:szCs w:val="24"/>
        </w:rPr>
        <w:tab/>
        <w:t>имущества, переданного ему участниками;</w:t>
      </w:r>
    </w:p>
    <w:p w:rsidR="00FA45D7" w:rsidRPr="0063613C" w:rsidRDefault="00FA45D7" w:rsidP="0063613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-</w:t>
      </w:r>
      <w:r w:rsidRPr="0063613C">
        <w:rPr>
          <w:rFonts w:ascii="Times New Roman" w:hAnsi="Times New Roman" w:cs="Times New Roman"/>
          <w:sz w:val="24"/>
          <w:szCs w:val="24"/>
        </w:rPr>
        <w:tab/>
        <w:t>имущества, приобретенного Обществом в результате хозяйственной деятельности;</w:t>
      </w:r>
    </w:p>
    <w:p w:rsidR="00FA45D7" w:rsidRPr="0063613C" w:rsidRDefault="00FA45D7" w:rsidP="0063613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-</w:t>
      </w:r>
      <w:r w:rsidRPr="0063613C">
        <w:rPr>
          <w:rFonts w:ascii="Times New Roman" w:hAnsi="Times New Roman" w:cs="Times New Roman"/>
          <w:sz w:val="24"/>
          <w:szCs w:val="24"/>
        </w:rPr>
        <w:tab/>
        <w:t>а также иного имущества, приобретенного им на других основаниях, не запрещенных законодательством Кыргызской Республики.</w:t>
      </w: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2.5.</w:t>
      </w:r>
      <w:r w:rsidRPr="0063613C">
        <w:rPr>
          <w:rFonts w:ascii="Times New Roman" w:hAnsi="Times New Roman" w:cs="Times New Roman"/>
          <w:sz w:val="24"/>
          <w:szCs w:val="24"/>
        </w:rPr>
        <w:tab/>
        <w:t>Общество несет ответственность по своим обязательствам всем своим имуществом и денежными средствами, на которое по законодательству Кыргызской Республики может быть обращено взыскание.</w:t>
      </w:r>
    </w:p>
    <w:p w:rsidR="00FA45D7" w:rsidRPr="0063613C" w:rsidRDefault="00FA45D7" w:rsidP="006361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lastRenderedPageBreak/>
        <w:t>Общество не отвечает по обязательствам своих участников, равно как и участники не отвечают по обязательствам Общества.</w:t>
      </w:r>
    </w:p>
    <w:p w:rsidR="00FA45D7" w:rsidRPr="0063613C" w:rsidRDefault="00FA45D7" w:rsidP="006361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Общество не несет ответственности по обязательствам государства, а государство по обязательствам Общества.</w:t>
      </w: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2.6. Споры Общества со своими контрагентами рассматриваются в соответствии с законодательством Кыргызской Республики.</w:t>
      </w:r>
    </w:p>
    <w:p w:rsidR="00E334C3" w:rsidRPr="0063613C" w:rsidRDefault="00E334C3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613C">
        <w:rPr>
          <w:rFonts w:ascii="Times New Roman" w:hAnsi="Times New Roman" w:cs="Times New Roman"/>
          <w:b/>
          <w:sz w:val="24"/>
          <w:szCs w:val="24"/>
        </w:rPr>
        <w:t>3.ПРЕДМЕТ, ЦЕЛИ И ХАРАКТЕР ДЕЯТЕЛЬНОСТИ.</w:t>
      </w: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3.1.</w:t>
      </w:r>
      <w:r w:rsidRPr="0063613C">
        <w:rPr>
          <w:rFonts w:ascii="Times New Roman" w:hAnsi="Times New Roman" w:cs="Times New Roman"/>
          <w:sz w:val="24"/>
          <w:szCs w:val="24"/>
        </w:rPr>
        <w:tab/>
        <w:t>Основными целями создания Общества включая, но не ограничиваясь, являются:</w:t>
      </w: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3.2.</w:t>
      </w:r>
      <w:r w:rsidRPr="0063613C">
        <w:rPr>
          <w:rFonts w:ascii="Times New Roman" w:hAnsi="Times New Roman" w:cs="Times New Roman"/>
          <w:sz w:val="24"/>
          <w:szCs w:val="24"/>
        </w:rPr>
        <w:tab/>
        <w:t>осуществление финансово-хозяйственной деятельности, извлечение прибыли и распределение ее между Участниками Общества;</w:t>
      </w: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3.3.</w:t>
      </w:r>
      <w:r w:rsidRPr="0063613C">
        <w:rPr>
          <w:rFonts w:ascii="Times New Roman" w:hAnsi="Times New Roman" w:cs="Times New Roman"/>
          <w:sz w:val="24"/>
          <w:szCs w:val="24"/>
        </w:rPr>
        <w:tab/>
        <w:t>создание дополнительных рабочих мест;</w:t>
      </w: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3.4.</w:t>
      </w:r>
      <w:r w:rsidRPr="0063613C">
        <w:rPr>
          <w:rFonts w:ascii="Times New Roman" w:hAnsi="Times New Roman" w:cs="Times New Roman"/>
          <w:sz w:val="24"/>
          <w:szCs w:val="24"/>
        </w:rPr>
        <w:tab/>
        <w:t>установление и развитие делового сотрудничества.</w:t>
      </w:r>
      <w:r w:rsidRPr="0063613C">
        <w:rPr>
          <w:rFonts w:ascii="Times New Roman" w:hAnsi="Times New Roman" w:cs="Times New Roman"/>
          <w:sz w:val="24"/>
          <w:szCs w:val="24"/>
        </w:rPr>
        <w:tab/>
      </w:r>
    </w:p>
    <w:p w:rsidR="00FA45D7" w:rsidRPr="0063613C" w:rsidRDefault="00FA45D7" w:rsidP="0063613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3613C">
        <w:rPr>
          <w:rFonts w:ascii="Times New Roman" w:hAnsi="Times New Roman" w:cs="Times New Roman"/>
          <w:sz w:val="24"/>
          <w:szCs w:val="24"/>
        </w:rPr>
        <w:t>3.5.</w:t>
      </w:r>
      <w:r w:rsidRPr="0063613C">
        <w:rPr>
          <w:rFonts w:ascii="Times New Roman" w:hAnsi="Times New Roman" w:cs="Times New Roman"/>
          <w:sz w:val="24"/>
          <w:szCs w:val="24"/>
        </w:rPr>
        <w:tab/>
        <w:t>Основной вид деятельности</w:t>
      </w:r>
      <w:r w:rsidRPr="0063613C">
        <w:rPr>
          <w:rFonts w:ascii="Times New Roman" w:hAnsi="Times New Roman" w:cs="Times New Roman"/>
          <w:b/>
          <w:sz w:val="24"/>
          <w:szCs w:val="24"/>
        </w:rPr>
        <w:t>:</w:t>
      </w:r>
      <w:r w:rsidRPr="006361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3E2CBB" w:rsidRPr="0063613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56</w:t>
      </w:r>
      <w:r w:rsidR="007E28A5" w:rsidRPr="0063613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 w:rsidR="003E2CBB" w:rsidRPr="0063613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10.0</w:t>
      </w:r>
      <w:r w:rsidR="003E2CBB" w:rsidRPr="0063613C">
        <w:rPr>
          <w:rStyle w:val="y2iqfc"/>
          <w:rFonts w:ascii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="003E2CBB" w:rsidRPr="0063613C">
        <w:rPr>
          <w:rStyle w:val="rpv-coretext-layer-text"/>
          <w:rFonts w:ascii="Times New Roman" w:hAnsi="Times New Roman" w:cs="Times New Roman"/>
          <w:sz w:val="24"/>
          <w:szCs w:val="24"/>
          <w:bdr w:val="single" w:sz="2" w:space="0" w:color="E5E7EB" w:frame="1"/>
        </w:rPr>
        <w:t>Деятельность ресторанов и предоставление</w:t>
      </w:r>
      <w:r w:rsidR="003E2CBB" w:rsidRPr="0063613C">
        <w:rPr>
          <w:rFonts w:ascii="Times New Roman" w:hAnsi="Times New Roman" w:cs="Times New Roman"/>
          <w:sz w:val="24"/>
          <w:szCs w:val="24"/>
        </w:rPr>
        <w:br/>
      </w:r>
      <w:r w:rsidR="003E2CBB" w:rsidRPr="0063613C">
        <w:rPr>
          <w:rStyle w:val="rpv-coretext-layer-text"/>
          <w:rFonts w:ascii="Times New Roman" w:hAnsi="Times New Roman" w:cs="Times New Roman"/>
          <w:sz w:val="24"/>
          <w:szCs w:val="24"/>
          <w:bdr w:val="single" w:sz="2" w:space="0" w:color="E5E7EB" w:frame="1"/>
        </w:rPr>
        <w:t>мобильных услуг по обеспечению пищей</w:t>
      </w:r>
      <w:r w:rsidR="00096510" w:rsidRPr="0063613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;</w:t>
      </w:r>
    </w:p>
    <w:p w:rsidR="00FA45D7" w:rsidRPr="0063613C" w:rsidRDefault="00FA45D7" w:rsidP="0063613C">
      <w:pPr>
        <w:widowControl w:val="0"/>
        <w:tabs>
          <w:tab w:val="left" w:pos="810"/>
        </w:tabs>
        <w:spacing w:after="0" w:line="276" w:lineRule="auto"/>
        <w:jc w:val="both"/>
        <w:rPr>
          <w:rFonts w:ascii="Times New Roman" w:eastAsia="Arial" w:hAnsi="Times New Roman" w:cs="Times New Roman"/>
          <w:bCs/>
          <w:iCs/>
          <w:sz w:val="24"/>
          <w:szCs w:val="24"/>
        </w:rPr>
      </w:pPr>
      <w:bookmarkStart w:id="0" w:name="bookmark15"/>
      <w:r w:rsidRPr="0063613C">
        <w:rPr>
          <w:rFonts w:ascii="Times New Roman" w:eastAsia="Arial" w:hAnsi="Times New Roman" w:cs="Times New Roman"/>
          <w:bCs/>
          <w:iCs/>
          <w:sz w:val="24"/>
          <w:szCs w:val="24"/>
        </w:rPr>
        <w:t>3.6.</w:t>
      </w:r>
      <w:r w:rsidRPr="0063613C">
        <w:rPr>
          <w:rFonts w:ascii="Times New Roman" w:eastAsia="Arial" w:hAnsi="Times New Roman" w:cs="Times New Roman"/>
          <w:bCs/>
          <w:iCs/>
          <w:sz w:val="24"/>
          <w:szCs w:val="24"/>
        </w:rPr>
        <w:tab/>
        <w:t>Кроме основного вида деятельности Общество вправе осуществлять иную деятельность, в том числе:</w:t>
      </w:r>
    </w:p>
    <w:p w:rsidR="003E2CBB" w:rsidRPr="0063613C" w:rsidRDefault="003E2CBB" w:rsidP="0063613C">
      <w:pPr>
        <w:widowControl w:val="0"/>
        <w:tabs>
          <w:tab w:val="left" w:pos="1134"/>
        </w:tabs>
        <w:spacing w:after="0" w:line="276" w:lineRule="auto"/>
        <w:jc w:val="both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63613C">
        <w:rPr>
          <w:rFonts w:ascii="Times New Roman" w:eastAsia="Arial" w:hAnsi="Times New Roman" w:cs="Times New Roman"/>
          <w:bCs/>
          <w:iCs/>
          <w:sz w:val="24"/>
          <w:szCs w:val="24"/>
        </w:rPr>
        <w:t>Предоставление разовых и прочих услуг по обеспечению пищей</w:t>
      </w:r>
    </w:p>
    <w:p w:rsidR="003E2CBB" w:rsidRPr="0063613C" w:rsidRDefault="003E2CBB" w:rsidP="0063613C">
      <w:pPr>
        <w:widowControl w:val="0"/>
        <w:tabs>
          <w:tab w:val="left" w:pos="1134"/>
        </w:tabs>
        <w:spacing w:after="0" w:line="276" w:lineRule="auto"/>
        <w:jc w:val="both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63613C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Предоставление разовых и прочих услуг по обеспечению пищей  </w:t>
      </w:r>
    </w:p>
    <w:p w:rsidR="003E2CBB" w:rsidRPr="0063613C" w:rsidRDefault="003E2CBB" w:rsidP="0063613C">
      <w:pPr>
        <w:widowControl w:val="0"/>
        <w:tabs>
          <w:tab w:val="left" w:pos="1134"/>
        </w:tabs>
        <w:spacing w:after="0" w:line="276" w:lineRule="auto"/>
        <w:jc w:val="both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63613C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Этот класс включает предоставление клиенту услуг ресторанов на заранее договоренных условиях (например, обслуживание в особых условиях или особых событий).  </w:t>
      </w:r>
    </w:p>
    <w:p w:rsidR="003E2CBB" w:rsidRPr="0063613C" w:rsidRDefault="003E2CBB" w:rsidP="0063613C">
      <w:pPr>
        <w:widowControl w:val="0"/>
        <w:tabs>
          <w:tab w:val="left" w:pos="1134"/>
        </w:tabs>
        <w:spacing w:after="0" w:line="276" w:lineRule="auto"/>
        <w:jc w:val="both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63613C">
        <w:rPr>
          <w:rFonts w:ascii="Times New Roman" w:eastAsia="Arial" w:hAnsi="Times New Roman" w:cs="Times New Roman"/>
          <w:bCs/>
          <w:iCs/>
          <w:sz w:val="24"/>
          <w:szCs w:val="24"/>
        </w:rPr>
        <w:t>Предоставление разовых и прочих услуг по обеспечению пищей</w:t>
      </w:r>
    </w:p>
    <w:p w:rsidR="003E2CBB" w:rsidRPr="0063613C" w:rsidRDefault="003E2CBB" w:rsidP="0063613C">
      <w:pPr>
        <w:widowControl w:val="0"/>
        <w:tabs>
          <w:tab w:val="left" w:pos="1134"/>
        </w:tabs>
        <w:spacing w:after="0" w:line="276" w:lineRule="auto"/>
        <w:jc w:val="both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63613C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Предоставление прочих услуг ресторанами  </w:t>
      </w:r>
    </w:p>
    <w:p w:rsidR="003E2CBB" w:rsidRPr="0063613C" w:rsidRDefault="003E2CBB" w:rsidP="0063613C">
      <w:pPr>
        <w:widowControl w:val="0"/>
        <w:tabs>
          <w:tab w:val="left" w:pos="1134"/>
        </w:tabs>
        <w:spacing w:after="0" w:line="276" w:lineRule="auto"/>
        <w:jc w:val="both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63613C">
        <w:rPr>
          <w:rFonts w:ascii="Times New Roman" w:eastAsia="Arial" w:hAnsi="Times New Roman" w:cs="Times New Roman"/>
          <w:bCs/>
          <w:iCs/>
          <w:sz w:val="24"/>
          <w:szCs w:val="24"/>
        </w:rPr>
        <w:t>Д</w:t>
      </w:r>
      <w:r w:rsidRPr="0063613C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еятельность предприятий, поставляющих пищу (например, для транспортных предприятий);  </w:t>
      </w:r>
    </w:p>
    <w:p w:rsidR="003E2CBB" w:rsidRPr="0063613C" w:rsidRDefault="003E2CBB" w:rsidP="0063613C">
      <w:pPr>
        <w:widowControl w:val="0"/>
        <w:tabs>
          <w:tab w:val="left" w:pos="1134"/>
        </w:tabs>
        <w:spacing w:after="0" w:line="276" w:lineRule="auto"/>
        <w:jc w:val="both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63613C">
        <w:rPr>
          <w:rFonts w:ascii="Times New Roman" w:eastAsia="Arial" w:hAnsi="Times New Roman" w:cs="Times New Roman"/>
          <w:bCs/>
          <w:iCs/>
          <w:sz w:val="24"/>
          <w:szCs w:val="24"/>
        </w:rPr>
        <w:t>Р</w:t>
      </w:r>
      <w:r w:rsidRPr="0063613C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аботу (деятельность) ресторанов на условиях концессии в спортивных и аналогичных учреждениях;  </w:t>
      </w:r>
    </w:p>
    <w:p w:rsidR="003E2CBB" w:rsidRPr="0063613C" w:rsidRDefault="003E2CBB" w:rsidP="0063613C">
      <w:pPr>
        <w:widowControl w:val="0"/>
        <w:tabs>
          <w:tab w:val="left" w:pos="1134"/>
        </w:tabs>
        <w:spacing w:after="0" w:line="276" w:lineRule="auto"/>
        <w:jc w:val="both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63613C">
        <w:rPr>
          <w:rFonts w:ascii="Times New Roman" w:eastAsia="Arial" w:hAnsi="Times New Roman" w:cs="Times New Roman"/>
          <w:bCs/>
          <w:iCs/>
          <w:sz w:val="24"/>
          <w:szCs w:val="24"/>
        </w:rPr>
        <w:t>Р</w:t>
      </w:r>
      <w:r w:rsidRPr="0063613C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аботу (деятельность) столовых или кафетериев, например, для заводов, офисов, госпиталей, школ.  </w:t>
      </w:r>
    </w:p>
    <w:p w:rsidR="003E2CBB" w:rsidRPr="0063613C" w:rsidRDefault="003E2CBB" w:rsidP="0063613C">
      <w:pPr>
        <w:widowControl w:val="0"/>
        <w:tabs>
          <w:tab w:val="left" w:pos="1134"/>
        </w:tabs>
        <w:spacing w:after="0" w:line="276" w:lineRule="auto"/>
        <w:jc w:val="both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63613C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Предоставление услуг барами  </w:t>
      </w:r>
    </w:p>
    <w:p w:rsidR="00FA45D7" w:rsidRPr="0063613C" w:rsidRDefault="00FA45D7" w:rsidP="0063613C">
      <w:pPr>
        <w:widowControl w:val="0"/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eastAsia="Arial" w:hAnsi="Times New Roman" w:cs="Times New Roman"/>
          <w:bCs/>
          <w:iCs/>
          <w:sz w:val="24"/>
          <w:szCs w:val="24"/>
        </w:rPr>
        <w:t>3.7. Общество вправе осуществлять другие виды деятельности, не запрещенные действующим законодательством Кыргызской Республики.</w:t>
      </w:r>
      <w:bookmarkEnd w:id="0"/>
      <w:r w:rsidRPr="0063613C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 </w:t>
      </w:r>
    </w:p>
    <w:p w:rsidR="00FA45D7" w:rsidRPr="0063613C" w:rsidRDefault="00FA45D7" w:rsidP="0063613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3.8.</w:t>
      </w:r>
      <w:r w:rsidRPr="0063613C">
        <w:rPr>
          <w:rFonts w:ascii="Times New Roman" w:hAnsi="Times New Roman" w:cs="Times New Roman"/>
          <w:sz w:val="24"/>
          <w:szCs w:val="24"/>
        </w:rPr>
        <w:tab/>
        <w:t>Отдельными видами деятельности, подлежащими лицензированию, Общество может заниматься только после получения лицензий, выдаваемых соответствующими государственными комитетами, министерствами и ведомствами.</w:t>
      </w:r>
    </w:p>
    <w:p w:rsidR="002528AD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3.9.</w:t>
      </w:r>
      <w:r w:rsidRPr="0063613C">
        <w:rPr>
          <w:rFonts w:ascii="Times New Roman" w:hAnsi="Times New Roman" w:cs="Times New Roman"/>
          <w:sz w:val="24"/>
          <w:szCs w:val="24"/>
        </w:rPr>
        <w:tab/>
        <w:t>Если условиями предоставления лицензии на занятие определенным видом деятельности предусмотрено требование о занятии такой деятельностью как исключительной, то Общество в течение срока действия лицензии не вправе осуществлять иные виды деятельности, за исключением видов деятельности, предусмотренных лицензией и им сопутствующих.</w:t>
      </w:r>
    </w:p>
    <w:p w:rsidR="0063613C" w:rsidRPr="0063613C" w:rsidRDefault="0063613C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613C">
        <w:rPr>
          <w:rFonts w:ascii="Times New Roman" w:hAnsi="Times New Roman" w:cs="Times New Roman"/>
          <w:b/>
          <w:sz w:val="24"/>
          <w:szCs w:val="24"/>
        </w:rPr>
        <w:t>4.ПРАВА ОБЩЕСТВА</w:t>
      </w: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Для осуществления своих уставных задач общество имеет право:</w:t>
      </w: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4.1.</w:t>
      </w:r>
      <w:r w:rsidRPr="0063613C">
        <w:rPr>
          <w:rFonts w:ascii="Times New Roman" w:hAnsi="Times New Roman" w:cs="Times New Roman"/>
          <w:sz w:val="24"/>
          <w:szCs w:val="24"/>
        </w:rPr>
        <w:tab/>
        <w:t>заключать договора с организациями, предприятиями и отдельными гражданами на поставку продукции, товаров народного потребления, выполнять работы и услуги, осуществлять экспортные и импортные операции.</w:t>
      </w: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lastRenderedPageBreak/>
        <w:t>4.2.</w:t>
      </w:r>
      <w:r w:rsidRPr="0063613C">
        <w:rPr>
          <w:rFonts w:ascii="Times New Roman" w:hAnsi="Times New Roman" w:cs="Times New Roman"/>
          <w:sz w:val="24"/>
          <w:szCs w:val="24"/>
        </w:rPr>
        <w:tab/>
        <w:t>Владеть пользоваться, распоряжаться имуществом в соответствии с его назначением, заключать договора, приобретать, отчуждать, арендовать или сдавать в аренду имущество, приобретать имущественные и неимущественные права, принимать на себя обязательства, выступать в качестве истца и ответчика в судах.</w:t>
      </w: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4.3.</w:t>
      </w:r>
      <w:r w:rsidRPr="0063613C">
        <w:rPr>
          <w:rFonts w:ascii="Times New Roman" w:hAnsi="Times New Roman" w:cs="Times New Roman"/>
          <w:sz w:val="24"/>
          <w:szCs w:val="24"/>
        </w:rPr>
        <w:tab/>
        <w:t>Открывать в кредитных учреждениях расчетные и другие</w:t>
      </w:r>
      <w:r w:rsidR="008F4B57" w:rsidRPr="0063613C">
        <w:rPr>
          <w:rFonts w:ascii="Times New Roman" w:hAnsi="Times New Roman" w:cs="Times New Roman"/>
          <w:sz w:val="24"/>
          <w:szCs w:val="24"/>
        </w:rPr>
        <w:t xml:space="preserve"> счета и совершать расчеты как </w:t>
      </w:r>
      <w:r w:rsidR="00970C4C" w:rsidRPr="0063613C">
        <w:rPr>
          <w:rFonts w:ascii="Times New Roman" w:hAnsi="Times New Roman" w:cs="Times New Roman"/>
          <w:sz w:val="24"/>
          <w:szCs w:val="24"/>
        </w:rPr>
        <w:t xml:space="preserve">без наличными, </w:t>
      </w:r>
      <w:r w:rsidRPr="0063613C">
        <w:rPr>
          <w:rFonts w:ascii="Times New Roman" w:hAnsi="Times New Roman" w:cs="Times New Roman"/>
          <w:sz w:val="24"/>
          <w:szCs w:val="24"/>
        </w:rPr>
        <w:t>так и наличными денежными средствами в национальной и иностранной валюте, получать кредиты в Кыргызской Республике и за рубежом.</w:t>
      </w: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4.4.</w:t>
      </w:r>
      <w:r w:rsidRPr="0063613C">
        <w:rPr>
          <w:rFonts w:ascii="Times New Roman" w:hAnsi="Times New Roman" w:cs="Times New Roman"/>
          <w:sz w:val="24"/>
          <w:szCs w:val="24"/>
        </w:rPr>
        <w:tab/>
        <w:t>Совершать в Кыргызской Республике и за рубежом всякого рода сделки (купли, продажи, поставки, мены, подряда, поручения, займа, хранения, комиссии, совместной деятельности и др.) с предприятиями и отдельными лицами, а также участвовать в торгах, аукционах, конкурсах.</w:t>
      </w: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4.5.</w:t>
      </w:r>
      <w:r w:rsidRPr="0063613C">
        <w:rPr>
          <w:rFonts w:ascii="Times New Roman" w:hAnsi="Times New Roman" w:cs="Times New Roman"/>
          <w:sz w:val="24"/>
          <w:szCs w:val="24"/>
        </w:rPr>
        <w:tab/>
        <w:t>Осуществлять переписку, телеграфную, телетайпную, телефаксную и телефонную связь.</w:t>
      </w: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4.6.</w:t>
      </w:r>
      <w:r w:rsidRPr="0063613C">
        <w:rPr>
          <w:rFonts w:ascii="Times New Roman" w:hAnsi="Times New Roman" w:cs="Times New Roman"/>
          <w:sz w:val="24"/>
          <w:szCs w:val="24"/>
        </w:rPr>
        <w:tab/>
        <w:t>Создавать филиалы, представительства и дочерние и зависимые общества в Кыргызской Республике и за ее пределами. Филиалы, и представительства не являются юридическими лицами, дейс</w:t>
      </w:r>
      <w:r w:rsidR="00970C4C" w:rsidRPr="0063613C">
        <w:rPr>
          <w:rFonts w:ascii="Times New Roman" w:hAnsi="Times New Roman" w:cs="Times New Roman"/>
          <w:sz w:val="24"/>
          <w:szCs w:val="24"/>
        </w:rPr>
        <w:t xml:space="preserve">твуют на основании положений, </w:t>
      </w:r>
      <w:r w:rsidRPr="0063613C">
        <w:rPr>
          <w:rFonts w:ascii="Times New Roman" w:hAnsi="Times New Roman" w:cs="Times New Roman"/>
          <w:sz w:val="24"/>
          <w:szCs w:val="24"/>
        </w:rPr>
        <w:t>утверждаемых обществом. Дочерние и зависимые Общества являются самостоятельными юридическими лицами и действуют на основании уставов.</w:t>
      </w:r>
    </w:p>
    <w:p w:rsidR="00FA45D7" w:rsidRPr="0063613C" w:rsidRDefault="00FA45D7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4.7.</w:t>
      </w:r>
      <w:r w:rsidRPr="0063613C">
        <w:rPr>
          <w:rFonts w:ascii="Times New Roman" w:hAnsi="Times New Roman" w:cs="Times New Roman"/>
          <w:sz w:val="24"/>
          <w:szCs w:val="24"/>
        </w:rPr>
        <w:tab/>
        <w:t>Общество имеет печать и штамп со своим наименованием, товарный знак, расчетный и валютный счета. Общество имеет право на изготовление печатей и штампов, использование которых необходимо для нормального функционирования общества и не противоречит действующему законодательству.</w:t>
      </w:r>
    </w:p>
    <w:p w:rsidR="00E334C3" w:rsidRPr="0063613C" w:rsidRDefault="00E334C3" w:rsidP="00636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613C">
        <w:rPr>
          <w:rFonts w:ascii="Times New Roman" w:hAnsi="Times New Roman" w:cs="Times New Roman"/>
          <w:b/>
          <w:sz w:val="24"/>
          <w:szCs w:val="24"/>
        </w:rPr>
        <w:t>5.УСТАВНЫЙ КАПИТАЛ И ФОНДЫ ОБЩЕСТВА.</w:t>
      </w:r>
    </w:p>
    <w:p w:rsidR="00FA45D7" w:rsidRPr="0063613C" w:rsidRDefault="00FA45D7" w:rsidP="0063613C">
      <w:pPr>
        <w:pStyle w:val="22"/>
        <w:shd w:val="clear" w:color="auto" w:fill="auto"/>
        <w:tabs>
          <w:tab w:val="left" w:pos="1134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5.1.  Для обеспечения деятельности Общества Участник наделил его Уставным капиталом, величина которого определяется в размере 100</w:t>
      </w:r>
      <w:r w:rsidR="0063613C" w:rsidRPr="0063613C">
        <w:rPr>
          <w:rFonts w:ascii="Times New Roman" w:hAnsi="Times New Roman" w:cs="Times New Roman"/>
          <w:sz w:val="24"/>
          <w:szCs w:val="24"/>
        </w:rPr>
        <w:t xml:space="preserve"> 0</w:t>
      </w:r>
      <w:r w:rsidRPr="0063613C">
        <w:rPr>
          <w:rFonts w:ascii="Times New Roman" w:hAnsi="Times New Roman" w:cs="Times New Roman"/>
          <w:sz w:val="24"/>
          <w:szCs w:val="24"/>
        </w:rPr>
        <w:t>0 (</w:t>
      </w:r>
      <w:r w:rsidR="0063613C" w:rsidRPr="0063613C">
        <w:rPr>
          <w:rFonts w:ascii="Times New Roman" w:hAnsi="Times New Roman" w:cs="Times New Roman"/>
          <w:sz w:val="24"/>
          <w:szCs w:val="24"/>
        </w:rPr>
        <w:t>сто</w:t>
      </w:r>
      <w:r w:rsidR="00D55AF5" w:rsidRPr="0063613C">
        <w:rPr>
          <w:rFonts w:ascii="Times New Roman" w:hAnsi="Times New Roman" w:cs="Times New Roman"/>
          <w:sz w:val="24"/>
          <w:szCs w:val="24"/>
        </w:rPr>
        <w:t xml:space="preserve"> тысяч</w:t>
      </w:r>
      <w:r w:rsidR="0063613C" w:rsidRPr="0063613C">
        <w:rPr>
          <w:rFonts w:ascii="Times New Roman" w:hAnsi="Times New Roman" w:cs="Times New Roman"/>
          <w:sz w:val="24"/>
          <w:szCs w:val="24"/>
        </w:rPr>
        <w:t>и</w:t>
      </w:r>
      <w:r w:rsidRPr="0063613C">
        <w:rPr>
          <w:rFonts w:ascii="Times New Roman" w:hAnsi="Times New Roman" w:cs="Times New Roman"/>
          <w:sz w:val="24"/>
          <w:szCs w:val="24"/>
        </w:rPr>
        <w:t>) сом.</w:t>
      </w:r>
    </w:p>
    <w:p w:rsidR="00FA45D7" w:rsidRPr="0063613C" w:rsidRDefault="00FA45D7" w:rsidP="0063613C">
      <w:pPr>
        <w:pStyle w:val="22"/>
        <w:shd w:val="clear" w:color="auto" w:fill="auto"/>
        <w:tabs>
          <w:tab w:val="left" w:pos="1134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5.2. Увеличение Уставного капитала Общества может быть осуществлено лишь после внесения всеми Участниками своих вкладов в Уставный капитал Общества.</w:t>
      </w:r>
    </w:p>
    <w:p w:rsidR="00FA45D7" w:rsidRPr="0063613C" w:rsidRDefault="00FA45D7" w:rsidP="0063613C">
      <w:pPr>
        <w:pStyle w:val="70"/>
        <w:shd w:val="clear" w:color="auto" w:fill="auto"/>
        <w:spacing w:line="240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Участник Общества осуществляют свои взносы в виде:</w:t>
      </w:r>
    </w:p>
    <w:p w:rsidR="00FA45D7" w:rsidRPr="0063613C" w:rsidRDefault="00FA45D7" w:rsidP="0063613C">
      <w:pPr>
        <w:pStyle w:val="22"/>
        <w:numPr>
          <w:ilvl w:val="0"/>
          <w:numId w:val="9"/>
        </w:numPr>
        <w:shd w:val="clear" w:color="auto" w:fill="auto"/>
        <w:tabs>
          <w:tab w:val="left" w:pos="245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денежных средств (в сомах и иностранной валюте);</w:t>
      </w:r>
    </w:p>
    <w:p w:rsidR="00FA45D7" w:rsidRPr="0063613C" w:rsidRDefault="00FA45D7" w:rsidP="0063613C">
      <w:pPr>
        <w:pStyle w:val="22"/>
        <w:numPr>
          <w:ilvl w:val="0"/>
          <w:numId w:val="9"/>
        </w:numPr>
        <w:shd w:val="clear" w:color="auto" w:fill="auto"/>
        <w:tabs>
          <w:tab w:val="left" w:pos="245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различных видов имущества (здания и сооружения, оборудование, сырье, топливо и другие материальные ценности);</w:t>
      </w:r>
    </w:p>
    <w:p w:rsidR="00FA45D7" w:rsidRPr="0063613C" w:rsidRDefault="00FA45D7" w:rsidP="0063613C">
      <w:pPr>
        <w:pStyle w:val="22"/>
        <w:numPr>
          <w:ilvl w:val="0"/>
          <w:numId w:val="9"/>
        </w:numPr>
        <w:shd w:val="clear" w:color="auto" w:fill="auto"/>
        <w:tabs>
          <w:tab w:val="left" w:pos="245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прав пользования землей, водой и другими природными ресурсами, зданиями, сооружениями, оборудованием;</w:t>
      </w:r>
    </w:p>
    <w:p w:rsidR="00FA45D7" w:rsidRPr="0063613C" w:rsidRDefault="00FA45D7" w:rsidP="0063613C">
      <w:pPr>
        <w:pStyle w:val="22"/>
        <w:numPr>
          <w:ilvl w:val="0"/>
          <w:numId w:val="9"/>
        </w:numPr>
        <w:shd w:val="clear" w:color="auto" w:fill="auto"/>
        <w:tabs>
          <w:tab w:val="left" w:pos="245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иных имущественных и неимущественных прав (в том числе на использование изобретений, «ноу-хау»);</w:t>
      </w:r>
    </w:p>
    <w:p w:rsidR="00FA45D7" w:rsidRPr="0063613C" w:rsidRDefault="00FA45D7" w:rsidP="0063613C">
      <w:pPr>
        <w:pStyle w:val="22"/>
        <w:numPr>
          <w:ilvl w:val="0"/>
          <w:numId w:val="9"/>
        </w:numPr>
        <w:shd w:val="clear" w:color="auto" w:fill="auto"/>
        <w:tabs>
          <w:tab w:val="left" w:pos="245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личных имущественных прав.</w:t>
      </w:r>
    </w:p>
    <w:p w:rsidR="00FA45D7" w:rsidRPr="0063613C" w:rsidRDefault="00FA45D7" w:rsidP="0063613C">
      <w:pPr>
        <w:pStyle w:val="22"/>
        <w:shd w:val="clear" w:color="auto" w:fill="auto"/>
        <w:spacing w:before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Денежные средства вносятся на имя Общества в обслуживающий Общество банк. Денежные взносы в иностранной валюте при внесении их в Уставный капитал Общества пересчитываются в сомы по официальному валютному курсу Национального банка на момент передачи.</w:t>
      </w:r>
    </w:p>
    <w:p w:rsidR="00FA45D7" w:rsidRPr="0063613C" w:rsidRDefault="00FA45D7" w:rsidP="0063613C">
      <w:pPr>
        <w:pStyle w:val="22"/>
        <w:shd w:val="clear" w:color="auto" w:fill="auto"/>
        <w:spacing w:before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По решению Участник</w:t>
      </w:r>
      <w:r w:rsidR="0063613C" w:rsidRPr="0063613C">
        <w:rPr>
          <w:rFonts w:ascii="Times New Roman" w:hAnsi="Times New Roman" w:cs="Times New Roman"/>
          <w:sz w:val="24"/>
          <w:szCs w:val="24"/>
        </w:rPr>
        <w:t>а в</w:t>
      </w:r>
      <w:r w:rsidRPr="0063613C">
        <w:rPr>
          <w:rFonts w:ascii="Times New Roman" w:hAnsi="Times New Roman" w:cs="Times New Roman"/>
          <w:sz w:val="24"/>
          <w:szCs w:val="24"/>
        </w:rPr>
        <w:t xml:space="preserve"> счет вклада в Уставный капитал могут быть внесены товарно-материальные ценности: здания, сооружения, оборудование и т.д. а также иные имущественные права. Оценка товарно-материальных ценностей производится комиссией</w:t>
      </w:r>
      <w:r w:rsidR="00970C4C" w:rsidRPr="0063613C">
        <w:rPr>
          <w:rFonts w:ascii="Times New Roman" w:hAnsi="Times New Roman" w:cs="Times New Roman"/>
          <w:sz w:val="24"/>
          <w:szCs w:val="24"/>
        </w:rPr>
        <w:t xml:space="preserve">, </w:t>
      </w:r>
      <w:r w:rsidRPr="0063613C">
        <w:rPr>
          <w:rFonts w:ascii="Times New Roman" w:hAnsi="Times New Roman" w:cs="Times New Roman"/>
          <w:sz w:val="24"/>
          <w:szCs w:val="24"/>
        </w:rPr>
        <w:t>назначаемой Участниками Общества, отчет комиссии утверждается самими Участниками Общества.</w:t>
      </w:r>
    </w:p>
    <w:p w:rsidR="00FA45D7" w:rsidRPr="0063613C" w:rsidRDefault="00FA45D7" w:rsidP="0063613C">
      <w:pPr>
        <w:pStyle w:val="22"/>
        <w:numPr>
          <w:ilvl w:val="1"/>
          <w:numId w:val="10"/>
        </w:numPr>
        <w:shd w:val="clear" w:color="auto" w:fill="auto"/>
        <w:tabs>
          <w:tab w:val="left" w:pos="1134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 xml:space="preserve">  Решение об изменении Уставного капитала принимается Участник</w:t>
      </w:r>
      <w:r w:rsidR="0063613C" w:rsidRPr="0063613C">
        <w:rPr>
          <w:rFonts w:ascii="Times New Roman" w:hAnsi="Times New Roman" w:cs="Times New Roman"/>
          <w:sz w:val="24"/>
          <w:szCs w:val="24"/>
        </w:rPr>
        <w:t>ом</w:t>
      </w:r>
      <w:r w:rsidRPr="0063613C">
        <w:rPr>
          <w:rFonts w:ascii="Times New Roman" w:hAnsi="Times New Roman" w:cs="Times New Roman"/>
          <w:sz w:val="24"/>
          <w:szCs w:val="24"/>
        </w:rPr>
        <w:t xml:space="preserve"> Общества.</w:t>
      </w:r>
    </w:p>
    <w:p w:rsidR="00FA45D7" w:rsidRPr="0063613C" w:rsidRDefault="00FA45D7" w:rsidP="0063613C">
      <w:pPr>
        <w:pStyle w:val="22"/>
        <w:shd w:val="clear" w:color="auto" w:fill="auto"/>
        <w:tabs>
          <w:tab w:val="left" w:pos="1134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5.4. Участник име</w:t>
      </w:r>
      <w:r w:rsidR="0063613C" w:rsidRPr="0063613C">
        <w:rPr>
          <w:rFonts w:ascii="Times New Roman" w:hAnsi="Times New Roman" w:cs="Times New Roman"/>
          <w:sz w:val="24"/>
          <w:szCs w:val="24"/>
        </w:rPr>
        <w:t>е</w:t>
      </w:r>
      <w:r w:rsidRPr="0063613C">
        <w:rPr>
          <w:rFonts w:ascii="Times New Roman" w:hAnsi="Times New Roman" w:cs="Times New Roman"/>
          <w:sz w:val="24"/>
          <w:szCs w:val="24"/>
        </w:rPr>
        <w:t>т право на полную или частичную передачу своей доли (вклада) третьему лицу.</w:t>
      </w:r>
    </w:p>
    <w:p w:rsidR="00FA45D7" w:rsidRPr="0063613C" w:rsidRDefault="00FA45D7" w:rsidP="0063613C">
      <w:pPr>
        <w:pStyle w:val="22"/>
        <w:shd w:val="clear" w:color="auto" w:fill="auto"/>
        <w:tabs>
          <w:tab w:val="left" w:pos="1134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 xml:space="preserve">5.5. За счет прибыли Общество вправе создать резервный и иные фонды, для покрытия </w:t>
      </w:r>
      <w:r w:rsidRPr="0063613C">
        <w:rPr>
          <w:rFonts w:ascii="Times New Roman" w:hAnsi="Times New Roman" w:cs="Times New Roman"/>
          <w:sz w:val="24"/>
          <w:szCs w:val="24"/>
        </w:rPr>
        <w:lastRenderedPageBreak/>
        <w:t>возникших убытков.</w:t>
      </w:r>
    </w:p>
    <w:p w:rsidR="00FA45D7" w:rsidRPr="0063613C" w:rsidRDefault="00FA45D7" w:rsidP="0063613C">
      <w:pPr>
        <w:pStyle w:val="22"/>
        <w:shd w:val="clear" w:color="auto" w:fill="auto"/>
        <w:spacing w:before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Размер, порядок образования и расходования фондов определяются Общим собранием Участников Общества.</w:t>
      </w:r>
    </w:p>
    <w:p w:rsidR="00FA45D7" w:rsidRDefault="00FA45D7" w:rsidP="0063613C">
      <w:pPr>
        <w:pStyle w:val="22"/>
        <w:shd w:val="clear" w:color="auto" w:fill="auto"/>
        <w:tabs>
          <w:tab w:val="left" w:pos="1134"/>
          <w:tab w:val="left" w:pos="1392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5.6. Состав, назначение, источники образования и порядок использования каждого из фондов определяется Участниками Общества. Средства фондов находятся в полном распоряжении Общества и изъятию не подлежат.</w:t>
      </w:r>
    </w:p>
    <w:p w:rsidR="0063613C" w:rsidRPr="0063613C" w:rsidRDefault="0063613C" w:rsidP="0063613C">
      <w:pPr>
        <w:pStyle w:val="22"/>
        <w:shd w:val="clear" w:color="auto" w:fill="auto"/>
        <w:tabs>
          <w:tab w:val="left" w:pos="1134"/>
          <w:tab w:val="left" w:pos="1392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:rsidR="0094548B" w:rsidRPr="0063613C" w:rsidRDefault="0094548B" w:rsidP="0063613C">
      <w:pPr>
        <w:pStyle w:val="70"/>
        <w:shd w:val="clear" w:color="auto" w:fill="auto"/>
        <w:tabs>
          <w:tab w:val="left" w:pos="1134"/>
          <w:tab w:val="left" w:pos="1405"/>
        </w:tabs>
        <w:spacing w:line="240" w:lineRule="auto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63613C">
        <w:rPr>
          <w:rFonts w:ascii="Times New Roman" w:hAnsi="Times New Roman" w:cs="Times New Roman"/>
          <w:i w:val="0"/>
          <w:sz w:val="24"/>
          <w:szCs w:val="24"/>
        </w:rPr>
        <w:t>6.</w:t>
      </w:r>
      <w:r w:rsidR="00E334C3" w:rsidRPr="0063613C">
        <w:rPr>
          <w:rFonts w:ascii="Times New Roman" w:hAnsi="Times New Roman" w:cs="Times New Roman"/>
          <w:i w:val="0"/>
          <w:sz w:val="24"/>
          <w:szCs w:val="24"/>
        </w:rPr>
        <w:t>ОРГАНЫ УПРАВЛЕНИЯ</w:t>
      </w:r>
    </w:p>
    <w:p w:rsidR="00FA45D7" w:rsidRPr="0063613C" w:rsidRDefault="00FA45D7" w:rsidP="0063613C">
      <w:pPr>
        <w:pStyle w:val="70"/>
        <w:shd w:val="clear" w:color="auto" w:fill="auto"/>
        <w:tabs>
          <w:tab w:val="left" w:pos="1134"/>
          <w:tab w:val="left" w:pos="1405"/>
        </w:tabs>
        <w:spacing w:line="240" w:lineRule="auto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63613C">
        <w:rPr>
          <w:rFonts w:ascii="Times New Roman" w:hAnsi="Times New Roman" w:cs="Times New Roman"/>
          <w:b w:val="0"/>
          <w:i w:val="0"/>
          <w:sz w:val="24"/>
          <w:szCs w:val="24"/>
        </w:rPr>
        <w:t>6.1.</w:t>
      </w:r>
      <w:r w:rsidRPr="0063613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3613C">
        <w:rPr>
          <w:rFonts w:ascii="Times New Roman" w:hAnsi="Times New Roman" w:cs="Times New Roman"/>
          <w:b w:val="0"/>
          <w:i w:val="0"/>
          <w:sz w:val="24"/>
          <w:szCs w:val="24"/>
        </w:rPr>
        <w:t>Высшим органом управления является Участник Общества</w:t>
      </w:r>
    </w:p>
    <w:p w:rsidR="00FA45D7" w:rsidRPr="0063613C" w:rsidRDefault="00FA45D7" w:rsidP="0063613C">
      <w:pPr>
        <w:pStyle w:val="70"/>
        <w:numPr>
          <w:ilvl w:val="1"/>
          <w:numId w:val="4"/>
        </w:numPr>
        <w:shd w:val="clear" w:color="auto" w:fill="auto"/>
        <w:tabs>
          <w:tab w:val="left" w:pos="1134"/>
        </w:tabs>
        <w:spacing w:line="240" w:lineRule="auto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63613C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К исключительной компетенции Участника относится:</w:t>
      </w:r>
    </w:p>
    <w:p w:rsidR="00FA45D7" w:rsidRPr="0063613C" w:rsidRDefault="00FA45D7" w:rsidP="0063613C">
      <w:pPr>
        <w:pStyle w:val="22"/>
        <w:shd w:val="clear" w:color="auto" w:fill="auto"/>
        <w:tabs>
          <w:tab w:val="left" w:pos="1134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а) изменение размера Уставного капитала;</w:t>
      </w:r>
    </w:p>
    <w:p w:rsidR="00FA45D7" w:rsidRPr="0063613C" w:rsidRDefault="00FA45D7" w:rsidP="0063613C">
      <w:pPr>
        <w:pStyle w:val="22"/>
        <w:shd w:val="clear" w:color="auto" w:fill="auto"/>
        <w:tabs>
          <w:tab w:val="left" w:pos="1134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б) внесение изменений и дополнений в Устав;</w:t>
      </w:r>
    </w:p>
    <w:p w:rsidR="00FA45D7" w:rsidRPr="0063613C" w:rsidRDefault="00FA45D7" w:rsidP="0063613C">
      <w:pPr>
        <w:pStyle w:val="22"/>
        <w:shd w:val="clear" w:color="auto" w:fill="auto"/>
        <w:tabs>
          <w:tab w:val="left" w:pos="1134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в) принятие решения о реорганизации или ликвидации Общества;</w:t>
      </w:r>
    </w:p>
    <w:p w:rsidR="00FA45D7" w:rsidRPr="0063613C" w:rsidRDefault="00FA45D7" w:rsidP="0063613C">
      <w:pPr>
        <w:pStyle w:val="22"/>
        <w:shd w:val="clear" w:color="auto" w:fill="auto"/>
        <w:tabs>
          <w:tab w:val="left" w:pos="1134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г) назначение и освобождение от должности</w:t>
      </w:r>
      <w:r w:rsidR="00D55AF5" w:rsidRPr="0063613C">
        <w:rPr>
          <w:rFonts w:ascii="Times New Roman" w:hAnsi="Times New Roman" w:cs="Times New Roman"/>
          <w:sz w:val="24"/>
          <w:szCs w:val="24"/>
        </w:rPr>
        <w:t xml:space="preserve"> Генерального</w:t>
      </w:r>
      <w:r w:rsidRPr="0063613C">
        <w:rPr>
          <w:rFonts w:ascii="Times New Roman" w:hAnsi="Times New Roman" w:cs="Times New Roman"/>
          <w:sz w:val="24"/>
          <w:szCs w:val="24"/>
        </w:rPr>
        <w:t xml:space="preserve"> директора;</w:t>
      </w:r>
    </w:p>
    <w:p w:rsidR="00FA45D7" w:rsidRPr="0063613C" w:rsidRDefault="00FA45D7" w:rsidP="0063613C">
      <w:pPr>
        <w:pStyle w:val="22"/>
        <w:shd w:val="clear" w:color="auto" w:fill="auto"/>
        <w:tabs>
          <w:tab w:val="left" w:pos="1134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д) назначение и досрочный отзыв членов Ревизионной комиссии (Ревизора), утверждение ее (его) отчетов и заключений;</w:t>
      </w:r>
    </w:p>
    <w:p w:rsidR="00FA45D7" w:rsidRPr="0063613C" w:rsidRDefault="00FA45D7" w:rsidP="0063613C">
      <w:pPr>
        <w:pStyle w:val="22"/>
        <w:shd w:val="clear" w:color="auto" w:fill="auto"/>
        <w:tabs>
          <w:tab w:val="left" w:pos="1134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ж) определение порядка создания и использования фондов, распределение прибыли, определение порядка покрытия убытков;</w:t>
      </w:r>
    </w:p>
    <w:p w:rsidR="00FA45D7" w:rsidRPr="0063613C" w:rsidRDefault="00FA45D7" w:rsidP="0063613C">
      <w:pPr>
        <w:pStyle w:val="22"/>
        <w:shd w:val="clear" w:color="auto" w:fill="auto"/>
        <w:tabs>
          <w:tab w:val="left" w:pos="567"/>
          <w:tab w:val="left" w:pos="1134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з) решение вопросов, связанных с созданием и прекращением деятельности филиалов и представительств, утверждение Положения о них;</w:t>
      </w:r>
    </w:p>
    <w:p w:rsidR="00FA45D7" w:rsidRPr="0063613C" w:rsidRDefault="00FA45D7" w:rsidP="0063613C">
      <w:pPr>
        <w:pStyle w:val="22"/>
        <w:shd w:val="clear" w:color="auto" w:fill="auto"/>
        <w:tabs>
          <w:tab w:val="left" w:pos="1134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и) утверждение годовых отчетов и бухгалтерских балансов Общества;</w:t>
      </w:r>
    </w:p>
    <w:p w:rsidR="00FA45D7" w:rsidRPr="0063613C" w:rsidRDefault="00FA45D7" w:rsidP="0063613C">
      <w:pPr>
        <w:pStyle w:val="22"/>
        <w:shd w:val="clear" w:color="auto" w:fill="auto"/>
        <w:tabs>
          <w:tab w:val="left" w:pos="1134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к) определение состава ликвидационной и ревизионной комиссий, назначение, отзыв их членов и утверждение заключительного отчета;</w:t>
      </w:r>
    </w:p>
    <w:p w:rsidR="00FA45D7" w:rsidRPr="0063613C" w:rsidRDefault="00FA45D7" w:rsidP="0063613C">
      <w:pPr>
        <w:pStyle w:val="22"/>
        <w:shd w:val="clear" w:color="auto" w:fill="auto"/>
        <w:tabs>
          <w:tab w:val="left" w:pos="1134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л) утверждение Устава;</w:t>
      </w:r>
    </w:p>
    <w:p w:rsidR="00FA45D7" w:rsidRPr="0063613C" w:rsidRDefault="00FA45D7" w:rsidP="0063613C">
      <w:pPr>
        <w:pStyle w:val="22"/>
        <w:shd w:val="clear" w:color="auto" w:fill="auto"/>
        <w:tabs>
          <w:tab w:val="left" w:pos="1134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м) определение основных направлений деятельности Общества;</w:t>
      </w:r>
    </w:p>
    <w:p w:rsidR="00FA45D7" w:rsidRPr="0063613C" w:rsidRDefault="00FA45D7" w:rsidP="0063613C">
      <w:pPr>
        <w:pStyle w:val="22"/>
        <w:numPr>
          <w:ilvl w:val="0"/>
          <w:numId w:val="1"/>
        </w:numPr>
        <w:shd w:val="clear" w:color="auto" w:fill="auto"/>
        <w:tabs>
          <w:tab w:val="left" w:pos="1134"/>
        </w:tabs>
        <w:spacing w:before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Решения на Общем собрании принимаются по всем вопросам единогласно в присутствии всех Участников.</w:t>
      </w:r>
    </w:p>
    <w:p w:rsidR="00FA45D7" w:rsidRPr="0063613C" w:rsidRDefault="00FA45D7" w:rsidP="0063613C">
      <w:pPr>
        <w:pStyle w:val="22"/>
        <w:numPr>
          <w:ilvl w:val="0"/>
          <w:numId w:val="1"/>
        </w:numPr>
        <w:shd w:val="clear" w:color="auto" w:fill="auto"/>
        <w:tabs>
          <w:tab w:val="left" w:pos="1134"/>
          <w:tab w:val="left" w:pos="1392"/>
        </w:tabs>
        <w:spacing w:before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3613C">
        <w:rPr>
          <w:rStyle w:val="23"/>
          <w:rFonts w:ascii="Times New Roman" w:hAnsi="Times New Roman" w:cs="Times New Roman"/>
        </w:rPr>
        <w:t>Общество возглавляет</w:t>
      </w:r>
      <w:r w:rsidR="00D55AF5" w:rsidRPr="0063613C">
        <w:rPr>
          <w:rStyle w:val="23"/>
          <w:rFonts w:ascii="Times New Roman" w:hAnsi="Times New Roman" w:cs="Times New Roman"/>
        </w:rPr>
        <w:t xml:space="preserve"> Генеральный</w:t>
      </w:r>
      <w:r w:rsidRPr="0063613C">
        <w:rPr>
          <w:rStyle w:val="23"/>
          <w:rFonts w:ascii="Times New Roman" w:hAnsi="Times New Roman" w:cs="Times New Roman"/>
        </w:rPr>
        <w:t xml:space="preserve"> директор</w:t>
      </w:r>
      <w:r w:rsidRPr="0063613C">
        <w:rPr>
          <w:rFonts w:ascii="Times New Roman" w:hAnsi="Times New Roman" w:cs="Times New Roman"/>
          <w:sz w:val="24"/>
          <w:szCs w:val="24"/>
        </w:rPr>
        <w:t xml:space="preserve">, который избирается Участником Общества и является исполнительным органом Общества. </w:t>
      </w:r>
      <w:r w:rsidR="00D55AF5" w:rsidRPr="0063613C">
        <w:rPr>
          <w:rFonts w:ascii="Times New Roman" w:hAnsi="Times New Roman" w:cs="Times New Roman"/>
          <w:sz w:val="24"/>
          <w:szCs w:val="24"/>
        </w:rPr>
        <w:t>Генеральный д</w:t>
      </w:r>
      <w:r w:rsidRPr="0063613C">
        <w:rPr>
          <w:rFonts w:ascii="Times New Roman" w:hAnsi="Times New Roman" w:cs="Times New Roman"/>
          <w:sz w:val="24"/>
          <w:szCs w:val="24"/>
        </w:rPr>
        <w:t>иректор правомочен принимать решения по всем вопросам деятельности Общества, за исключением вопросов, отнесенных к исключительной компетенции Общего собрания.</w:t>
      </w:r>
    </w:p>
    <w:p w:rsidR="00FA45D7" w:rsidRPr="0063613C" w:rsidRDefault="00D55AF5" w:rsidP="0063613C">
      <w:pPr>
        <w:pStyle w:val="22"/>
        <w:numPr>
          <w:ilvl w:val="0"/>
          <w:numId w:val="1"/>
        </w:numPr>
        <w:shd w:val="clear" w:color="auto" w:fill="auto"/>
        <w:tabs>
          <w:tab w:val="left" w:pos="1134"/>
          <w:tab w:val="left" w:pos="1389"/>
        </w:tabs>
        <w:spacing w:before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Генеральный д</w:t>
      </w:r>
      <w:r w:rsidR="00FA45D7" w:rsidRPr="0063613C">
        <w:rPr>
          <w:rFonts w:ascii="Times New Roman" w:hAnsi="Times New Roman" w:cs="Times New Roman"/>
          <w:sz w:val="24"/>
          <w:szCs w:val="24"/>
        </w:rPr>
        <w:t>иректор подотчетен Участнику Общества и несет перед ним ответственность за осуществление деятельности Общества.</w:t>
      </w:r>
    </w:p>
    <w:p w:rsidR="00FA45D7" w:rsidRPr="0063613C" w:rsidRDefault="00D55AF5" w:rsidP="0063613C">
      <w:pPr>
        <w:pStyle w:val="70"/>
        <w:numPr>
          <w:ilvl w:val="0"/>
          <w:numId w:val="1"/>
        </w:numPr>
        <w:shd w:val="clear" w:color="auto" w:fill="auto"/>
        <w:tabs>
          <w:tab w:val="left" w:pos="1134"/>
          <w:tab w:val="left" w:pos="1377"/>
        </w:tabs>
        <w:spacing w:line="240" w:lineRule="auto"/>
        <w:ind w:left="360" w:hanging="36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63613C">
        <w:rPr>
          <w:rFonts w:ascii="Times New Roman" w:hAnsi="Times New Roman" w:cs="Times New Roman"/>
          <w:b w:val="0"/>
          <w:i w:val="0"/>
          <w:sz w:val="24"/>
          <w:szCs w:val="24"/>
        </w:rPr>
        <w:t>Генеральный д</w:t>
      </w:r>
      <w:r w:rsidR="00FA45D7" w:rsidRPr="0063613C">
        <w:rPr>
          <w:rFonts w:ascii="Times New Roman" w:hAnsi="Times New Roman" w:cs="Times New Roman"/>
          <w:b w:val="0"/>
          <w:i w:val="0"/>
          <w:sz w:val="24"/>
          <w:szCs w:val="24"/>
        </w:rPr>
        <w:t>иректор Общества:</w:t>
      </w:r>
    </w:p>
    <w:p w:rsidR="00FA45D7" w:rsidRPr="0063613C" w:rsidRDefault="00FA45D7" w:rsidP="0063613C">
      <w:pPr>
        <w:pStyle w:val="22"/>
        <w:numPr>
          <w:ilvl w:val="0"/>
          <w:numId w:val="2"/>
        </w:numPr>
        <w:shd w:val="clear" w:color="auto" w:fill="auto"/>
        <w:tabs>
          <w:tab w:val="left" w:pos="1134"/>
        </w:tabs>
        <w:spacing w:before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обеспечивает выполнение текущих и перспективных планов Общества;</w:t>
      </w:r>
    </w:p>
    <w:p w:rsidR="00FA45D7" w:rsidRPr="0063613C" w:rsidRDefault="00FA45D7" w:rsidP="0063613C">
      <w:pPr>
        <w:pStyle w:val="22"/>
        <w:numPr>
          <w:ilvl w:val="0"/>
          <w:numId w:val="2"/>
        </w:numPr>
        <w:shd w:val="clear" w:color="auto" w:fill="auto"/>
        <w:tabs>
          <w:tab w:val="left" w:pos="1134"/>
        </w:tabs>
        <w:spacing w:before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организует подготовку, выполнение решений Общего собрания и представляет отчет об их выполнении;</w:t>
      </w:r>
    </w:p>
    <w:p w:rsidR="00FA45D7" w:rsidRPr="0063613C" w:rsidRDefault="00FA45D7" w:rsidP="0063613C">
      <w:pPr>
        <w:pStyle w:val="22"/>
        <w:numPr>
          <w:ilvl w:val="0"/>
          <w:numId w:val="2"/>
        </w:numPr>
        <w:shd w:val="clear" w:color="auto" w:fill="auto"/>
        <w:tabs>
          <w:tab w:val="left" w:pos="1134"/>
        </w:tabs>
        <w:spacing w:before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распоряжается денежными средствами и имуществом Общества без ограничения;</w:t>
      </w:r>
    </w:p>
    <w:p w:rsidR="00FA45D7" w:rsidRPr="0063613C" w:rsidRDefault="00FA45D7" w:rsidP="0063613C">
      <w:pPr>
        <w:pStyle w:val="22"/>
        <w:numPr>
          <w:ilvl w:val="0"/>
          <w:numId w:val="2"/>
        </w:numPr>
        <w:shd w:val="clear" w:color="auto" w:fill="auto"/>
        <w:tabs>
          <w:tab w:val="left" w:pos="1134"/>
        </w:tabs>
        <w:spacing w:before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заключает без доверенности от имени Общества договоры и контракты, обеспечивает их выполнение;</w:t>
      </w:r>
    </w:p>
    <w:p w:rsidR="00FA45D7" w:rsidRPr="0063613C" w:rsidRDefault="00FA45D7" w:rsidP="0063613C">
      <w:pPr>
        <w:pStyle w:val="22"/>
        <w:numPr>
          <w:ilvl w:val="0"/>
          <w:numId w:val="2"/>
        </w:numPr>
        <w:shd w:val="clear" w:color="auto" w:fill="auto"/>
        <w:tabs>
          <w:tab w:val="left" w:pos="1134"/>
        </w:tabs>
        <w:spacing w:before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открывает в банках расчетный и иные счета;</w:t>
      </w:r>
    </w:p>
    <w:p w:rsidR="00FA45D7" w:rsidRPr="0063613C" w:rsidRDefault="00FA45D7" w:rsidP="0063613C">
      <w:pPr>
        <w:pStyle w:val="22"/>
        <w:numPr>
          <w:ilvl w:val="0"/>
          <w:numId w:val="2"/>
        </w:numPr>
        <w:shd w:val="clear" w:color="auto" w:fill="auto"/>
        <w:tabs>
          <w:tab w:val="left" w:pos="1134"/>
        </w:tabs>
        <w:spacing w:before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издает приказы и распоряжения;</w:t>
      </w:r>
    </w:p>
    <w:p w:rsidR="00FA45D7" w:rsidRPr="0063613C" w:rsidRDefault="00FA45D7" w:rsidP="0063613C">
      <w:pPr>
        <w:pStyle w:val="22"/>
        <w:numPr>
          <w:ilvl w:val="0"/>
          <w:numId w:val="2"/>
        </w:numPr>
        <w:shd w:val="clear" w:color="auto" w:fill="auto"/>
        <w:tabs>
          <w:tab w:val="left" w:pos="1134"/>
        </w:tabs>
        <w:spacing w:before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осуществляет права приема и увольнения работников Общества в соответствии с трудовым законодательством;</w:t>
      </w:r>
    </w:p>
    <w:p w:rsidR="00FA45D7" w:rsidRPr="0063613C" w:rsidRDefault="00FA45D7" w:rsidP="0063613C">
      <w:pPr>
        <w:pStyle w:val="22"/>
        <w:numPr>
          <w:ilvl w:val="0"/>
          <w:numId w:val="2"/>
        </w:numPr>
        <w:shd w:val="clear" w:color="auto" w:fill="auto"/>
        <w:tabs>
          <w:tab w:val="left" w:pos="1134"/>
        </w:tabs>
        <w:spacing w:before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выполняет другие функции в пределах своих полномочий, вытекающие из настоящего Устава;</w:t>
      </w:r>
    </w:p>
    <w:p w:rsidR="00FA45D7" w:rsidRPr="0063613C" w:rsidRDefault="00FA45D7" w:rsidP="0063613C">
      <w:pPr>
        <w:pStyle w:val="22"/>
        <w:numPr>
          <w:ilvl w:val="0"/>
          <w:numId w:val="2"/>
        </w:numPr>
        <w:shd w:val="clear" w:color="auto" w:fill="auto"/>
        <w:tabs>
          <w:tab w:val="left" w:pos="1134"/>
        </w:tabs>
        <w:spacing w:before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заключает крупные сделки без ограничений по суммам;</w:t>
      </w:r>
    </w:p>
    <w:p w:rsidR="00FA45D7" w:rsidRPr="0063613C" w:rsidRDefault="00FA45D7" w:rsidP="0063613C">
      <w:pPr>
        <w:pStyle w:val="22"/>
        <w:numPr>
          <w:ilvl w:val="0"/>
          <w:numId w:val="2"/>
        </w:numPr>
        <w:shd w:val="clear" w:color="auto" w:fill="auto"/>
        <w:tabs>
          <w:tab w:val="left" w:pos="1134"/>
        </w:tabs>
        <w:spacing w:before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представляет Общество в отношениях с организациями, предприятиями, учреждениями, по всем вопросам деятельности Общества в пределах полномочий, определенных настоящим Уставом.</w:t>
      </w:r>
    </w:p>
    <w:p w:rsidR="00FA45D7" w:rsidRPr="0063613C" w:rsidRDefault="00D55AF5" w:rsidP="0063613C">
      <w:pPr>
        <w:pStyle w:val="22"/>
        <w:numPr>
          <w:ilvl w:val="1"/>
          <w:numId w:val="3"/>
        </w:numPr>
        <w:shd w:val="clear" w:color="auto" w:fill="auto"/>
        <w:tabs>
          <w:tab w:val="left" w:pos="567"/>
        </w:tabs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Генеральный д</w:t>
      </w:r>
      <w:r w:rsidR="00FA45D7" w:rsidRPr="0063613C">
        <w:rPr>
          <w:rFonts w:ascii="Times New Roman" w:hAnsi="Times New Roman" w:cs="Times New Roman"/>
          <w:sz w:val="24"/>
          <w:szCs w:val="24"/>
        </w:rPr>
        <w:t xml:space="preserve">иректор вправе назначить Исполнительного директора и передать ему часть своих полномочий, закрепив распределение полномочий в письменной форме. В </w:t>
      </w:r>
      <w:r w:rsidR="00FA45D7" w:rsidRPr="0063613C">
        <w:rPr>
          <w:rFonts w:ascii="Times New Roman" w:hAnsi="Times New Roman" w:cs="Times New Roman"/>
          <w:sz w:val="24"/>
          <w:szCs w:val="24"/>
        </w:rPr>
        <w:lastRenderedPageBreak/>
        <w:t>отсутствии</w:t>
      </w:r>
      <w:r w:rsidRPr="0063613C">
        <w:rPr>
          <w:rFonts w:ascii="Times New Roman" w:hAnsi="Times New Roman" w:cs="Times New Roman"/>
          <w:sz w:val="24"/>
          <w:szCs w:val="24"/>
        </w:rPr>
        <w:t xml:space="preserve"> Генерального</w:t>
      </w:r>
      <w:r w:rsidR="00FA45D7" w:rsidRPr="0063613C">
        <w:rPr>
          <w:rFonts w:ascii="Times New Roman" w:hAnsi="Times New Roman" w:cs="Times New Roman"/>
          <w:sz w:val="24"/>
          <w:szCs w:val="24"/>
        </w:rPr>
        <w:t xml:space="preserve"> директора, Исполнительный директор правомочен принимать решения по всем вопросам деятельности Общества, отнесенных к полномочиям</w:t>
      </w:r>
      <w:r w:rsidRPr="0063613C">
        <w:rPr>
          <w:rFonts w:ascii="Times New Roman" w:hAnsi="Times New Roman" w:cs="Times New Roman"/>
          <w:sz w:val="24"/>
          <w:szCs w:val="24"/>
        </w:rPr>
        <w:t xml:space="preserve"> Генерального</w:t>
      </w:r>
      <w:r w:rsidR="00FA45D7" w:rsidRPr="0063613C">
        <w:rPr>
          <w:rFonts w:ascii="Times New Roman" w:hAnsi="Times New Roman" w:cs="Times New Roman"/>
          <w:sz w:val="24"/>
          <w:szCs w:val="24"/>
        </w:rPr>
        <w:t xml:space="preserve"> директора, за исключением вопросов, отнесенных к исключительной компетенции Участника.</w:t>
      </w:r>
    </w:p>
    <w:p w:rsidR="00FA45D7" w:rsidRPr="0063613C" w:rsidRDefault="00FA45D7" w:rsidP="0063613C">
      <w:pPr>
        <w:pStyle w:val="22"/>
        <w:numPr>
          <w:ilvl w:val="1"/>
          <w:numId w:val="3"/>
        </w:numPr>
        <w:shd w:val="clear" w:color="auto" w:fill="auto"/>
        <w:tabs>
          <w:tab w:val="left" w:pos="1134"/>
        </w:tabs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Контроль за деятельностью</w:t>
      </w:r>
      <w:r w:rsidR="00D55AF5" w:rsidRPr="0063613C">
        <w:rPr>
          <w:rFonts w:ascii="Times New Roman" w:hAnsi="Times New Roman" w:cs="Times New Roman"/>
          <w:sz w:val="24"/>
          <w:szCs w:val="24"/>
        </w:rPr>
        <w:t xml:space="preserve"> Генерального</w:t>
      </w:r>
      <w:r w:rsidRPr="0063613C">
        <w:rPr>
          <w:rFonts w:ascii="Times New Roman" w:hAnsi="Times New Roman" w:cs="Times New Roman"/>
          <w:sz w:val="24"/>
          <w:szCs w:val="24"/>
        </w:rPr>
        <w:t xml:space="preserve"> директора осуществляется Ревизионной комиссией (Ревизором) и/или Участником Общества, создаваемой Участником Общества в количестве, определенном соответствующим решением Участника Общества.</w:t>
      </w:r>
    </w:p>
    <w:p w:rsidR="003C124C" w:rsidRPr="0063613C" w:rsidRDefault="00AC47DB" w:rsidP="0063613C">
      <w:pPr>
        <w:pStyle w:val="22"/>
        <w:numPr>
          <w:ilvl w:val="1"/>
          <w:numId w:val="3"/>
        </w:numPr>
        <w:shd w:val="clear" w:color="auto" w:fill="auto"/>
        <w:tabs>
          <w:tab w:val="left" w:pos="1134"/>
        </w:tabs>
        <w:spacing w:before="0" w:line="240" w:lineRule="auto"/>
        <w:ind w:hanging="644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b/>
          <w:i/>
          <w:sz w:val="24"/>
          <w:szCs w:val="24"/>
        </w:rPr>
        <w:t>Генеральный директор</w:t>
      </w:r>
      <w:r w:rsidR="003C124C" w:rsidRPr="0063613C">
        <w:rPr>
          <w:rFonts w:ascii="Times New Roman" w:hAnsi="Times New Roman" w:cs="Times New Roman"/>
          <w:sz w:val="24"/>
          <w:szCs w:val="24"/>
        </w:rPr>
        <w:t xml:space="preserve"> относится к органам управления.</w:t>
      </w:r>
    </w:p>
    <w:p w:rsidR="00E10650" w:rsidRPr="0063613C" w:rsidRDefault="00AC47DB" w:rsidP="0063613C">
      <w:pPr>
        <w:pStyle w:val="22"/>
        <w:numPr>
          <w:ilvl w:val="1"/>
          <w:numId w:val="3"/>
        </w:numPr>
        <w:shd w:val="clear" w:color="auto" w:fill="auto"/>
        <w:tabs>
          <w:tab w:val="left" w:pos="1134"/>
        </w:tabs>
        <w:spacing w:before="0" w:line="240" w:lineRule="auto"/>
        <w:ind w:hanging="644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Генеральный директор</w:t>
      </w:r>
      <w:r w:rsidR="003C124C" w:rsidRPr="0063613C">
        <w:rPr>
          <w:rFonts w:ascii="Times New Roman" w:hAnsi="Times New Roman" w:cs="Times New Roman"/>
          <w:sz w:val="24"/>
          <w:szCs w:val="24"/>
        </w:rPr>
        <w:t xml:space="preserve"> принимается на должность и освобождается от нее по приказу генерального директора и непосредственно подчиняется ему</w:t>
      </w:r>
      <w:r w:rsidR="0094548B" w:rsidRPr="0063613C">
        <w:rPr>
          <w:rFonts w:ascii="Times New Roman" w:hAnsi="Times New Roman" w:cs="Times New Roman"/>
          <w:sz w:val="24"/>
          <w:szCs w:val="24"/>
        </w:rPr>
        <w:t>.</w:t>
      </w:r>
    </w:p>
    <w:p w:rsidR="00CC4B50" w:rsidRPr="0063613C" w:rsidRDefault="00AC47DB" w:rsidP="0063613C">
      <w:pPr>
        <w:pStyle w:val="22"/>
        <w:numPr>
          <w:ilvl w:val="1"/>
          <w:numId w:val="3"/>
        </w:numPr>
        <w:shd w:val="clear" w:color="auto" w:fill="auto"/>
        <w:tabs>
          <w:tab w:val="left" w:pos="1134"/>
        </w:tabs>
        <w:spacing w:before="0" w:line="240" w:lineRule="auto"/>
        <w:ind w:hanging="644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Генеральный директор</w:t>
      </w:r>
      <w:r w:rsidR="00CC4B50" w:rsidRPr="0063613C">
        <w:rPr>
          <w:rFonts w:ascii="Times New Roman" w:hAnsi="Times New Roman" w:cs="Times New Roman"/>
          <w:sz w:val="24"/>
          <w:szCs w:val="24"/>
        </w:rPr>
        <w:t xml:space="preserve"> ответственен за:</w:t>
      </w:r>
    </w:p>
    <w:p w:rsidR="00CC4B50" w:rsidRPr="0063613C" w:rsidRDefault="00CC4B50" w:rsidP="0063613C">
      <w:pPr>
        <w:pStyle w:val="22"/>
        <w:numPr>
          <w:ilvl w:val="0"/>
          <w:numId w:val="14"/>
        </w:numPr>
        <w:shd w:val="clear" w:color="auto" w:fill="auto"/>
        <w:tabs>
          <w:tab w:val="left" w:pos="1134"/>
        </w:tabs>
        <w:spacing w:before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Несоблюдение приказов и распоряжений по сохранению коммерческой тайны и конфиденциальной информации.</w:t>
      </w:r>
    </w:p>
    <w:p w:rsidR="00CC4B50" w:rsidRPr="0063613C" w:rsidRDefault="00CC4B50" w:rsidP="0063613C">
      <w:pPr>
        <w:pStyle w:val="22"/>
        <w:numPr>
          <w:ilvl w:val="0"/>
          <w:numId w:val="14"/>
        </w:numPr>
        <w:shd w:val="clear" w:color="auto" w:fill="auto"/>
        <w:tabs>
          <w:tab w:val="left" w:pos="1134"/>
        </w:tabs>
        <w:spacing w:before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Нарушение правил внутреннего трудового распорядка, трудовой дисциплины, правил техники безопасности и противопожарной безопасности.</w:t>
      </w:r>
    </w:p>
    <w:p w:rsidR="00FA45D7" w:rsidRDefault="00CC4B50" w:rsidP="0063613C">
      <w:pPr>
        <w:pStyle w:val="22"/>
        <w:numPr>
          <w:ilvl w:val="0"/>
          <w:numId w:val="14"/>
        </w:numPr>
        <w:shd w:val="clear" w:color="auto" w:fill="auto"/>
        <w:tabs>
          <w:tab w:val="left" w:pos="1134"/>
        </w:tabs>
        <w:spacing w:before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Невыполнение и/или несвоевременное, халатное выполнение своих должностных обязанностей.</w:t>
      </w:r>
    </w:p>
    <w:p w:rsidR="0063613C" w:rsidRPr="0063613C" w:rsidRDefault="0063613C" w:rsidP="0063613C">
      <w:pPr>
        <w:pStyle w:val="22"/>
        <w:shd w:val="clear" w:color="auto" w:fill="auto"/>
        <w:tabs>
          <w:tab w:val="left" w:pos="1134"/>
        </w:tabs>
        <w:spacing w:before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pStyle w:val="20"/>
        <w:keepNext/>
        <w:keepLines/>
        <w:numPr>
          <w:ilvl w:val="0"/>
          <w:numId w:val="3"/>
        </w:numPr>
        <w:shd w:val="clear" w:color="auto" w:fill="auto"/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i w:val="0"/>
          <w:sz w:val="24"/>
          <w:szCs w:val="24"/>
        </w:rPr>
      </w:pPr>
      <w:bookmarkStart w:id="1" w:name="bookmark20"/>
      <w:r w:rsidRPr="0063613C">
        <w:rPr>
          <w:rFonts w:ascii="Times New Roman" w:hAnsi="Times New Roman" w:cs="Times New Roman"/>
          <w:i w:val="0"/>
          <w:sz w:val="24"/>
          <w:szCs w:val="24"/>
        </w:rPr>
        <w:t>ВЕДЕНИЕ УЧЕТА И ОТЧЕТНОСТИ ОБЩЕСТВА</w:t>
      </w:r>
      <w:bookmarkEnd w:id="1"/>
    </w:p>
    <w:p w:rsidR="00FA45D7" w:rsidRPr="0063613C" w:rsidRDefault="00FA45D7" w:rsidP="0063613C">
      <w:pPr>
        <w:pStyle w:val="22"/>
        <w:shd w:val="clear" w:color="auto" w:fill="auto"/>
        <w:tabs>
          <w:tab w:val="left" w:pos="1134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Style w:val="23"/>
          <w:rFonts w:ascii="Times New Roman" w:hAnsi="Times New Roman" w:cs="Times New Roman"/>
          <w:b w:val="0"/>
          <w:i w:val="0"/>
        </w:rPr>
        <w:t>7.1</w:t>
      </w:r>
      <w:r w:rsidRPr="0063613C">
        <w:rPr>
          <w:rStyle w:val="23"/>
          <w:rFonts w:ascii="Times New Roman" w:hAnsi="Times New Roman" w:cs="Times New Roman"/>
        </w:rPr>
        <w:t xml:space="preserve">. </w:t>
      </w:r>
      <w:r w:rsidRPr="0063613C">
        <w:rPr>
          <w:rFonts w:ascii="Times New Roman" w:hAnsi="Times New Roman" w:cs="Times New Roman"/>
          <w:sz w:val="24"/>
          <w:szCs w:val="24"/>
        </w:rPr>
        <w:t>Общество ведет оперативный, бухгалтерский и статистический учет в соответствии с порядком, установленным в Кыргызской Республике.</w:t>
      </w:r>
    </w:p>
    <w:p w:rsidR="00FA45D7" w:rsidRPr="0063613C" w:rsidRDefault="00FA45D7" w:rsidP="0063613C">
      <w:pPr>
        <w:pStyle w:val="22"/>
        <w:shd w:val="clear" w:color="auto" w:fill="auto"/>
        <w:tabs>
          <w:tab w:val="left" w:pos="1134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7.2. Общество несет ответственность за ведение и достоверность учета и отчетности.</w:t>
      </w:r>
    </w:p>
    <w:p w:rsidR="00FA45D7" w:rsidRPr="0063613C" w:rsidRDefault="00FA45D7" w:rsidP="0063613C">
      <w:pPr>
        <w:pStyle w:val="22"/>
        <w:shd w:val="clear" w:color="auto" w:fill="auto"/>
        <w:tabs>
          <w:tab w:val="left" w:pos="1134"/>
          <w:tab w:val="left" w:pos="1379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7.3. Государственные органы, в компетенцию которых по законодательству Кыргызской Республики входят контрольные функции за Обществом, имеют право проверять хозяйственную деятельность Общества.</w:t>
      </w:r>
    </w:p>
    <w:p w:rsidR="00FA45D7" w:rsidRDefault="00FA45D7" w:rsidP="0063613C">
      <w:pPr>
        <w:pStyle w:val="22"/>
        <w:shd w:val="clear" w:color="auto" w:fill="auto"/>
        <w:tabs>
          <w:tab w:val="left" w:pos="1134"/>
          <w:tab w:val="left" w:pos="1379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7.4. Первый финансовый год Общества начинается с даты его регистрации. Последующие финансовые годы соответствуют календарным</w:t>
      </w:r>
      <w:r w:rsidR="002528AD" w:rsidRPr="0063613C">
        <w:rPr>
          <w:rFonts w:ascii="Times New Roman" w:hAnsi="Times New Roman" w:cs="Times New Roman"/>
          <w:sz w:val="24"/>
          <w:szCs w:val="24"/>
        </w:rPr>
        <w:t>.</w:t>
      </w:r>
    </w:p>
    <w:p w:rsidR="0063613C" w:rsidRPr="0063613C" w:rsidRDefault="0063613C" w:rsidP="0063613C">
      <w:pPr>
        <w:pStyle w:val="22"/>
        <w:shd w:val="clear" w:color="auto" w:fill="auto"/>
        <w:tabs>
          <w:tab w:val="left" w:pos="1134"/>
          <w:tab w:val="left" w:pos="1379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pStyle w:val="20"/>
        <w:keepNext/>
        <w:keepLines/>
        <w:numPr>
          <w:ilvl w:val="0"/>
          <w:numId w:val="3"/>
        </w:numPr>
        <w:shd w:val="clear" w:color="auto" w:fill="auto"/>
        <w:tabs>
          <w:tab w:val="left" w:pos="567"/>
        </w:tabs>
        <w:spacing w:after="0" w:line="240" w:lineRule="auto"/>
        <w:ind w:firstLine="0"/>
        <w:jc w:val="center"/>
        <w:rPr>
          <w:rFonts w:ascii="Times New Roman" w:hAnsi="Times New Roman" w:cs="Times New Roman"/>
          <w:i w:val="0"/>
          <w:sz w:val="24"/>
          <w:szCs w:val="24"/>
        </w:rPr>
      </w:pPr>
      <w:bookmarkStart w:id="2" w:name="bookmark21"/>
      <w:r w:rsidRPr="0063613C">
        <w:rPr>
          <w:rFonts w:ascii="Times New Roman" w:hAnsi="Times New Roman" w:cs="Times New Roman"/>
          <w:i w:val="0"/>
          <w:sz w:val="24"/>
          <w:szCs w:val="24"/>
        </w:rPr>
        <w:t>РЕВИЗИОННАЯ КОМИССИЯ (РЕВИЗОР)</w:t>
      </w:r>
      <w:bookmarkEnd w:id="2"/>
    </w:p>
    <w:p w:rsidR="00FA45D7" w:rsidRPr="0063613C" w:rsidRDefault="00FA45D7" w:rsidP="0063613C">
      <w:pPr>
        <w:pStyle w:val="22"/>
        <w:numPr>
          <w:ilvl w:val="1"/>
          <w:numId w:val="11"/>
        </w:numPr>
        <w:shd w:val="clear" w:color="auto" w:fill="auto"/>
        <w:tabs>
          <w:tab w:val="left" w:pos="0"/>
        </w:tabs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 xml:space="preserve">    Контроль за финансовой и хозяйственной деятельностью Общества и его исполнительных органов осуществляет Ревизионная комиссия, либо Ревизор.</w:t>
      </w:r>
    </w:p>
    <w:p w:rsidR="00FA45D7" w:rsidRPr="0063613C" w:rsidRDefault="00FA45D7" w:rsidP="0063613C">
      <w:pPr>
        <w:pStyle w:val="22"/>
        <w:numPr>
          <w:ilvl w:val="1"/>
          <w:numId w:val="11"/>
        </w:numPr>
        <w:shd w:val="clear" w:color="auto" w:fill="auto"/>
        <w:tabs>
          <w:tab w:val="left" w:pos="0"/>
        </w:tabs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Председатель и члены ревизионной комиссии назначаются Участником Общества.</w:t>
      </w:r>
    </w:p>
    <w:p w:rsidR="00FA45D7" w:rsidRPr="0063613C" w:rsidRDefault="00FA45D7" w:rsidP="0063613C">
      <w:pPr>
        <w:pStyle w:val="22"/>
        <w:numPr>
          <w:ilvl w:val="1"/>
          <w:numId w:val="11"/>
        </w:numPr>
        <w:shd w:val="clear" w:color="auto" w:fill="auto"/>
        <w:tabs>
          <w:tab w:val="left" w:pos="0"/>
        </w:tabs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Срок полномочий ревизионной комиссии определяется Участником Общества.</w:t>
      </w:r>
    </w:p>
    <w:p w:rsidR="00FA45D7" w:rsidRDefault="00FA45D7" w:rsidP="0063613C">
      <w:pPr>
        <w:pStyle w:val="22"/>
        <w:numPr>
          <w:ilvl w:val="1"/>
          <w:numId w:val="11"/>
        </w:numPr>
        <w:shd w:val="clear" w:color="auto" w:fill="auto"/>
        <w:tabs>
          <w:tab w:val="left" w:pos="0"/>
        </w:tabs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Ревизионная комиссия отвечает за свою деятельность перед Общим собранием и предоставляет ему отчеты о проведенных ревизиях, а также заключения по годовым отчетам.</w:t>
      </w:r>
    </w:p>
    <w:p w:rsidR="0063613C" w:rsidRPr="0063613C" w:rsidRDefault="0063613C" w:rsidP="0063613C">
      <w:pPr>
        <w:pStyle w:val="22"/>
        <w:shd w:val="clear" w:color="auto" w:fill="auto"/>
        <w:tabs>
          <w:tab w:val="left" w:pos="0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pStyle w:val="90"/>
        <w:numPr>
          <w:ilvl w:val="0"/>
          <w:numId w:val="11"/>
        </w:numPr>
        <w:shd w:val="clear" w:color="auto" w:fill="auto"/>
        <w:tabs>
          <w:tab w:val="left" w:pos="567"/>
        </w:tabs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РЕОРГАНИЗАЦИЯ И ЛИКВИДАЦИЯ ОБЩЕСТВА</w:t>
      </w:r>
    </w:p>
    <w:p w:rsidR="00FA45D7" w:rsidRPr="0063613C" w:rsidRDefault="00FA45D7" w:rsidP="0063613C">
      <w:pPr>
        <w:pStyle w:val="22"/>
        <w:shd w:val="clear" w:color="auto" w:fill="auto"/>
        <w:tabs>
          <w:tab w:val="left" w:pos="1134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9.1. Общество может быть реорганизовано или ликвидировано по решению Участника Общества, либо по решению суда в соответствии с законодательством Кыргызской Республики.</w:t>
      </w:r>
    </w:p>
    <w:p w:rsidR="00FA45D7" w:rsidRPr="0063613C" w:rsidRDefault="00FA45D7" w:rsidP="0063613C">
      <w:pPr>
        <w:pStyle w:val="100"/>
        <w:numPr>
          <w:ilvl w:val="0"/>
          <w:numId w:val="5"/>
        </w:numPr>
        <w:shd w:val="clear" w:color="auto" w:fill="auto"/>
        <w:tabs>
          <w:tab w:val="left" w:pos="1134"/>
        </w:tabs>
        <w:spacing w:before="0" w:line="240" w:lineRule="auto"/>
        <w:ind w:firstLine="0"/>
        <w:rPr>
          <w:rFonts w:ascii="Times New Roman" w:hAnsi="Times New Roman" w:cs="Times New Roman"/>
          <w:b w:val="0"/>
          <w:sz w:val="24"/>
          <w:szCs w:val="24"/>
        </w:rPr>
      </w:pPr>
      <w:r w:rsidRPr="0063613C">
        <w:rPr>
          <w:rFonts w:ascii="Times New Roman" w:hAnsi="Times New Roman" w:cs="Times New Roman"/>
          <w:b w:val="0"/>
          <w:sz w:val="24"/>
          <w:szCs w:val="24"/>
        </w:rPr>
        <w:t>Ликвидация Общества.</w:t>
      </w:r>
    </w:p>
    <w:p w:rsidR="00FA45D7" w:rsidRPr="0063613C" w:rsidRDefault="00FA45D7" w:rsidP="0063613C">
      <w:pPr>
        <w:pStyle w:val="22"/>
        <w:numPr>
          <w:ilvl w:val="0"/>
          <w:numId w:val="6"/>
        </w:numPr>
        <w:shd w:val="clear" w:color="auto" w:fill="auto"/>
        <w:tabs>
          <w:tab w:val="left" w:pos="1134"/>
          <w:tab w:val="left" w:pos="1607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Деятельность Общества прекращается по решению Участника Общества, а также на других основаниях, предусмотренных действующим законодательством Кыргызской Республики.</w:t>
      </w:r>
    </w:p>
    <w:p w:rsidR="00FA45D7" w:rsidRPr="0063613C" w:rsidRDefault="00FA45D7" w:rsidP="0063613C">
      <w:pPr>
        <w:pStyle w:val="22"/>
        <w:numPr>
          <w:ilvl w:val="0"/>
          <w:numId w:val="6"/>
        </w:numPr>
        <w:shd w:val="clear" w:color="auto" w:fill="auto"/>
        <w:tabs>
          <w:tab w:val="left" w:pos="1134"/>
          <w:tab w:val="left" w:pos="1607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Ликвидация Общества производится назначенной Участником Общества, ликвидационной комиссией, а в случае прекращения деятельности по решению суда - ликвидационной комиссией, назначенной этим органом.</w:t>
      </w:r>
    </w:p>
    <w:p w:rsidR="00FA45D7" w:rsidRPr="0063613C" w:rsidRDefault="00FA45D7" w:rsidP="0063613C">
      <w:pPr>
        <w:pStyle w:val="22"/>
        <w:numPr>
          <w:ilvl w:val="0"/>
          <w:numId w:val="6"/>
        </w:numPr>
        <w:shd w:val="clear" w:color="auto" w:fill="auto"/>
        <w:tabs>
          <w:tab w:val="left" w:pos="1134"/>
          <w:tab w:val="left" w:pos="1549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Ликвидация считается завершенной, а Общество прекратившим свою деятельность с момента вынесения приказа о прекращении деятельности уполномоченным органом.</w:t>
      </w:r>
    </w:p>
    <w:p w:rsidR="00FA45D7" w:rsidRPr="0063613C" w:rsidRDefault="00FA45D7" w:rsidP="0063613C">
      <w:pPr>
        <w:pStyle w:val="22"/>
        <w:numPr>
          <w:ilvl w:val="0"/>
          <w:numId w:val="6"/>
        </w:numPr>
        <w:shd w:val="clear" w:color="auto" w:fill="auto"/>
        <w:tabs>
          <w:tab w:val="left" w:pos="1134"/>
          <w:tab w:val="left" w:pos="1607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lastRenderedPageBreak/>
        <w:t>Ликвидационная комиссия несет имущественную ответственность за ущерб, причиненный Обществу, его Участникам, а также третьим лицам в соответствии с действующим законодательством Кыргызской Республики.</w:t>
      </w:r>
    </w:p>
    <w:p w:rsidR="00FA45D7" w:rsidRPr="0063613C" w:rsidRDefault="00FA45D7" w:rsidP="0063613C">
      <w:pPr>
        <w:pStyle w:val="70"/>
        <w:numPr>
          <w:ilvl w:val="1"/>
          <w:numId w:val="8"/>
        </w:numPr>
        <w:shd w:val="clear" w:color="auto" w:fill="auto"/>
        <w:tabs>
          <w:tab w:val="left" w:pos="1134"/>
        </w:tabs>
        <w:spacing w:line="240" w:lineRule="auto"/>
        <w:ind w:left="1134" w:hanging="1134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63613C">
        <w:rPr>
          <w:rFonts w:ascii="Times New Roman" w:hAnsi="Times New Roman" w:cs="Times New Roman"/>
          <w:b w:val="0"/>
          <w:i w:val="0"/>
          <w:sz w:val="24"/>
          <w:szCs w:val="24"/>
        </w:rPr>
        <w:t>Реорганизация Общества.</w:t>
      </w:r>
    </w:p>
    <w:p w:rsidR="00FA45D7" w:rsidRPr="0063613C" w:rsidRDefault="00FA45D7" w:rsidP="0063613C">
      <w:pPr>
        <w:pStyle w:val="22"/>
        <w:numPr>
          <w:ilvl w:val="0"/>
          <w:numId w:val="7"/>
        </w:numPr>
        <w:shd w:val="clear" w:color="auto" w:fill="auto"/>
        <w:tabs>
          <w:tab w:val="left" w:pos="1134"/>
          <w:tab w:val="left" w:pos="1782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Реорганизация Общества (слияние, присоединение, разделение, выделение, преобразование) производится по решению Участника Общества или по решению судебных органов в случаях, предусмотренных законодательными актами Кыргызской Республики.</w:t>
      </w:r>
    </w:p>
    <w:p w:rsidR="00FA45D7" w:rsidRPr="0063613C" w:rsidRDefault="00FA45D7" w:rsidP="0063613C">
      <w:pPr>
        <w:pStyle w:val="22"/>
        <w:numPr>
          <w:ilvl w:val="0"/>
          <w:numId w:val="7"/>
        </w:numPr>
        <w:shd w:val="clear" w:color="auto" w:fill="auto"/>
        <w:tabs>
          <w:tab w:val="left" w:pos="1134"/>
          <w:tab w:val="left" w:pos="1543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>Общество считается реорганизованным, за исключением случаев реорганизации в форме присоединения и преобразования, с момента регистрации возникающих юридических лиц.</w:t>
      </w:r>
    </w:p>
    <w:p w:rsidR="00FA45D7" w:rsidRPr="0063613C" w:rsidRDefault="00FA45D7" w:rsidP="0063613C">
      <w:pPr>
        <w:pStyle w:val="22"/>
        <w:numPr>
          <w:ilvl w:val="2"/>
          <w:numId w:val="12"/>
        </w:numPr>
        <w:shd w:val="clear" w:color="auto" w:fill="auto"/>
        <w:tabs>
          <w:tab w:val="left" w:pos="0"/>
        </w:tabs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 xml:space="preserve">   Имущественные и неимущественные права, и обязанности реорганизованного Общества переходят к вновь возникшему юридическому лицу при слиянии и присоединении - в соответствии с передаточным актом, при разделении - в соответствии с разделительным балансом.</w:t>
      </w:r>
    </w:p>
    <w:p w:rsidR="00FA45D7" w:rsidRPr="0063613C" w:rsidRDefault="00FA45D7" w:rsidP="0063613C">
      <w:pPr>
        <w:pStyle w:val="22"/>
        <w:numPr>
          <w:ilvl w:val="2"/>
          <w:numId w:val="12"/>
        </w:numPr>
        <w:shd w:val="clear" w:color="auto" w:fill="auto"/>
        <w:tabs>
          <w:tab w:val="left" w:pos="0"/>
        </w:tabs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 xml:space="preserve">Документы, возникшие в процессе деятельности Общества в случае ликвидации хранятся и используются в соответствии с Законом «О национальном архивном фонде Кыргызской Республики». </w:t>
      </w:r>
    </w:p>
    <w:p w:rsidR="00FA45D7" w:rsidRPr="0063613C" w:rsidRDefault="00FA45D7" w:rsidP="0063613C">
      <w:pPr>
        <w:tabs>
          <w:tab w:val="left" w:pos="10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tabs>
          <w:tab w:val="left" w:pos="10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5D7" w:rsidRPr="0063613C" w:rsidRDefault="00FA45D7" w:rsidP="0063613C">
      <w:pPr>
        <w:tabs>
          <w:tab w:val="left" w:pos="10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0C4C" w:rsidRPr="0063613C" w:rsidRDefault="00123CB3" w:rsidP="0063613C">
      <w:pPr>
        <w:tabs>
          <w:tab w:val="left" w:pos="100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613C">
        <w:rPr>
          <w:rFonts w:ascii="Times New Roman" w:hAnsi="Times New Roman" w:cs="Times New Roman"/>
          <w:b/>
          <w:sz w:val="24"/>
          <w:szCs w:val="24"/>
        </w:rPr>
        <w:t xml:space="preserve">Генеральный </w:t>
      </w:r>
      <w:r w:rsidR="00FA45D7" w:rsidRPr="0063613C">
        <w:rPr>
          <w:rFonts w:ascii="Times New Roman" w:hAnsi="Times New Roman" w:cs="Times New Roman"/>
          <w:b/>
          <w:sz w:val="24"/>
          <w:szCs w:val="24"/>
        </w:rPr>
        <w:t xml:space="preserve">Директор  </w:t>
      </w:r>
    </w:p>
    <w:p w:rsidR="00212ADB" w:rsidRPr="0063613C" w:rsidRDefault="0063613C" w:rsidP="0063613C">
      <w:pPr>
        <w:tabs>
          <w:tab w:val="left" w:pos="10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613C">
        <w:rPr>
          <w:rFonts w:ascii="Times New Roman" w:hAnsi="Times New Roman" w:cs="Times New Roman"/>
          <w:sz w:val="24"/>
          <w:szCs w:val="24"/>
        </w:rPr>
        <w:t xml:space="preserve">Курбанова </w:t>
      </w:r>
      <w:proofErr w:type="spellStart"/>
      <w:r w:rsidRPr="0063613C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6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End"/>
      <w:r w:rsidRPr="0063613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3" w:name="_GoBack"/>
      <w:bookmarkEnd w:id="3"/>
      <w:r w:rsidR="00FA45D7" w:rsidRPr="0063613C"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3C3218" w:rsidRPr="0063613C" w:rsidRDefault="003C3218" w:rsidP="0063613C">
      <w:pPr>
        <w:tabs>
          <w:tab w:val="left" w:pos="10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3218" w:rsidRPr="0063613C" w:rsidRDefault="003C3218" w:rsidP="0063613C">
      <w:pPr>
        <w:tabs>
          <w:tab w:val="left" w:pos="10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3218" w:rsidRPr="0063613C" w:rsidRDefault="003C3218" w:rsidP="0063613C">
      <w:pPr>
        <w:tabs>
          <w:tab w:val="left" w:pos="10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3218" w:rsidRPr="0063613C" w:rsidRDefault="003C3218" w:rsidP="0063613C">
      <w:pPr>
        <w:tabs>
          <w:tab w:val="left" w:pos="10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3218" w:rsidRPr="0063613C" w:rsidRDefault="003C3218" w:rsidP="0063613C">
      <w:pPr>
        <w:tabs>
          <w:tab w:val="left" w:pos="100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C3218" w:rsidRPr="0063613C" w:rsidSect="00685F2C">
      <w:footerReference w:type="default" r:id="rId8"/>
      <w:pgSz w:w="11906" w:h="16838"/>
      <w:pgMar w:top="1134" w:right="850" w:bottom="1134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490" w:rsidRDefault="007D4490" w:rsidP="00685F2C">
      <w:pPr>
        <w:spacing w:after="0" w:line="240" w:lineRule="auto"/>
      </w:pPr>
      <w:r>
        <w:separator/>
      </w:r>
    </w:p>
  </w:endnote>
  <w:endnote w:type="continuationSeparator" w:id="0">
    <w:p w:rsidR="007D4490" w:rsidRDefault="007D4490" w:rsidP="00685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0520589"/>
      <w:docPartObj>
        <w:docPartGallery w:val="Page Numbers (Bottom of Page)"/>
        <w:docPartUnique/>
      </w:docPartObj>
    </w:sdtPr>
    <w:sdtEndPr/>
    <w:sdtContent>
      <w:p w:rsidR="00F93D62" w:rsidRDefault="00F93D6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93D62" w:rsidRDefault="00F93D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490" w:rsidRDefault="007D4490" w:rsidP="00685F2C">
      <w:pPr>
        <w:spacing w:after="0" w:line="240" w:lineRule="auto"/>
      </w:pPr>
      <w:r>
        <w:separator/>
      </w:r>
    </w:p>
  </w:footnote>
  <w:footnote w:type="continuationSeparator" w:id="0">
    <w:p w:rsidR="007D4490" w:rsidRDefault="007D4490" w:rsidP="00685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4C4"/>
    <w:multiLevelType w:val="multilevel"/>
    <w:tmpl w:val="EAE4BC20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1F4970"/>
    <w:multiLevelType w:val="multilevel"/>
    <w:tmpl w:val="D362F1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9F3540"/>
    <w:multiLevelType w:val="multilevel"/>
    <w:tmpl w:val="43D46C56"/>
    <w:lvl w:ilvl="0">
      <w:start w:val="9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BB5393"/>
    <w:multiLevelType w:val="multilevel"/>
    <w:tmpl w:val="96606E82"/>
    <w:lvl w:ilvl="0">
      <w:start w:val="3"/>
      <w:numFmt w:val="decimal"/>
      <w:lvlText w:val="6.%1."/>
      <w:lvlJc w:val="left"/>
      <w:rPr>
        <w:rFonts w:ascii="Times New Roman" w:eastAsia="Arial" w:hAnsi="Times New Roman" w:cs="Times New Roman" w:hint="default"/>
        <w:b w:val="0"/>
        <w:bCs/>
        <w:i w:val="0"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D70097"/>
    <w:multiLevelType w:val="multilevel"/>
    <w:tmpl w:val="BA7823C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56D1897"/>
    <w:multiLevelType w:val="multilevel"/>
    <w:tmpl w:val="188E82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C937CA"/>
    <w:multiLevelType w:val="multilevel"/>
    <w:tmpl w:val="215E6D54"/>
    <w:lvl w:ilvl="0">
      <w:start w:val="1"/>
      <w:numFmt w:val="decimal"/>
      <w:lvlText w:val="9.2.%1."/>
      <w:lvlJc w:val="left"/>
      <w:rPr>
        <w:rFonts w:ascii="Times New Roman" w:eastAsia="Arial" w:hAnsi="Times New Roman" w:cs="Times New Roman" w:hint="default"/>
        <w:b w:val="0"/>
        <w:bCs/>
        <w:i w:val="0"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0D15EF"/>
    <w:multiLevelType w:val="hybridMultilevel"/>
    <w:tmpl w:val="753AD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50A4F"/>
    <w:multiLevelType w:val="multilevel"/>
    <w:tmpl w:val="36A82840"/>
    <w:lvl w:ilvl="0">
      <w:start w:val="2"/>
      <w:numFmt w:val="decimal"/>
      <w:lvlText w:val="9.%1."/>
      <w:lvlJc w:val="left"/>
      <w:rPr>
        <w:rFonts w:ascii="Times New Roman" w:eastAsia="Arial" w:hAnsi="Times New Roman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79D5F56"/>
    <w:multiLevelType w:val="hybridMultilevel"/>
    <w:tmpl w:val="499C4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C4E0B"/>
    <w:multiLevelType w:val="multilevel"/>
    <w:tmpl w:val="8E304BB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1" w15:restartNumberingAfterBreak="0">
    <w:nsid w:val="5DB667A6"/>
    <w:multiLevelType w:val="multilevel"/>
    <w:tmpl w:val="945E3E2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644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2" w15:restartNumberingAfterBreak="0">
    <w:nsid w:val="6E283DF5"/>
    <w:multiLevelType w:val="multilevel"/>
    <w:tmpl w:val="9E92E8EE"/>
    <w:lvl w:ilvl="0">
      <w:start w:val="1"/>
      <w:numFmt w:val="decimal"/>
      <w:lvlText w:val="9.3.%1."/>
      <w:lvlJc w:val="left"/>
      <w:rPr>
        <w:rFonts w:ascii="Times New Roman" w:eastAsia="Arial" w:hAnsi="Times New Roman" w:cs="Times New Roman" w:hint="default"/>
        <w:b w:val="0"/>
        <w:bCs/>
        <w:i w:val="0"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EDD5D76"/>
    <w:multiLevelType w:val="multilevel"/>
    <w:tmpl w:val="9EA48384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"/>
  </w:num>
  <w:num w:numId="5">
    <w:abstractNumId w:val="8"/>
  </w:num>
  <w:num w:numId="6">
    <w:abstractNumId w:val="6"/>
  </w:num>
  <w:num w:numId="7">
    <w:abstractNumId w:val="12"/>
  </w:num>
  <w:num w:numId="8">
    <w:abstractNumId w:val="10"/>
  </w:num>
  <w:num w:numId="9">
    <w:abstractNumId w:val="0"/>
  </w:num>
  <w:num w:numId="10">
    <w:abstractNumId w:val="5"/>
  </w:num>
  <w:num w:numId="11">
    <w:abstractNumId w:val="4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F0"/>
    <w:rsid w:val="000750C5"/>
    <w:rsid w:val="00096510"/>
    <w:rsid w:val="000C1861"/>
    <w:rsid w:val="0011305E"/>
    <w:rsid w:val="00123CB3"/>
    <w:rsid w:val="00212ADB"/>
    <w:rsid w:val="002528AD"/>
    <w:rsid w:val="002C2363"/>
    <w:rsid w:val="00301BDB"/>
    <w:rsid w:val="00323AF0"/>
    <w:rsid w:val="00341E34"/>
    <w:rsid w:val="003C124C"/>
    <w:rsid w:val="003C3218"/>
    <w:rsid w:val="003E2CBB"/>
    <w:rsid w:val="00425A39"/>
    <w:rsid w:val="004476F5"/>
    <w:rsid w:val="004E2001"/>
    <w:rsid w:val="005704D0"/>
    <w:rsid w:val="005B5F38"/>
    <w:rsid w:val="00601742"/>
    <w:rsid w:val="00606302"/>
    <w:rsid w:val="0063613C"/>
    <w:rsid w:val="00685F2C"/>
    <w:rsid w:val="006B047E"/>
    <w:rsid w:val="006B76AC"/>
    <w:rsid w:val="006D6075"/>
    <w:rsid w:val="006E5DBD"/>
    <w:rsid w:val="006F00BB"/>
    <w:rsid w:val="007006F7"/>
    <w:rsid w:val="0070635B"/>
    <w:rsid w:val="007209E4"/>
    <w:rsid w:val="00773A96"/>
    <w:rsid w:val="00786B8B"/>
    <w:rsid w:val="007D4490"/>
    <w:rsid w:val="007E28A5"/>
    <w:rsid w:val="0084264B"/>
    <w:rsid w:val="008852F1"/>
    <w:rsid w:val="008969BB"/>
    <w:rsid w:val="008F38C1"/>
    <w:rsid w:val="008F4B57"/>
    <w:rsid w:val="009216BD"/>
    <w:rsid w:val="00941F64"/>
    <w:rsid w:val="0094548B"/>
    <w:rsid w:val="00951E2B"/>
    <w:rsid w:val="00970C4C"/>
    <w:rsid w:val="009744C1"/>
    <w:rsid w:val="009F1824"/>
    <w:rsid w:val="00A33807"/>
    <w:rsid w:val="00A417F3"/>
    <w:rsid w:val="00AC184B"/>
    <w:rsid w:val="00AC47DB"/>
    <w:rsid w:val="00AC6A0C"/>
    <w:rsid w:val="00AE1188"/>
    <w:rsid w:val="00B05021"/>
    <w:rsid w:val="00B323B0"/>
    <w:rsid w:val="00BB28FC"/>
    <w:rsid w:val="00C865D1"/>
    <w:rsid w:val="00C93213"/>
    <w:rsid w:val="00CA20ED"/>
    <w:rsid w:val="00CC4B50"/>
    <w:rsid w:val="00CD35CF"/>
    <w:rsid w:val="00CD4365"/>
    <w:rsid w:val="00CF520A"/>
    <w:rsid w:val="00D55AF5"/>
    <w:rsid w:val="00DC4FA5"/>
    <w:rsid w:val="00E007F3"/>
    <w:rsid w:val="00E10650"/>
    <w:rsid w:val="00E16059"/>
    <w:rsid w:val="00E31C72"/>
    <w:rsid w:val="00E334C3"/>
    <w:rsid w:val="00E604B7"/>
    <w:rsid w:val="00F857CE"/>
    <w:rsid w:val="00F93D62"/>
    <w:rsid w:val="00FA45D7"/>
    <w:rsid w:val="00F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8DC6E"/>
  <w15:chartTrackingRefBased/>
  <w15:docId w15:val="{788679B0-24DB-40D6-ADF5-3F4CBDEB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45D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2iqfc">
    <w:name w:val="y2iqfc"/>
    <w:basedOn w:val="a0"/>
    <w:rsid w:val="00FA45D7"/>
  </w:style>
  <w:style w:type="character" w:customStyle="1" w:styleId="2">
    <w:name w:val="Заголовок №2_"/>
    <w:basedOn w:val="a0"/>
    <w:link w:val="20"/>
    <w:rsid w:val="00FA45D7"/>
    <w:rPr>
      <w:rFonts w:ascii="Arial" w:eastAsia="Arial" w:hAnsi="Arial" w:cs="Arial"/>
      <w:b/>
      <w:bCs/>
      <w:i/>
      <w:iCs/>
      <w:sz w:val="28"/>
      <w:szCs w:val="28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FA45D7"/>
    <w:rPr>
      <w:rFonts w:ascii="Arial" w:eastAsia="Arial" w:hAnsi="Arial" w:cs="Arial"/>
      <w:shd w:val="clear" w:color="auto" w:fill="FFFFFF"/>
    </w:rPr>
  </w:style>
  <w:style w:type="character" w:customStyle="1" w:styleId="23">
    <w:name w:val="Основной текст (2) + Полужирный;Курсив"/>
    <w:basedOn w:val="21"/>
    <w:rsid w:val="00FA45D7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7">
    <w:name w:val="Основной текст (7)_"/>
    <w:basedOn w:val="a0"/>
    <w:link w:val="70"/>
    <w:rsid w:val="00FA45D7"/>
    <w:rPr>
      <w:rFonts w:ascii="Arial" w:eastAsia="Arial" w:hAnsi="Arial" w:cs="Arial"/>
      <w:b/>
      <w:bCs/>
      <w:i/>
      <w:iCs/>
      <w:shd w:val="clear" w:color="auto" w:fill="FFFFFF"/>
    </w:rPr>
  </w:style>
  <w:style w:type="paragraph" w:customStyle="1" w:styleId="20">
    <w:name w:val="Заголовок №2"/>
    <w:basedOn w:val="a"/>
    <w:link w:val="2"/>
    <w:rsid w:val="00FA45D7"/>
    <w:pPr>
      <w:widowControl w:val="0"/>
      <w:shd w:val="clear" w:color="auto" w:fill="FFFFFF"/>
      <w:spacing w:after="360" w:line="0" w:lineRule="atLeast"/>
      <w:jc w:val="both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customStyle="1" w:styleId="22">
    <w:name w:val="Основной текст (2)"/>
    <w:basedOn w:val="a"/>
    <w:link w:val="21"/>
    <w:rsid w:val="00FA45D7"/>
    <w:pPr>
      <w:widowControl w:val="0"/>
      <w:shd w:val="clear" w:color="auto" w:fill="FFFFFF"/>
      <w:spacing w:before="360" w:after="0" w:line="274" w:lineRule="exact"/>
      <w:jc w:val="both"/>
    </w:pPr>
    <w:rPr>
      <w:rFonts w:ascii="Arial" w:eastAsia="Arial" w:hAnsi="Arial" w:cs="Arial"/>
    </w:rPr>
  </w:style>
  <w:style w:type="paragraph" w:customStyle="1" w:styleId="70">
    <w:name w:val="Основной текст (7)"/>
    <w:basedOn w:val="a"/>
    <w:link w:val="7"/>
    <w:rsid w:val="00FA45D7"/>
    <w:pPr>
      <w:widowControl w:val="0"/>
      <w:shd w:val="clear" w:color="auto" w:fill="FFFFFF"/>
      <w:spacing w:after="0" w:line="274" w:lineRule="exact"/>
      <w:jc w:val="both"/>
    </w:pPr>
    <w:rPr>
      <w:rFonts w:ascii="Arial" w:eastAsia="Arial" w:hAnsi="Arial" w:cs="Arial"/>
      <w:b/>
      <w:bCs/>
      <w:i/>
      <w:iCs/>
    </w:rPr>
  </w:style>
  <w:style w:type="character" w:customStyle="1" w:styleId="9">
    <w:name w:val="Основной текст (9)_"/>
    <w:basedOn w:val="a0"/>
    <w:link w:val="90"/>
    <w:rsid w:val="00FA45D7"/>
    <w:rPr>
      <w:rFonts w:ascii="Arial" w:eastAsia="Arial" w:hAnsi="Arial" w:cs="Arial"/>
      <w:b/>
      <w:bCs/>
      <w:shd w:val="clear" w:color="auto" w:fill="FFFFFF"/>
    </w:rPr>
  </w:style>
  <w:style w:type="character" w:customStyle="1" w:styleId="10">
    <w:name w:val="Основной текст (10)_"/>
    <w:basedOn w:val="a0"/>
    <w:link w:val="100"/>
    <w:rsid w:val="00FA45D7"/>
    <w:rPr>
      <w:rFonts w:ascii="Arial" w:eastAsia="Arial" w:hAnsi="Arial" w:cs="Arial"/>
      <w:b/>
      <w:bCs/>
      <w:shd w:val="clear" w:color="auto" w:fill="FFFFFF"/>
    </w:rPr>
  </w:style>
  <w:style w:type="paragraph" w:customStyle="1" w:styleId="90">
    <w:name w:val="Основной текст (9)"/>
    <w:basedOn w:val="a"/>
    <w:link w:val="9"/>
    <w:rsid w:val="00FA45D7"/>
    <w:pPr>
      <w:widowControl w:val="0"/>
      <w:shd w:val="clear" w:color="auto" w:fill="FFFFFF"/>
      <w:spacing w:after="60" w:line="274" w:lineRule="exact"/>
    </w:pPr>
    <w:rPr>
      <w:rFonts w:ascii="Arial" w:eastAsia="Arial" w:hAnsi="Arial" w:cs="Arial"/>
      <w:b/>
      <w:bCs/>
    </w:rPr>
  </w:style>
  <w:style w:type="paragraph" w:customStyle="1" w:styleId="100">
    <w:name w:val="Основной текст (10)"/>
    <w:basedOn w:val="a"/>
    <w:link w:val="10"/>
    <w:rsid w:val="00FA45D7"/>
    <w:pPr>
      <w:widowControl w:val="0"/>
      <w:shd w:val="clear" w:color="auto" w:fill="FFFFFF"/>
      <w:spacing w:before="60" w:after="0" w:line="274" w:lineRule="exact"/>
      <w:ind w:firstLine="440"/>
      <w:jc w:val="both"/>
    </w:pPr>
    <w:rPr>
      <w:rFonts w:ascii="Arial" w:eastAsia="Arial" w:hAnsi="Arial" w:cs="Arial"/>
      <w:b/>
      <w:bCs/>
    </w:rPr>
  </w:style>
  <w:style w:type="paragraph" w:styleId="a3">
    <w:name w:val="List Paragraph"/>
    <w:basedOn w:val="a"/>
    <w:uiPriority w:val="34"/>
    <w:qFormat/>
    <w:rsid w:val="005B5F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1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41F64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85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85F2C"/>
  </w:style>
  <w:style w:type="paragraph" w:styleId="a8">
    <w:name w:val="footer"/>
    <w:basedOn w:val="a"/>
    <w:link w:val="a9"/>
    <w:uiPriority w:val="99"/>
    <w:unhideWhenUsed/>
    <w:rsid w:val="00685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85F2C"/>
  </w:style>
  <w:style w:type="character" w:customStyle="1" w:styleId="rpv-coretext-layer-text">
    <w:name w:val="rpv-core__text-layer-text"/>
    <w:basedOn w:val="a0"/>
    <w:rsid w:val="006F0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055AA-3FC3-4BCD-BC6E-20855E1D3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2314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Хаваза</dc:creator>
  <cp:keywords/>
  <dc:description/>
  <cp:lastModifiedBy>Бегайым Апышева</cp:lastModifiedBy>
  <cp:revision>2</cp:revision>
  <cp:lastPrinted>2024-11-20T10:00:00Z</cp:lastPrinted>
  <dcterms:created xsi:type="dcterms:W3CDTF">2024-11-20T11:25:00Z</dcterms:created>
  <dcterms:modified xsi:type="dcterms:W3CDTF">2024-11-20T11:25:00Z</dcterms:modified>
</cp:coreProperties>
</file>