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C4DA0" w14:textId="6FC8315D" w:rsidR="00726CEB" w:rsidRDefault="0081200D" w:rsidP="007D445E">
      <w:pPr>
        <w:pStyle w:val="ESIEA"/>
      </w:pPr>
      <w:r>
        <w:t>TP – Algorithme de recommandation</w:t>
      </w:r>
    </w:p>
    <w:p w14:paraId="7C7F86E8" w14:textId="1761A407" w:rsidR="007D445E" w:rsidRDefault="00C86717" w:rsidP="007D445E">
      <w:pPr>
        <w:pStyle w:val="Heading2"/>
      </w:pPr>
      <w:r>
        <w:t>Objectifs du T</w:t>
      </w:r>
      <w:r w:rsidR="5554E869">
        <w:t>P</w:t>
      </w:r>
    </w:p>
    <w:p w14:paraId="489EAD19" w14:textId="694ED481"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4599A49B" w14:textId="7C441B35"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Hyperlink"/>
            <w:lang w:val="en-US"/>
          </w:rPr>
          <w:t>https://www.kaggle.com/datasets/rounakbanik/the-movies-dataset</w:t>
        </w:r>
      </w:hyperlink>
      <w:r w:rsidR="6E39B465" w:rsidRPr="3DA67417">
        <w:rPr>
          <w:rFonts w:eastAsia="Roboto" w:cs="Roboto"/>
          <w:lang w:val="en-US"/>
        </w:rPr>
        <w:t xml:space="preserve"> </w:t>
      </w:r>
    </w:p>
    <w:p w14:paraId="48C86769" w14:textId="0B1BE26F" w:rsidR="3CDBAD3F" w:rsidRPr="00F02FA8" w:rsidRDefault="3CDBAD3F" w:rsidP="3DA67417">
      <w:pPr>
        <w:rPr>
          <w:lang w:val="en-US"/>
        </w:rPr>
      </w:pPr>
      <w:r w:rsidRPr="3DA67417">
        <w:rPr>
          <w:rFonts w:eastAsia="Roboto" w:cs="Roboto"/>
          <w:lang w:val="pt-BR"/>
        </w:rPr>
        <w:t xml:space="preserve">Github : </w:t>
      </w:r>
      <w:hyperlink r:id="rId12">
        <w:r w:rsidRPr="3DA67417">
          <w:rPr>
            <w:rStyle w:val="Hyperlink"/>
            <w:lang w:val="pt-BR"/>
          </w:rPr>
          <w:t>https://github.com/albanrouault/ESIEA_5A_INF5063_syst-de-reco</w:t>
        </w:r>
      </w:hyperlink>
      <w:r w:rsidRPr="3DA67417">
        <w:rPr>
          <w:rFonts w:eastAsia="Roboto" w:cs="Roboto"/>
          <w:lang w:val="pt-BR"/>
        </w:rPr>
        <w:t xml:space="preserve"> </w:t>
      </w:r>
    </w:p>
    <w:p w14:paraId="5F548235" w14:textId="7155AAEF" w:rsidR="29504D97" w:rsidRPr="00F02FA8" w:rsidRDefault="29504D97" w:rsidP="29504D97">
      <w:pPr>
        <w:rPr>
          <w:rFonts w:eastAsia="Roboto" w:cs="Roboto"/>
          <w:lang w:val="en-US"/>
        </w:rPr>
      </w:pPr>
    </w:p>
    <w:p w14:paraId="2EA704D4"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A558606" w14:textId="41B1553F" w:rsidR="00E90E74" w:rsidRDefault="00CD500C" w:rsidP="00E90E74">
      <w:pPr>
        <w:pStyle w:val="Heading2"/>
      </w:pPr>
      <w:r>
        <w:t>Exploration initiale</w:t>
      </w:r>
    </w:p>
    <w:p w14:paraId="60940C85" w14:textId="0E834B39" w:rsidR="001466A2" w:rsidRDefault="00CD500C" w:rsidP="00DC6547">
      <w:pPr>
        <w:pStyle w:val="Niveau3"/>
      </w:pPr>
      <w:r w:rsidRPr="00CD500C">
        <w:t>Quels sont les 10 films les plus anciens du dataset ?</w:t>
      </w:r>
    </w:p>
    <w:p w14:paraId="22D6CDCE"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5A210EF" w14:textId="77777777" w:rsidR="001466A2" w:rsidRPr="001466A2" w:rsidRDefault="001466A2" w:rsidP="005F7D13">
      <w:pPr>
        <w:numPr>
          <w:ilvl w:val="0"/>
          <w:numId w:val="4"/>
        </w:numPr>
      </w:pPr>
      <w:r w:rsidRPr="001466A2">
        <w:t>Passage of Venus (1874)</w:t>
      </w:r>
    </w:p>
    <w:p w14:paraId="55706409" w14:textId="77777777" w:rsidR="001466A2" w:rsidRPr="001466A2" w:rsidRDefault="001466A2" w:rsidP="005F7D13">
      <w:pPr>
        <w:numPr>
          <w:ilvl w:val="0"/>
          <w:numId w:val="4"/>
        </w:numPr>
        <w:rPr>
          <w:lang w:val="en-US"/>
        </w:rPr>
      </w:pPr>
      <w:r w:rsidRPr="001466A2">
        <w:rPr>
          <w:lang w:val="en-US"/>
        </w:rPr>
        <w:t>Sallie Gardner at a Gallop (1878)</w:t>
      </w:r>
    </w:p>
    <w:p w14:paraId="53BA847C" w14:textId="77777777" w:rsidR="001466A2" w:rsidRPr="001466A2" w:rsidRDefault="001466A2" w:rsidP="005F7D13">
      <w:pPr>
        <w:numPr>
          <w:ilvl w:val="0"/>
          <w:numId w:val="4"/>
        </w:numPr>
      </w:pPr>
      <w:r w:rsidRPr="001466A2">
        <w:t>Buffalo Running (1883)</w:t>
      </w:r>
    </w:p>
    <w:p w14:paraId="3579735F" w14:textId="77777777" w:rsidR="001466A2" w:rsidRPr="001466A2" w:rsidRDefault="001466A2" w:rsidP="005F7D13">
      <w:pPr>
        <w:numPr>
          <w:ilvl w:val="0"/>
          <w:numId w:val="4"/>
        </w:numPr>
        <w:rPr>
          <w:lang w:val="en-US"/>
        </w:rPr>
      </w:pPr>
      <w:r w:rsidRPr="001466A2">
        <w:rPr>
          <w:lang w:val="en-US"/>
        </w:rPr>
        <w:t>Man Walking Around a Corner (1887)</w:t>
      </w:r>
    </w:p>
    <w:p w14:paraId="0F4BD3B0" w14:textId="77777777" w:rsidR="001466A2" w:rsidRPr="001466A2" w:rsidRDefault="001466A2" w:rsidP="005F7D13">
      <w:pPr>
        <w:numPr>
          <w:ilvl w:val="0"/>
          <w:numId w:val="4"/>
        </w:numPr>
      </w:pPr>
      <w:r w:rsidRPr="001466A2">
        <w:t>Accordion Player (1888)</w:t>
      </w:r>
    </w:p>
    <w:p w14:paraId="6B04C80C" w14:textId="77777777" w:rsidR="001466A2" w:rsidRPr="001466A2" w:rsidRDefault="001466A2" w:rsidP="005F7D13">
      <w:pPr>
        <w:numPr>
          <w:ilvl w:val="0"/>
          <w:numId w:val="4"/>
        </w:numPr>
      </w:pPr>
      <w:r w:rsidRPr="001466A2">
        <w:t>Traffic Crossing Leeds Bridge (1888)</w:t>
      </w:r>
    </w:p>
    <w:p w14:paraId="317B6EA5" w14:textId="77777777" w:rsidR="001466A2" w:rsidRPr="001466A2" w:rsidRDefault="001466A2" w:rsidP="005F7D13">
      <w:pPr>
        <w:numPr>
          <w:ilvl w:val="0"/>
          <w:numId w:val="4"/>
        </w:numPr>
      </w:pPr>
      <w:r w:rsidRPr="001466A2">
        <w:t>London's Trafalgar Square (1890)</w:t>
      </w:r>
    </w:p>
    <w:p w14:paraId="67507433" w14:textId="77777777" w:rsidR="001466A2" w:rsidRPr="001466A2" w:rsidRDefault="001466A2" w:rsidP="005F7D13">
      <w:pPr>
        <w:numPr>
          <w:ilvl w:val="0"/>
          <w:numId w:val="4"/>
        </w:numPr>
      </w:pPr>
      <w:r w:rsidRPr="001466A2">
        <w:t>Mosquinha (1890)</w:t>
      </w:r>
    </w:p>
    <w:p w14:paraId="1486B494" w14:textId="77777777" w:rsidR="001466A2" w:rsidRPr="001466A2" w:rsidRDefault="001466A2" w:rsidP="005F7D13">
      <w:pPr>
        <w:numPr>
          <w:ilvl w:val="0"/>
          <w:numId w:val="4"/>
        </w:numPr>
      </w:pPr>
      <w:r w:rsidRPr="001466A2">
        <w:t>Monkeyshines, No. 1 (1890)</w:t>
      </w:r>
    </w:p>
    <w:p w14:paraId="6D5C8F4E" w14:textId="01FAE512" w:rsidR="001466A2" w:rsidRPr="001466A2" w:rsidRDefault="001466A2" w:rsidP="005F7D13">
      <w:pPr>
        <w:numPr>
          <w:ilvl w:val="0"/>
          <w:numId w:val="4"/>
        </w:numPr>
      </w:pPr>
      <w:r w:rsidRPr="001466A2">
        <w:t>Monkeyshines, No. 2 (1890)</w:t>
      </w:r>
    </w:p>
    <w:p w14:paraId="5D2E823F" w14:textId="32E87F14" w:rsidR="001466A2" w:rsidRDefault="00DB504B" w:rsidP="00DC6547">
      <w:pPr>
        <w:pStyle w:val="Niveau3"/>
      </w:pPr>
      <w:r>
        <w:t>Q</w:t>
      </w:r>
      <w:r w:rsidRPr="00DB504B">
        <w:t>uels sont les 10 films ayant eu le plus gros succès au box office ?</w:t>
      </w:r>
    </w:p>
    <w:p w14:paraId="3D753C27"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55917E28" w14:textId="77777777" w:rsidR="001466A2" w:rsidRPr="001466A2" w:rsidRDefault="001466A2" w:rsidP="005F7D13">
      <w:pPr>
        <w:numPr>
          <w:ilvl w:val="0"/>
          <w:numId w:val="5"/>
        </w:numPr>
      </w:pPr>
      <w:r w:rsidRPr="001466A2">
        <w:t>Avatar (2009) : 2 788 M$</w:t>
      </w:r>
    </w:p>
    <w:p w14:paraId="49A1A424" w14:textId="77777777" w:rsidR="001466A2" w:rsidRPr="001466A2" w:rsidRDefault="001466A2" w:rsidP="005F7D13">
      <w:pPr>
        <w:numPr>
          <w:ilvl w:val="0"/>
          <w:numId w:val="5"/>
        </w:numPr>
        <w:rPr>
          <w:lang w:val="en-US"/>
        </w:rPr>
      </w:pPr>
      <w:r w:rsidRPr="001466A2">
        <w:rPr>
          <w:lang w:val="en-US"/>
        </w:rPr>
        <w:t>Star Wars: The Force Awakens (2015) : 2 068 M$</w:t>
      </w:r>
    </w:p>
    <w:p w14:paraId="5922CA39" w14:textId="77777777" w:rsidR="001466A2" w:rsidRPr="001466A2" w:rsidRDefault="001466A2" w:rsidP="005F7D13">
      <w:pPr>
        <w:numPr>
          <w:ilvl w:val="0"/>
          <w:numId w:val="5"/>
        </w:numPr>
      </w:pPr>
      <w:r w:rsidRPr="001466A2">
        <w:t>Titanic (1997) : 1 845 M$</w:t>
      </w:r>
    </w:p>
    <w:p w14:paraId="26B4E20C" w14:textId="77777777" w:rsidR="001466A2" w:rsidRPr="001466A2" w:rsidRDefault="001466A2" w:rsidP="005F7D13">
      <w:pPr>
        <w:numPr>
          <w:ilvl w:val="0"/>
          <w:numId w:val="5"/>
        </w:numPr>
      </w:pPr>
      <w:r w:rsidRPr="001466A2">
        <w:t>The Avengers (2012) : 1 520 M$</w:t>
      </w:r>
    </w:p>
    <w:p w14:paraId="0450AB13" w14:textId="77777777" w:rsidR="001466A2" w:rsidRPr="001466A2" w:rsidRDefault="001466A2" w:rsidP="005F7D13">
      <w:pPr>
        <w:numPr>
          <w:ilvl w:val="0"/>
          <w:numId w:val="5"/>
        </w:numPr>
      </w:pPr>
      <w:r w:rsidRPr="001466A2">
        <w:t>Jurassic World (2015) : 1 514 M$</w:t>
      </w:r>
    </w:p>
    <w:p w14:paraId="25BF9AAC" w14:textId="77777777" w:rsidR="001466A2" w:rsidRPr="001466A2" w:rsidRDefault="001466A2" w:rsidP="005F7D13">
      <w:pPr>
        <w:numPr>
          <w:ilvl w:val="0"/>
          <w:numId w:val="5"/>
        </w:numPr>
      </w:pPr>
      <w:r w:rsidRPr="001466A2">
        <w:t>Furious 7 (2015) : 1 506 M$</w:t>
      </w:r>
    </w:p>
    <w:p w14:paraId="429D76C0" w14:textId="77777777" w:rsidR="001466A2" w:rsidRPr="001466A2" w:rsidRDefault="001466A2" w:rsidP="005F7D13">
      <w:pPr>
        <w:numPr>
          <w:ilvl w:val="0"/>
          <w:numId w:val="5"/>
        </w:numPr>
        <w:rPr>
          <w:lang w:val="en-US"/>
        </w:rPr>
      </w:pPr>
      <w:r w:rsidRPr="001466A2">
        <w:rPr>
          <w:lang w:val="en-US"/>
        </w:rPr>
        <w:t>Avengers: Age of Ultron (2015) : 1 405 M$</w:t>
      </w:r>
    </w:p>
    <w:p w14:paraId="2DE17B6B"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3E487F47" w14:textId="77777777" w:rsidR="001466A2" w:rsidRPr="001466A2" w:rsidRDefault="001466A2" w:rsidP="005F7D13">
      <w:pPr>
        <w:numPr>
          <w:ilvl w:val="0"/>
          <w:numId w:val="5"/>
        </w:numPr>
      </w:pPr>
      <w:r w:rsidRPr="001466A2">
        <w:t>Frozen (2013) : 1 274 M$</w:t>
      </w:r>
    </w:p>
    <w:p w14:paraId="7E47A49A" w14:textId="77777777" w:rsidR="001466A2" w:rsidRPr="001466A2" w:rsidRDefault="001466A2" w:rsidP="005F7D13">
      <w:pPr>
        <w:numPr>
          <w:ilvl w:val="0"/>
          <w:numId w:val="5"/>
        </w:numPr>
        <w:rPr>
          <w:lang w:val="en-US"/>
        </w:rPr>
      </w:pPr>
      <w:r w:rsidRPr="001466A2">
        <w:rPr>
          <w:lang w:val="en-US"/>
        </w:rPr>
        <w:t>Beauty and the Beast (2017) : 1 263 M$</w:t>
      </w:r>
    </w:p>
    <w:p w14:paraId="40D52D0F" w14:textId="54F36D20"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4FC6E890" w14:textId="141EB191" w:rsidR="001466A2" w:rsidRDefault="00DB504B" w:rsidP="00DC6547">
      <w:pPr>
        <w:pStyle w:val="Niveau3"/>
      </w:pPr>
      <w:r w:rsidRPr="00DB504B">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07E21D15"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0882669B"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0DA6EFB9" w14:textId="77777777" w:rsidR="001466A2" w:rsidRPr="001466A2" w:rsidRDefault="001466A2" w:rsidP="001466A2">
      <w:r w:rsidRPr="001466A2">
        <w:t>Résultat : 79 976 avis en train (80 %) et 20 028 en test (20 %). On a vérifié que chaque utilisateur est bien testable :</w:t>
      </w:r>
    </w:p>
    <w:p w14:paraId="58475483" w14:textId="77777777" w:rsidR="001466A2" w:rsidRPr="001466A2" w:rsidRDefault="001466A2" w:rsidP="005F7D13">
      <w:pPr>
        <w:numPr>
          <w:ilvl w:val="0"/>
          <w:numId w:val="6"/>
        </w:numPr>
      </w:pPr>
      <w:r w:rsidRPr="001466A2">
        <w:t>les 671 utilisateurs ont des avis en train et des avis en test</w:t>
      </w:r>
    </w:p>
    <w:p w14:paraId="43820A4B"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6ED1BDE1"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7F6E4A62" w14:textId="77777777" w:rsidR="001466A2" w:rsidRPr="001466A2" w:rsidRDefault="001466A2" w:rsidP="005F7D13">
      <w:pPr>
        <w:numPr>
          <w:ilvl w:val="0"/>
          <w:numId w:val="6"/>
        </w:numPr>
      </w:pPr>
      <w:r w:rsidRPr="001466A2">
        <w:t>aucun avis n'est à la fois en train et en test</w:t>
      </w:r>
    </w:p>
    <w:p w14:paraId="4528964D" w14:textId="77777777" w:rsidR="001466A2" w:rsidRPr="001466A2" w:rsidRDefault="001466A2" w:rsidP="005F7D13">
      <w:pPr>
        <w:numPr>
          <w:ilvl w:val="0"/>
          <w:numId w:val="6"/>
        </w:numPr>
      </w:pPr>
      <w:r w:rsidRPr="001466A2">
        <w:t>la note moyenne est la même des deux côtés (3,54), le test ressemble donc au train</w:t>
      </w:r>
    </w:p>
    <w:p w14:paraId="411AD5D3"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263A74E7" w14:textId="7DCD7DDF"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4265BAC5" w14:textId="13121C00" w:rsidR="009071F5" w:rsidRDefault="00DB504B" w:rsidP="00DC6547">
      <w:pPr>
        <w:pStyle w:val="Niveau3"/>
      </w:pPr>
      <w:r w:rsidRPr="00DB504B">
        <w:t>Comment imputer la matrice des avis utilisateurs/films ?</w:t>
      </w:r>
    </w:p>
    <w:p w14:paraId="74FB5EA3"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6A6A94C3"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w:t>
      </w:r>
    </w:p>
    <w:p w14:paraId="15D9FF4B" w14:textId="77777777" w:rsidR="009071F5" w:rsidRPr="009071F5" w:rsidRDefault="009071F5" w:rsidP="009071F5">
      <w:r w:rsidRPr="009071F5">
        <w:t>Les autres solutions possibles et pourquoi on ne les a pas gardées :</w:t>
      </w:r>
    </w:p>
    <w:p w14:paraId="67239CC9"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5C42C23B" w14:textId="77777777" w:rsidR="009071F5" w:rsidRPr="009071F5" w:rsidRDefault="009071F5" w:rsidP="005F7D13">
      <w:pPr>
        <w:numPr>
          <w:ilvl w:val="0"/>
          <w:numId w:val="7"/>
        </w:numPr>
      </w:pPr>
      <w:r w:rsidRPr="009071F5">
        <w:t>la moyenne du film dans sa colonne : même problème, et en plus ça avantage les films bien notés</w:t>
      </w:r>
    </w:p>
    <w:p w14:paraId="08222AE7" w14:textId="54B37D95"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r w:rsidR="00B31A2D"/>
    </w:p>
    <w:p w14:paraId="21D48EC0"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comme amélioration pour l'exercice 4, où on l'a mesuré : la RMSE passe de 0,999 à 0,932 mais le top 10 ne s'améliore pas</w:t>
      </w:r>
    </w:p>
    <w:p w14:paraId="72752361"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12DB32F5"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A094B46" w14:textId="1AE83AC5" w:rsidR="00643620" w:rsidRDefault="00643620" w:rsidP="00D55F3A">
      <w:pPr>
        <w:jc w:val="left"/>
      </w:pPr>
      <w:r>
        <w:br w:type="page"/>
      </w:r>
    </w:p>
    <w:p>
      <w:pPr>
        <w:pStyle w:val="Heading2"/>
      </w:pPr>
      <w:r>
        <w:t>Le meilleur filtrage collaboratif</w:t>
      </w:r>
    </w:p>
    <w:p>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r>
        <w:t>Les deux hyperparamètres. k est le nombre de voisins dont on fait la moyenne. min_voisins est le nombre de voisins qui doivent avoir vu un film pour qu'on puisse le recommander. Ce deuxième réglage, on l'a ajouté nous-mêmes à l'algorithme du cours : sans lui, le top 10 était rempli de films vus par un seul voisin qui avait mis 5, et une note prédite de 5 sur un seul avis passait devant Pulp Fiction à 4,6 sur 21 avis. Il ne joue que dans le classement, pas dans la note prédite. On est conscients de son effet de bord : plus il est haut, plus il ne laisse passer que des films très vus, donc il renforce le biais de popularité vu en cours. C'est pour ça qu'on a suivi, pour chaque réglage, la popularité et le nombre de films différents proposés en plus des métriques. Au départ on avait fixé k = 30 et min_voisins = 3 à l'œil. Dans la suite on note un réglage (k, min_voisins).</w:t>
      </w:r>
    </w:p>
    <w:p>
      <w:r>
        <w:t>Méthode. Pour ne pas choisir les réglages sur le test (ce serait une fuite), on a fait une validation croisée dans le train : le train est découpé en 5 parts, chaque part sert une fois d'ensemble caché pendant que le modèle est entraîné sur les 4 autres, et on moyenne les 5 résultats. Critère principal : le NDCG@10, parce que c'est la liste montrée à l'utilisateur qui compte, avec la RMSE en contrôle. Grille : k dans {10, 20, 30, 50, 100} et min_voisins dans {3, 5, 10, 15}, plus 5 réglages sur le prolongement de la meilleure diagonale et 4 réglages à petit k pour vérifier où commence le plateau, chacun mesuré 5 fois.</w:t>
      </w:r>
    </w:p>
    <w:p>
      <w:r>
        <w:t>Résultats. NDCG@10 moyen en validation, grille et prolongement :</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r>
              <w:rPr>
                <w:b/>
              </w:rPr>
            </w:r>
          </w:p>
        </w:tc>
        <w:tc>
          <w:tcPr>
            <w:tcW w:type="dxa" w:w="1008"/>
          </w:tcPr>
          <w:p>
            <w:r>
              <w:rPr>
                <w:b/>
              </w:rPr>
              <w:t>min_voisins = 3</w:t>
            </w:r>
          </w:p>
        </w:tc>
        <w:tc>
          <w:tcPr>
            <w:tcW w:type="dxa" w:w="1008"/>
          </w:tcPr>
          <w:p>
            <w:r>
              <w:rPr>
                <w:b/>
              </w:rPr>
              <w:t>5</w:t>
            </w:r>
          </w:p>
        </w:tc>
        <w:tc>
          <w:tcPr>
            <w:tcW w:type="dxa" w:w="1008"/>
          </w:tcPr>
          <w:p>
            <w:r>
              <w:rPr>
                <w:b/>
              </w:rPr>
              <w:t>10</w:t>
            </w:r>
          </w:p>
        </w:tc>
        <w:tc>
          <w:tcPr>
            <w:tcW w:type="dxa" w:w="1008"/>
          </w:tcPr>
          <w:p>
            <w:r>
              <w:rPr>
                <w:b/>
              </w:rPr>
              <w:t>15</w:t>
            </w:r>
          </w:p>
        </w:tc>
        <w:tc>
          <w:tcPr>
            <w:tcW w:type="dxa" w:w="1008"/>
          </w:tcPr>
          <w:p>
            <w:r>
              <w:rPr>
                <w:b/>
              </w:rPr>
              <w:t>20</w:t>
            </w:r>
          </w:p>
        </w:tc>
        <w:tc>
          <w:tcPr>
            <w:tcW w:type="dxa" w:w="1008"/>
          </w:tcPr>
          <w:p>
            <w:r>
              <w:rPr>
                <w:b/>
              </w:rPr>
              <w:t>25</w:t>
            </w:r>
          </w:p>
        </w:tc>
        <w:tc>
          <w:tcPr>
            <w:tcW w:type="dxa" w:w="1008"/>
          </w:tcPr>
          <w:p>
            <w:r>
              <w:rPr>
                <w:b/>
              </w:rPr>
              <w:t>35</w:t>
            </w:r>
          </w:p>
        </w:tc>
        <w:tc>
          <w:tcPr>
            <w:tcW w:type="dxa" w:w="1008"/>
          </w:tcPr>
          <w:p>
            <w:r>
              <w:rPr>
                <w:b/>
              </w:rPr>
              <w:t>50</w:t>
            </w:r>
          </w:p>
        </w:tc>
      </w:tr>
      <w:tr>
        <w:tc>
          <w:tcPr>
            <w:tcW w:type="dxa" w:w="1008"/>
          </w:tcPr>
          <w:p>
            <w:r>
              <w:rPr>
                <w:b/>
              </w:rPr>
              <w:t>k = 10</w:t>
            </w:r>
          </w:p>
        </w:tc>
        <w:tc>
          <w:tcPr>
            <w:tcW w:type="dxa" w:w="1008"/>
          </w:tcPr>
          <w:p>
            <w:r>
              <w:t>0,120</w:t>
            </w:r>
          </w:p>
        </w:tc>
        <w:tc>
          <w:tcPr>
            <w:tcW w:type="dxa" w:w="1008"/>
          </w:tcPr>
          <w:p>
            <w:r>
              <w:t>0,124</w:t>
            </w:r>
          </w:p>
        </w:tc>
        <w:tc>
          <w:tcPr>
            <w:tcW w:type="dxa" w:w="1008"/>
          </w:tcPr>
          <w:p>
            <w:r>
              <w:t>0</w:t>
            </w:r>
          </w:p>
        </w:tc>
        <w:tc>
          <w:tcPr>
            <w:tcW w:type="dxa" w:w="1008"/>
          </w:tcPr>
          <w:p>
            <w:r>
              <w:t>0</w:t>
            </w:r>
          </w:p>
        </w:tc>
        <w:tc>
          <w:tcPr>
            <w:tcW w:type="dxa" w:w="1008"/>
          </w:tcPr>
          <w:p>
            <w:r/>
          </w:p>
        </w:tc>
        <w:tc>
          <w:tcPr>
            <w:tcW w:type="dxa" w:w="1008"/>
          </w:tcPr>
          <w:p>
            <w:r/>
          </w:p>
        </w:tc>
        <w:tc>
          <w:tcPr>
            <w:tcW w:type="dxa" w:w="1008"/>
          </w:tcPr>
          <w:p>
            <w:r/>
          </w:p>
        </w:tc>
        <w:tc>
          <w:tcPr>
            <w:tcW w:type="dxa" w:w="1008"/>
          </w:tcPr>
          <w:p>
            <w:r/>
          </w:p>
        </w:tc>
      </w:tr>
      <w:tr>
        <w:tc>
          <w:tcPr>
            <w:tcW w:type="dxa" w:w="1008"/>
          </w:tcPr>
          <w:p>
            <w:r>
              <w:rPr>
                <w:b/>
              </w:rPr>
              <w:t>k = 20</w:t>
            </w:r>
          </w:p>
        </w:tc>
        <w:tc>
          <w:tcPr>
            <w:tcW w:type="dxa" w:w="1008"/>
          </w:tcPr>
          <w:p>
            <w:r>
              <w:t>0,080</w:t>
            </w:r>
          </w:p>
        </w:tc>
        <w:tc>
          <w:tcPr>
            <w:tcW w:type="dxa" w:w="1008"/>
          </w:tcPr>
          <w:p>
            <w:r>
              <w:t>0,126</w:t>
            </w:r>
          </w:p>
        </w:tc>
        <w:tc>
          <w:tcPr>
            <w:tcW w:type="dxa" w:w="1008"/>
          </w:tcPr>
          <w:p>
            <w:r>
              <w:t>0,118</w:t>
            </w:r>
          </w:p>
        </w:tc>
        <w:tc>
          <w:tcPr>
            <w:tcW w:type="dxa" w:w="1008"/>
          </w:tcPr>
          <w:p>
            <w:r>
              <w:t>0,011</w:t>
            </w:r>
          </w:p>
        </w:tc>
        <w:tc>
          <w:tcPr>
            <w:tcW w:type="dxa" w:w="1008"/>
          </w:tcPr>
          <w:p>
            <w:r/>
          </w:p>
        </w:tc>
        <w:tc>
          <w:tcPr>
            <w:tcW w:type="dxa" w:w="1008"/>
          </w:tcPr>
          <w:p>
            <w:r/>
          </w:p>
        </w:tc>
        <w:tc>
          <w:tcPr>
            <w:tcW w:type="dxa" w:w="1008"/>
          </w:tcPr>
          <w:p>
            <w:r/>
          </w:p>
        </w:tc>
        <w:tc>
          <w:tcPr>
            <w:tcW w:type="dxa" w:w="1008"/>
          </w:tcPr>
          <w:p>
            <w:r/>
          </w:p>
        </w:tc>
      </w:tr>
      <w:tr>
        <w:tc>
          <w:tcPr>
            <w:tcW w:type="dxa" w:w="1008"/>
          </w:tcPr>
          <w:p>
            <w:r>
              <w:rPr>
                <w:b/>
              </w:rPr>
              <w:t>k = 30</w:t>
            </w:r>
          </w:p>
        </w:tc>
        <w:tc>
          <w:tcPr>
            <w:tcW w:type="dxa" w:w="1008"/>
          </w:tcPr>
          <w:p>
            <w:r>
              <w:t>0,060</w:t>
            </w:r>
          </w:p>
        </w:tc>
        <w:tc>
          <w:tcPr>
            <w:tcW w:type="dxa" w:w="1008"/>
          </w:tcPr>
          <w:p>
            <w:r>
              <w:t>0,103</w:t>
            </w:r>
          </w:p>
        </w:tc>
        <w:tc>
          <w:tcPr>
            <w:tcW w:type="dxa" w:w="1008"/>
          </w:tcPr>
          <w:p>
            <w:r>
              <w:t>0,150</w:t>
            </w:r>
          </w:p>
        </w:tc>
        <w:tc>
          <w:tcPr>
            <w:tcW w:type="dxa" w:w="1008"/>
          </w:tcPr>
          <w:p>
            <w:r>
              <w:t>0,112</w:t>
            </w:r>
          </w:p>
        </w:tc>
        <w:tc>
          <w:tcPr>
            <w:tcW w:type="dxa" w:w="1008"/>
          </w:tcPr>
          <w:p>
            <w:r/>
          </w:p>
        </w:tc>
        <w:tc>
          <w:tcPr>
            <w:tcW w:type="dxa" w:w="1008"/>
          </w:tcPr>
          <w:p>
            <w:r/>
          </w:p>
        </w:tc>
        <w:tc>
          <w:tcPr>
            <w:tcW w:type="dxa" w:w="1008"/>
          </w:tcPr>
          <w:p>
            <w:r/>
          </w:p>
        </w:tc>
        <w:tc>
          <w:tcPr>
            <w:tcW w:type="dxa" w:w="1008"/>
          </w:tcPr>
          <w:p>
            <w:r/>
          </w:p>
        </w:tc>
      </w:tr>
      <w:tr>
        <w:tc>
          <w:tcPr>
            <w:tcW w:type="dxa" w:w="1008"/>
          </w:tcPr>
          <w:p>
            <w:r>
              <w:rPr>
                <w:b/>
              </w:rPr>
              <w:t>k = 50</w:t>
            </w:r>
          </w:p>
        </w:tc>
        <w:tc>
          <w:tcPr>
            <w:tcW w:type="dxa" w:w="1008"/>
          </w:tcPr>
          <w:p>
            <w:r>
              <w:t>0,033</w:t>
            </w:r>
          </w:p>
        </w:tc>
        <w:tc>
          <w:tcPr>
            <w:tcW w:type="dxa" w:w="1008"/>
          </w:tcPr>
          <w:p>
            <w:r>
              <w:t>0,072</w:t>
            </w:r>
          </w:p>
        </w:tc>
        <w:tc>
          <w:tcPr>
            <w:tcW w:type="dxa" w:w="1008"/>
          </w:tcPr>
          <w:p>
            <w:r>
              <w:t>0,123</w:t>
            </w:r>
          </w:p>
        </w:tc>
        <w:tc>
          <w:tcPr>
            <w:tcW w:type="dxa" w:w="1008"/>
          </w:tcPr>
          <w:p>
            <w:r>
              <w:t>0,151</w:t>
            </w:r>
          </w:p>
        </w:tc>
        <w:tc>
          <w:tcPr>
            <w:tcW w:type="dxa" w:w="1008"/>
          </w:tcPr>
          <w:p>
            <w:r>
              <w:t>0,147</w:t>
            </w:r>
          </w:p>
        </w:tc>
        <w:tc>
          <w:tcPr>
            <w:tcW w:type="dxa" w:w="1008"/>
          </w:tcPr>
          <w:p>
            <w:r>
              <w:t>0,092</w:t>
            </w:r>
          </w:p>
        </w:tc>
        <w:tc>
          <w:tcPr>
            <w:tcW w:type="dxa" w:w="1008"/>
          </w:tcPr>
          <w:p>
            <w:r/>
          </w:p>
        </w:tc>
        <w:tc>
          <w:tcPr>
            <w:tcW w:type="dxa" w:w="1008"/>
          </w:tcPr>
          <w:p>
            <w:r/>
          </w:p>
        </w:tc>
      </w:tr>
      <w:tr>
        <w:tc>
          <w:tcPr>
            <w:tcW w:type="dxa" w:w="1008"/>
          </w:tcPr>
          <w:p>
            <w:r>
              <w:rPr>
                <w:b/>
              </w:rPr>
              <w:t>k = 100</w:t>
            </w:r>
          </w:p>
        </w:tc>
        <w:tc>
          <w:tcPr>
            <w:tcW w:type="dxa" w:w="1008"/>
          </w:tcPr>
          <w:p>
            <w:r>
              <w:t>0,008</w:t>
            </w:r>
          </w:p>
        </w:tc>
        <w:tc>
          <w:tcPr>
            <w:tcW w:type="dxa" w:w="1008"/>
          </w:tcPr>
          <w:p>
            <w:r>
              <w:t>0,031</w:t>
            </w:r>
          </w:p>
        </w:tc>
        <w:tc>
          <w:tcPr>
            <w:tcW w:type="dxa" w:w="1008"/>
          </w:tcPr>
          <w:p>
            <w:r>
              <w:t>0,081</w:t>
            </w:r>
          </w:p>
        </w:tc>
        <w:tc>
          <w:tcPr>
            <w:tcW w:type="dxa" w:w="1008"/>
          </w:tcPr>
          <w:p>
            <w:r>
              <w:t>0,108</w:t>
            </w:r>
          </w:p>
        </w:tc>
        <w:tc>
          <w:tcPr>
            <w:tcW w:type="dxa" w:w="1008"/>
          </w:tcPr>
          <w:p>
            <w:r>
              <w:t>0,137</w:t>
            </w:r>
          </w:p>
        </w:tc>
        <w:tc>
          <w:tcPr>
            <w:tcW w:type="dxa" w:w="1008"/>
          </w:tcPr>
          <w:p>
            <w:r>
              <w:t>0,148</w:t>
            </w:r>
          </w:p>
        </w:tc>
        <w:tc>
          <w:tcPr>
            <w:tcW w:type="dxa" w:w="1008"/>
          </w:tcPr>
          <w:p>
            <w:r>
              <w:t>0,056</w:t>
            </w:r>
          </w:p>
        </w:tc>
        <w:tc>
          <w:tcPr>
            <w:tcW w:type="dxa" w:w="1008"/>
          </w:tcPr>
          <w:p>
            <w:r/>
          </w:p>
        </w:tc>
      </w:tr>
    </w:tbl>
    <w:p/>
    <w:p>
      <w:r>
        <w:t>Les deux zéros à k = 10 sont normaux : un film ne peut pas avoir été vu par 10 ou 15 voisins sur 10, les listes sont vides. Les quatre réglages ajoutés à petit k, sur la diagonale min_voisins ≈ k / 3 :</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Réglage</w:t>
            </w:r>
          </w:p>
        </w:tc>
        <w:tc>
          <w:tcPr>
            <w:tcW w:type="dxa" w:w="1814"/>
          </w:tcPr>
          <w:p>
            <w:r>
              <w:rPr>
                <w:b/>
              </w:rPr>
              <w:t>NDCG@10</w:t>
            </w:r>
          </w:p>
        </w:tc>
        <w:tc>
          <w:tcPr>
            <w:tcW w:type="dxa" w:w="1814"/>
          </w:tcPr>
          <w:p>
            <w:r>
              <w:rPr>
                <w:b/>
              </w:rPr>
              <w:t>RMSE</w:t>
            </w:r>
          </w:p>
        </w:tc>
        <w:tc>
          <w:tcPr>
            <w:tcW w:type="dxa" w:w="1814"/>
          </w:tcPr>
          <w:p>
            <w:r>
              <w:rPr>
                <w:b/>
              </w:rPr>
              <w:t>Films différents proposés</w:t>
            </w:r>
          </w:p>
        </w:tc>
        <w:tc>
          <w:tcPr>
            <w:tcW w:type="dxa" w:w="1814"/>
          </w:tcPr>
          <w:p>
            <w:r>
              <w:rPr>
                <w:b/>
              </w:rPr>
              <w:t>Popularité médiane (avis)</w:t>
            </w:r>
          </w:p>
        </w:tc>
      </w:tr>
      <w:tr>
        <w:tc>
          <w:tcPr>
            <w:tcW w:type="dxa" w:w="1814"/>
          </w:tcPr>
          <w:p>
            <w:r>
              <w:rPr>
                <w:b/>
              </w:rPr>
              <w:t>(20, 7)</w:t>
            </w:r>
          </w:p>
        </w:tc>
        <w:tc>
          <w:tcPr>
            <w:tcW w:type="dxa" w:w="1814"/>
          </w:tcPr>
          <w:p>
            <w:r>
              <w:t>0,143</w:t>
            </w:r>
          </w:p>
        </w:tc>
        <w:tc>
          <w:tcPr>
            <w:tcW w:type="dxa" w:w="1814"/>
          </w:tcPr>
          <w:p>
            <w:r>
              <w:t>1,045</w:t>
            </w:r>
          </w:p>
        </w:tc>
        <w:tc>
          <w:tcPr>
            <w:tcW w:type="dxa" w:w="1814"/>
          </w:tcPr>
          <w:p>
            <w:r>
              <w:t>374</w:t>
            </w:r>
          </w:p>
        </w:tc>
        <w:tc>
          <w:tcPr>
            <w:tcW w:type="dxa" w:w="1814"/>
          </w:tcPr>
          <w:p>
            <w:r>
              <w:t>124</w:t>
            </w:r>
          </w:p>
        </w:tc>
      </w:tr>
      <w:tr>
        <w:tc>
          <w:tcPr>
            <w:tcW w:type="dxa" w:w="1814"/>
          </w:tcPr>
          <w:p>
            <w:r>
              <w:rPr>
                <w:b/>
              </w:rPr>
              <w:t>(20, 8)</w:t>
            </w:r>
          </w:p>
        </w:tc>
        <w:tc>
          <w:tcPr>
            <w:tcW w:type="dxa" w:w="1814"/>
          </w:tcPr>
          <w:p>
            <w:r>
              <w:t>0,142</w:t>
            </w:r>
          </w:p>
        </w:tc>
        <w:tc>
          <w:tcPr>
            <w:tcW w:type="dxa" w:w="1814"/>
          </w:tcPr>
          <w:p>
            <w:r>
              <w:t>1,045</w:t>
            </w:r>
          </w:p>
        </w:tc>
        <w:tc>
          <w:tcPr>
            <w:tcW w:type="dxa" w:w="1814"/>
          </w:tcPr>
          <w:p>
            <w:r>
              <w:t>337</w:t>
            </w:r>
          </w:p>
        </w:tc>
        <w:tc>
          <w:tcPr>
            <w:tcW w:type="dxa" w:w="1814"/>
          </w:tcPr>
          <w:p>
            <w:r>
              <w:t>126</w:t>
            </w:r>
          </w:p>
        </w:tc>
      </w:tr>
      <w:tr>
        <w:tc>
          <w:tcPr>
            <w:tcW w:type="dxa" w:w="1814"/>
          </w:tcPr>
          <w:p>
            <w:r>
              <w:rPr>
                <w:b/>
              </w:rPr>
              <w:t>(25, 8)</w:t>
            </w:r>
          </w:p>
        </w:tc>
        <w:tc>
          <w:tcPr>
            <w:tcW w:type="dxa" w:w="1814"/>
          </w:tcPr>
          <w:p>
            <w:r>
              <w:t>0,146</w:t>
            </w:r>
          </w:p>
        </w:tc>
        <w:tc>
          <w:tcPr>
            <w:tcW w:type="dxa" w:w="1814"/>
          </w:tcPr>
          <w:p>
            <w:r>
              <w:t>1,037</w:t>
            </w:r>
          </w:p>
        </w:tc>
        <w:tc>
          <w:tcPr>
            <w:tcW w:type="dxa" w:w="1814"/>
          </w:tcPr>
          <w:p>
            <w:r>
              <w:t>339</w:t>
            </w:r>
          </w:p>
        </w:tc>
        <w:tc>
          <w:tcPr>
            <w:tcW w:type="dxa" w:w="1814"/>
          </w:tcPr>
          <w:p>
            <w:r>
              <w:t>126</w:t>
            </w:r>
          </w:p>
        </w:tc>
      </w:tr>
      <w:tr>
        <w:tc>
          <w:tcPr>
            <w:tcW w:type="dxa" w:w="1814"/>
          </w:tcPr>
          <w:p>
            <w:r>
              <w:rPr>
                <w:b/>
              </w:rPr>
              <w:t>(25, 10)</w:t>
            </w:r>
          </w:p>
        </w:tc>
        <w:tc>
          <w:tcPr>
            <w:tcW w:type="dxa" w:w="1814"/>
          </w:tcPr>
          <w:p>
            <w:r>
              <w:t>0,146</w:t>
            </w:r>
          </w:p>
        </w:tc>
        <w:tc>
          <w:tcPr>
            <w:tcW w:type="dxa" w:w="1814"/>
          </w:tcPr>
          <w:p>
            <w:r>
              <w:t>1,037</w:t>
            </w:r>
          </w:p>
        </w:tc>
        <w:tc>
          <w:tcPr>
            <w:tcW w:type="dxa" w:w="1814"/>
          </w:tcPr>
          <w:p>
            <w:r>
              <w:t>287</w:t>
            </w:r>
          </w:p>
        </w:tc>
        <w:tc>
          <w:tcPr>
            <w:tcW w:type="dxa" w:w="1814"/>
          </w:tcPr>
          <w:p>
            <w:r>
              <w:t>128</w:t>
            </w:r>
          </w:p>
        </w:tc>
      </w:tr>
    </w:tbl>
    <w:p/>
    <w:p>
      <w:r>
        <w:t>La RMSE ne dépend que de k, puisque le seuil ne touche pas à la note prédite, et elle baisse régulièrement quand k augmente :</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k</w:t>
            </w:r>
          </w:p>
        </w:tc>
        <w:tc>
          <w:tcPr>
            <w:tcW w:type="dxa" w:w="1296"/>
          </w:tcPr>
          <w:p>
            <w:r>
              <w:rPr>
                <w:b/>
              </w:rPr>
              <w:t>10</w:t>
            </w:r>
          </w:p>
        </w:tc>
        <w:tc>
          <w:tcPr>
            <w:tcW w:type="dxa" w:w="1296"/>
          </w:tcPr>
          <w:p>
            <w:r>
              <w:rPr>
                <w:b/>
              </w:rPr>
              <w:t>20</w:t>
            </w:r>
          </w:p>
        </w:tc>
        <w:tc>
          <w:tcPr>
            <w:tcW w:type="dxa" w:w="1296"/>
          </w:tcPr>
          <w:p>
            <w:r>
              <w:rPr>
                <w:b/>
              </w:rPr>
              <w:t>25</w:t>
            </w:r>
          </w:p>
        </w:tc>
        <w:tc>
          <w:tcPr>
            <w:tcW w:type="dxa" w:w="1296"/>
          </w:tcPr>
          <w:p>
            <w:r>
              <w:rPr>
                <w:b/>
              </w:rPr>
              <w:t>30</w:t>
            </w:r>
          </w:p>
        </w:tc>
        <w:tc>
          <w:tcPr>
            <w:tcW w:type="dxa" w:w="1296"/>
          </w:tcPr>
          <w:p>
            <w:r>
              <w:rPr>
                <w:b/>
              </w:rPr>
              <w:t>50</w:t>
            </w:r>
          </w:p>
        </w:tc>
        <w:tc>
          <w:tcPr>
            <w:tcW w:type="dxa" w:w="1296"/>
          </w:tcPr>
          <w:p>
            <w:r>
              <w:rPr>
                <w:b/>
              </w:rPr>
              <w:t>100</w:t>
            </w:r>
          </w:p>
        </w:tc>
      </w:tr>
      <w:tr>
        <w:tc>
          <w:tcPr>
            <w:tcW w:type="dxa" w:w="1296"/>
          </w:tcPr>
          <w:p>
            <w:r>
              <w:rPr>
                <w:b/>
              </w:rPr>
              <w:t>RMSE</w:t>
            </w:r>
          </w:p>
        </w:tc>
        <w:tc>
          <w:tcPr>
            <w:tcW w:type="dxa" w:w="1296"/>
          </w:tcPr>
          <w:p>
            <w:r>
              <w:t>1,064</w:t>
            </w:r>
          </w:p>
        </w:tc>
        <w:tc>
          <w:tcPr>
            <w:tcW w:type="dxa" w:w="1296"/>
          </w:tcPr>
          <w:p>
            <w:r>
              <w:t>1,045</w:t>
            </w:r>
          </w:p>
        </w:tc>
        <w:tc>
          <w:tcPr>
            <w:tcW w:type="dxa" w:w="1296"/>
          </w:tcPr>
          <w:p>
            <w:r>
              <w:t>1,037</w:t>
            </w:r>
          </w:p>
        </w:tc>
        <w:tc>
          <w:tcPr>
            <w:tcW w:type="dxa" w:w="1296"/>
          </w:tcPr>
          <w:p>
            <w:r>
              <w:t>1,031</w:t>
            </w:r>
          </w:p>
        </w:tc>
        <w:tc>
          <w:tcPr>
            <w:tcW w:type="dxa" w:w="1296"/>
          </w:tcPr>
          <w:p>
            <w:r>
              <w:t>1,018</w:t>
            </w:r>
          </w:p>
        </w:tc>
        <w:tc>
          <w:tcPr>
            <w:tcW w:type="dxa" w:w="1296"/>
          </w:tcPr>
          <w:p>
            <w:r>
              <w:t>1,004</w:t>
            </w:r>
          </w:p>
        </w:tc>
      </w:tr>
    </w:tbl>
    <w:p/>
    <w:p>
      <w:r>
        <w:t>Stabilité. Entre les 5 parts, l'écart-type du NDCG vaut entre 0,002 et 0,008 : deux réglages à moins de 0,01 l'un de l'autre ne sont pas départageables. Le tableau montre que les deux réglages vont ensemble : ce qui compte, c'est le rapport seuil / voisins, autour d'un tiers. Sur cette diagonale, (30, 10), (50, 15) et (100, 35) donnent tous 0,15, et le plateau commence vers k = 25 : (25, 8) et (25, 10) font 0,146, (20, 7) 0,143. Stable. En dehors, c'est instable dans les deux sens : trop de seuil et les listes se vident (à k = 50, passer de 15 à 25 divise le NDCG par 1,6), pas assez de seuil et les listes se remplissent de films vus par un seul voisin ((100, 3) tombe à 0,008, et à k = 20 le seuil 5 fait perdre 0,017 par rapport au seuil 7). Il faut donc régler les deux ensemble.</w:t>
      </w:r>
    </w:p>
    <w:p>
      <w:r>
        <w:t>On a aussi testé un seuil de similarité cosinus pour être voisin. En plus des k voisins, un seuil de 0,10 ne change rien (NDCG 0,145 contre 0,151 à (50, 15)) et 0,15 fait perdre 0,03. À la place des k voisins, le NDCG est divisé par deux (0,070 à 0,10, 0,091 à 0,15) : les similarités sont trop hétérogènes d'un utilisateur à l'autre (le 50e voisin vaut 0,03 chez certains et 0,40 chez d'autres, et avec un seuil à 0,10 on a de 0 à 522 voisins selon l'utilisateur), et un seuil fixe casse le lien entre k et min_voisins. On garde les k voisins.</w:t>
      </w:r>
    </w:p>
    <w:p>
      <w:r>
        <w:t>Choix du système. Le meilleur NDCG moyen est (50, 15), 0,151 ± 0,004. Mais quatre réglages sont à moins d'un écart-type de ce maximum, donc indépartageables sur le critère principal : (30, 10), (50, 15), (50, 20) et (100, 35). On applique alors la règle « à un écart-type », la règle usuelle pour choisir un modèle en validation croisée : parmi les réglages indépartageables, on départage sur un second critère. La RMSE désignerait (100, 35) (1,004), mais avec 126 films différents proposés seulement. La variété désigne (30, 10) : 289 films différents contre 219 pour (50, 15) et 126 pour (100, 35), et les films les moins populaires des quatre (129 avis en médiane contre 134 et 143). On prend la variété comme second critère, parce que le cours et l'exercice 5 pointent le biais de popularité comme la faiblesse principale du filtrage collaboratif, et parce que la RMSE n'est ici qu'un contrôle : elle ne dépend que de k et aucun réglage ne la fait passer sous la moyenne de l'utilisateur.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Indépartageables sur le NDCG (à un écart-type)</w:t>
            </w:r>
          </w:p>
        </w:tc>
        <w:tc>
          <w:tcPr>
            <w:tcW w:type="dxa" w:w="1814"/>
          </w:tcPr>
          <w:p>
            <w:r>
              <w:rPr>
                <w:b/>
              </w:rPr>
              <w:t>NDCG@10</w:t>
            </w:r>
          </w:p>
        </w:tc>
        <w:tc>
          <w:tcPr>
            <w:tcW w:type="dxa" w:w="1814"/>
          </w:tcPr>
          <w:p>
            <w:r>
              <w:rPr>
                <w:b/>
              </w:rPr>
              <w:t>RMSE</w:t>
            </w:r>
          </w:p>
        </w:tc>
        <w:tc>
          <w:tcPr>
            <w:tcW w:type="dxa" w:w="1814"/>
          </w:tcPr>
          <w:p>
            <w:r>
              <w:rPr>
                <w:b/>
              </w:rPr>
              <w:t>Films différents proposés</w:t>
            </w:r>
          </w:p>
        </w:tc>
        <w:tc>
          <w:tcPr>
            <w:tcW w:type="dxa" w:w="1814"/>
          </w:tcPr>
          <w:p>
            <w:r>
              <w:rPr>
                <w:b/>
              </w:rPr>
              <w:t>Popularité médiane (avis)</w:t>
            </w:r>
          </w:p>
        </w:tc>
      </w:tr>
      <w:tr>
        <w:tc>
          <w:tcPr>
            <w:tcW w:type="dxa" w:w="1814"/>
          </w:tcPr>
          <w:p>
            <w:r>
              <w:rPr>
                <w:b/>
              </w:rPr>
              <w:t>(30, 10), retenu</w:t>
            </w:r>
          </w:p>
        </w:tc>
        <w:tc>
          <w:tcPr>
            <w:tcW w:type="dxa" w:w="1814"/>
          </w:tcPr>
          <w:p>
            <w:r>
              <w:t>0,150</w:t>
            </w:r>
          </w:p>
        </w:tc>
        <w:tc>
          <w:tcPr>
            <w:tcW w:type="dxa" w:w="1814"/>
          </w:tcPr>
          <w:p>
            <w:r>
              <w:t>1,031</w:t>
            </w:r>
          </w:p>
        </w:tc>
        <w:tc>
          <w:tcPr>
            <w:tcW w:type="dxa" w:w="1814"/>
          </w:tcPr>
          <w:p>
            <w:r>
              <w:t>289</w:t>
            </w:r>
          </w:p>
        </w:tc>
        <w:tc>
          <w:tcPr>
            <w:tcW w:type="dxa" w:w="1814"/>
          </w:tcPr>
          <w:p>
            <w:r>
              <w:t>129</w:t>
            </w:r>
          </w:p>
        </w:tc>
      </w:tr>
      <w:tr>
        <w:tc>
          <w:tcPr>
            <w:tcW w:type="dxa" w:w="1814"/>
          </w:tcPr>
          <w:p>
            <w:r>
              <w:rPr>
                <w:b/>
              </w:rPr>
              <w:t>(50, 15), maximum du NDCG</w:t>
            </w:r>
          </w:p>
        </w:tc>
        <w:tc>
          <w:tcPr>
            <w:tcW w:type="dxa" w:w="1814"/>
          </w:tcPr>
          <w:p>
            <w:r>
              <w:t>0,151</w:t>
            </w:r>
          </w:p>
        </w:tc>
        <w:tc>
          <w:tcPr>
            <w:tcW w:type="dxa" w:w="1814"/>
          </w:tcPr>
          <w:p>
            <w:r>
              <w:t>1,018</w:t>
            </w:r>
          </w:p>
        </w:tc>
        <w:tc>
          <w:tcPr>
            <w:tcW w:type="dxa" w:w="1814"/>
          </w:tcPr>
          <w:p>
            <w:r>
              <w:t>219</w:t>
            </w:r>
          </w:p>
        </w:tc>
        <w:tc>
          <w:tcPr>
            <w:tcW w:type="dxa" w:w="1814"/>
          </w:tcPr>
          <w:p>
            <w:r>
              <w:t>134</w:t>
            </w:r>
          </w:p>
        </w:tc>
      </w:tr>
      <w:tr>
        <w:tc>
          <w:tcPr>
            <w:tcW w:type="dxa" w:w="1814"/>
          </w:tcPr>
          <w:p>
            <w:r>
              <w:rPr>
                <w:b/>
              </w:rPr>
              <w:t>(50, 20)</w:t>
            </w:r>
          </w:p>
        </w:tc>
        <w:tc>
          <w:tcPr>
            <w:tcW w:type="dxa" w:w="1814"/>
          </w:tcPr>
          <w:p>
            <w:r>
              <w:t>0,147</w:t>
            </w:r>
          </w:p>
        </w:tc>
        <w:tc>
          <w:tcPr>
            <w:tcW w:type="dxa" w:w="1814"/>
          </w:tcPr>
          <w:p>
            <w:r>
              <w:t>1,018</w:t>
            </w:r>
          </w:p>
        </w:tc>
        <w:tc>
          <w:tcPr>
            <w:tcW w:type="dxa" w:w="1814"/>
          </w:tcPr>
          <w:p>
            <w:r>
              <w:t>176</w:t>
            </w:r>
          </w:p>
        </w:tc>
        <w:tc>
          <w:tcPr>
            <w:tcW w:type="dxa" w:w="1814"/>
          </w:tcPr>
          <w:p>
            <w:r>
              <w:t>136</w:t>
            </w:r>
          </w:p>
        </w:tc>
      </w:tr>
      <w:tr>
        <w:tc>
          <w:tcPr>
            <w:tcW w:type="dxa" w:w="1814"/>
          </w:tcPr>
          <w:p>
            <w:r>
              <w:rPr>
                <w:b/>
              </w:rPr>
              <w:t>(100, 35), meilleure RMSE</w:t>
            </w:r>
          </w:p>
        </w:tc>
        <w:tc>
          <w:tcPr>
            <w:tcW w:type="dxa" w:w="1814"/>
          </w:tcPr>
          <w:p>
            <w:r>
              <w:t>0,148</w:t>
            </w:r>
          </w:p>
        </w:tc>
        <w:tc>
          <w:tcPr>
            <w:tcW w:type="dxa" w:w="1814"/>
          </w:tcPr>
          <w:p>
            <w:r>
              <w:t>1,004</w:t>
            </w:r>
          </w:p>
        </w:tc>
        <w:tc>
          <w:tcPr>
            <w:tcW w:type="dxa" w:w="1814"/>
          </w:tcPr>
          <w:p>
            <w:r>
              <w:t>126</w:t>
            </w:r>
          </w:p>
        </w:tc>
        <w:tc>
          <w:tcPr>
            <w:tcW w:type="dxa" w:w="1814"/>
          </w:tcPr>
          <w:p>
            <w:r>
              <w:t>143</w:t>
            </w:r>
          </w:p>
        </w:tc>
      </w:tr>
    </w:tbl>
    <w:p/>
    <w:p>
      <w:r>
        <w:t>Système retenu : (30, 10). Une limite à connaître : avec 30 voisins et un seuil de 10, 24 utilisateurs sur 671 ont moins de 10 films recommandables, et reçoivent une liste plus courte. La précision@10 divise toujours par 10, donc ces utilisateurs sont pénalisés dans la mesure. Ça n'empêche pas le réglage d'être devant sur le test.</w:t>
      </w:r>
    </w:p>
    <w:p>
      <w:r>
        <w:t>Mesure finale sur le test, une seule fois :</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p>
        </w:tc>
        <w:tc>
          <w:tcPr>
            <w:tcW w:type="dxa" w:w="1814"/>
          </w:tcPr>
          <w:p>
            <w:r>
              <w:rPr>
                <w:b/>
              </w:rPr>
              <w:t>Initial (30, 3)</w:t>
            </w:r>
          </w:p>
        </w:tc>
        <w:tc>
          <w:tcPr>
            <w:tcW w:type="dxa" w:w="1814"/>
          </w:tcPr>
          <w:p>
            <w:r>
              <w:rPr>
                <w:b/>
              </w:rPr>
              <w:t>Retenu (30, 10)</w:t>
            </w:r>
          </w:p>
        </w:tc>
        <w:tc>
          <w:tcPr>
            <w:tcW w:type="dxa" w:w="1814"/>
          </w:tcPr>
          <w:p>
            <w:r>
              <w:rPr>
                <w:b/>
              </w:rPr>
              <w:t>(50, 15), maximum du NDCG</w:t>
            </w:r>
          </w:p>
        </w:tc>
        <w:tc>
          <w:tcPr>
            <w:tcW w:type="dxa" w:w="1814"/>
          </w:tcPr>
          <w:p>
            <w:r>
              <w:rPr>
                <w:b/>
              </w:rPr>
              <w:t>Repère : films les plus notés</w:t>
            </w:r>
          </w:p>
        </w:tc>
      </w:tr>
      <w:tr>
        <w:tc>
          <w:tcPr>
            <w:tcW w:type="dxa" w:w="1814"/>
          </w:tcPr>
          <w:p>
            <w:r>
              <w:rPr>
                <w:b/>
              </w:rPr>
              <w:t>RMSE</w:t>
            </w:r>
          </w:p>
        </w:tc>
        <w:tc>
          <w:tcPr>
            <w:tcW w:type="dxa" w:w="1814"/>
          </w:tcPr>
          <w:p>
            <w:r>
              <w:t>1,011</w:t>
            </w:r>
          </w:p>
        </w:tc>
        <w:tc>
          <w:tcPr>
            <w:tcW w:type="dxa" w:w="1814"/>
          </w:tcPr>
          <w:p>
            <w:r>
              <w:t>1,011</w:t>
            </w:r>
          </w:p>
        </w:tc>
        <w:tc>
          <w:tcPr>
            <w:tcW w:type="dxa" w:w="1814"/>
          </w:tcPr>
          <w:p>
            <w:r>
              <w:t>0,999</w:t>
            </w:r>
          </w:p>
        </w:tc>
        <w:tc>
          <w:tcPr>
            <w:tcW w:type="dxa" w:w="1814"/>
          </w:tcPr>
          <w:p>
            <w:r/>
          </w:p>
        </w:tc>
      </w:tr>
      <w:tr>
        <w:tc>
          <w:tcPr>
            <w:tcW w:type="dxa" w:w="1814"/>
          </w:tcPr>
          <w:p>
            <w:r>
              <w:rPr>
                <w:b/>
              </w:rPr>
              <w:t>Précision@10</w:t>
            </w:r>
          </w:p>
        </w:tc>
        <w:tc>
          <w:tcPr>
            <w:tcW w:type="dxa" w:w="1814"/>
          </w:tcPr>
          <w:p>
            <w:r>
              <w:t>0,050</w:t>
            </w:r>
          </w:p>
        </w:tc>
        <w:tc>
          <w:tcPr>
            <w:tcW w:type="dxa" w:w="1814"/>
          </w:tcPr>
          <w:p>
            <w:r>
              <w:t>0,152</w:t>
            </w:r>
          </w:p>
        </w:tc>
        <w:tc>
          <w:tcPr>
            <w:tcW w:type="dxa" w:w="1814"/>
          </w:tcPr>
          <w:p>
            <w:r>
              <w:t>0,148</w:t>
            </w:r>
          </w:p>
        </w:tc>
        <w:tc>
          <w:tcPr>
            <w:tcW w:type="dxa" w:w="1814"/>
          </w:tcPr>
          <w:p>
            <w:r>
              <w:t>0,109</w:t>
            </w:r>
          </w:p>
        </w:tc>
      </w:tr>
      <w:tr>
        <w:tc>
          <w:tcPr>
            <w:tcW w:type="dxa" w:w="1814"/>
          </w:tcPr>
          <w:p>
            <w:r>
              <w:rPr>
                <w:b/>
              </w:rPr>
              <w:t>Rappel@10</w:t>
            </w:r>
          </w:p>
        </w:tc>
        <w:tc>
          <w:tcPr>
            <w:tcW w:type="dxa" w:w="1814"/>
          </w:tcPr>
          <w:p>
            <w:r>
              <w:t>0,066</w:t>
            </w:r>
          </w:p>
        </w:tc>
        <w:tc>
          <w:tcPr>
            <w:tcW w:type="dxa" w:w="1814"/>
          </w:tcPr>
          <w:p>
            <w:r>
              <w:t>0,167</w:t>
            </w:r>
          </w:p>
        </w:tc>
        <w:tc>
          <w:tcPr>
            <w:tcW w:type="dxa" w:w="1814"/>
          </w:tcPr>
          <w:p>
            <w:r>
              <w:t>0,163</w:t>
            </w:r>
          </w:p>
        </w:tc>
        <w:tc>
          <w:tcPr>
            <w:tcW w:type="dxa" w:w="1814"/>
          </w:tcPr>
          <w:p>
            <w:r>
              <w:t>0,100</w:t>
            </w:r>
          </w:p>
        </w:tc>
      </w:tr>
      <w:tr>
        <w:tc>
          <w:tcPr>
            <w:tcW w:type="dxa" w:w="1814"/>
          </w:tcPr>
          <w:p>
            <w:r>
              <w:rPr>
                <w:b/>
              </w:rPr>
              <w:t>NDCG@10</w:t>
            </w:r>
          </w:p>
        </w:tc>
        <w:tc>
          <w:tcPr>
            <w:tcW w:type="dxa" w:w="1814"/>
          </w:tcPr>
          <w:p>
            <w:r>
              <w:t>0,060</w:t>
            </w:r>
          </w:p>
        </w:tc>
        <w:tc>
          <w:tcPr>
            <w:tcW w:type="dxa" w:w="1814"/>
          </w:tcPr>
          <w:p>
            <w:r>
              <w:t>0,201</w:t>
            </w:r>
          </w:p>
        </w:tc>
        <w:tc>
          <w:tcPr>
            <w:tcW w:type="dxa" w:w="1814"/>
          </w:tcPr>
          <w:p>
            <w:r>
              <w:t>0,191</w:t>
            </w:r>
          </w:p>
        </w:tc>
        <w:tc>
          <w:tcPr>
            <w:tcW w:type="dxa" w:w="1814"/>
          </w:tcPr>
          <w:p>
            <w:r>
              <w:t>0,147</w:t>
            </w:r>
          </w:p>
        </w:tc>
      </w:tr>
      <w:tr>
        <w:tc>
          <w:tcPr>
            <w:tcW w:type="dxa" w:w="1814"/>
          </w:tcPr>
          <w:p>
            <w:r>
              <w:rPr>
                <w:b/>
              </w:rPr>
              <w:t>Popularité médiane des films proposés (nombre d'avis)</w:t>
            </w:r>
          </w:p>
        </w:tc>
        <w:tc>
          <w:tcPr>
            <w:tcW w:type="dxa" w:w="1814"/>
          </w:tcPr>
          <w:p>
            <w:r>
              <w:t>54</w:t>
            </w:r>
          </w:p>
        </w:tc>
        <w:tc>
          <w:tcPr>
            <w:tcW w:type="dxa" w:w="1814"/>
          </w:tcPr>
          <w:p>
            <w:r>
              <w:t>151</w:t>
            </w:r>
          </w:p>
        </w:tc>
        <w:tc>
          <w:tcPr>
            <w:tcW w:type="dxa" w:w="1814"/>
          </w:tcPr>
          <w:p>
            <w:r>
              <w:t>159</w:t>
            </w:r>
          </w:p>
        </w:tc>
        <w:tc>
          <w:tcPr>
            <w:tcW w:type="dxa" w:w="1814"/>
          </w:tcPr>
          <w:p>
            <w:r>
              <w:t>200</w:t>
            </w:r>
          </w:p>
        </w:tc>
      </w:tr>
      <w:tr>
        <w:tc>
          <w:tcPr>
            <w:tcW w:type="dxa" w:w="1814"/>
          </w:tcPr>
          <w:p>
            <w:r>
              <w:rPr>
                <w:b/>
              </w:rPr>
              <w:t>Films différents proposés sur les 671 listes</w:t>
            </w:r>
          </w:p>
        </w:tc>
        <w:tc>
          <w:tcPr>
            <w:tcW w:type="dxa" w:w="1814"/>
          </w:tcPr>
          <w:p>
            <w:r>
              <w:t>810</w:t>
            </w:r>
          </w:p>
        </w:tc>
        <w:tc>
          <w:tcPr>
            <w:tcW w:type="dxa" w:w="1814"/>
          </w:tcPr>
          <w:p>
            <w:r>
              <w:t>337</w:t>
            </w:r>
          </w:p>
        </w:tc>
        <w:tc>
          <w:tcPr>
            <w:tcW w:type="dxa" w:w="1814"/>
          </w:tcPr>
          <w:p>
            <w:r>
              <w:t>249</w:t>
            </w:r>
          </w:p>
        </w:tc>
        <w:tc>
          <w:tcPr>
            <w:tcW w:type="dxa" w:w="1814"/>
          </w:tcPr>
          <w:p>
            <w:r>
              <w:t>57</w:t>
            </w:r>
          </w:p>
        </w:tc>
      </w:tr>
    </w:tbl>
    <w:p/>
    <w:p>
      <w:r>
        <w:t>Le système réglé passe devant le repère qui recommande les films les plus notés à tout le monde, et le test confirme que la variété n'a rien coûté : (30, 10) fait même un peu mieux que (50, 15) sur le top 10 (0,201 contre 0,191), pour une RMSE un peu moins bonne (1,011 contre 0,999). Le prix est dans les deux dernières lignes : exiger qu'un film ait été vu par 10 des 30 voisins, c'est ne garder que des films très vus, 151 avis en médiane quand le film médian du catalogue en a 3. On l'assume pour ce TP, parce que le critère demandé est la qualité du top 10, et on y revient dans l'analyse critique.</w:t>
      </w:r>
    </w:p>
    <w:p>
      <w:r>
        <w:t>Les deux figures déposées.</w:t>
      </w:r>
    </w:p>
    <w:p>
      <w:r>
        <w:t>Figure 1, les courbes de la validation croisée. À gauche, le NDCG@10 en fonction de k, une courbe par valeur de min_voisins, les barres d'erreur donnant l'écart entre les 5 parts. Chaque courbe monte puis redescend, et son sommet se déplace vers la droite quand le seuil augmente : c'est le rapport seuil / voisins qui compte. Les barres sont petites : résultat stable. À droite, la RMSE en fonction de k, une seule courbe puisque le seuil n'a pas d'effet dessus.</w:t>
      </w:r>
    </w:p>
    <w:p>
      <w:r>
        <w:drawing>
          <wp:inline xmlns:a="http://schemas.openxmlformats.org/drawingml/2006/main" xmlns:pic="http://schemas.openxmlformats.org/drawingml/2006/picture">
            <wp:extent cx="5760000" cy="1972256"/>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1972256"/>
                    </a:xfrm>
                    <a:prstGeom prst="rect"/>
                  </pic:spPr>
                </pic:pic>
              </a:graphicData>
            </a:graphic>
          </wp:inline>
        </w:drawing>
      </w:r>
    </w:p>
    <w:p>
      <w:r>
        <w:t>Figure 2, le compromis entre qualité et variété. Un point par réglage. En abscisse, le nombre de films différents proposés dans l'ensemble des 671 listes de validation. En ordonnée, le NDCG@10. La couleur donne la popularité médiane des films proposés, du violet (films quasi inconnus) au jaune (uniquement des classiques). Pour comparer, le film médian du catalogue a 3 avis. Les trois grandeurs bougent ensemble : plus le seuil monte, plus les films proposés sont populaires, moins il y en a de différents, et le NDCG monte jusqu'à un plateau puis retombe. L'étoile rouge est le (30, 10) retenu : sur le plateau, c'est le point le plus à droite. (50, 15) et (100, 35) sont à sa gauche, aussi bons et moins variés. (25, 8), à sa droite, est un peu moins bon et encore plus varié.</w:t>
      </w:r>
    </w:p>
    <w:p>
      <w:r>
        <w:drawing>
          <wp:inline xmlns:a="http://schemas.openxmlformats.org/drawingml/2006/main" xmlns:pic="http://schemas.openxmlformats.org/drawingml/2006/picture">
            <wp:extent cx="5760000" cy="3240000"/>
            <wp:docPr id="2" name="Picture 2"/>
            <wp:cNvGraphicFramePr>
              <a:graphicFrameLocks noChangeAspect="1"/>
            </wp:cNvGraphicFramePr>
            <a:graphic>
              <a:graphicData uri="http://schemas.openxmlformats.org/drawingml/2006/picture">
                <pic:pic>
                  <pic:nvPicPr>
                    <pic:cNvPr id="0" name="ex4_q6_fig2_ndcg_vs_variete.png"/>
                    <pic:cNvPicPr/>
                  </pic:nvPicPr>
                  <pic:blipFill>
                    <a:blip r:embed="rId30"/>
                    <a:stretch>
                      <a:fillRect/>
                    </a:stretch>
                  </pic:blipFill>
                  <pic:spPr>
                    <a:xfrm>
                      <a:off x="0" y="0"/>
                      <a:ext cx="5760000" cy="3240000"/>
                    </a:xfrm>
                    <a:prstGeom prst="rect"/>
                  </pic:spPr>
                </pic:pic>
              </a:graphicData>
            </a:graphic>
          </wp:inline>
        </w:drawing>
      </w:r>
    </w:p>
    <w:p>
      <w:pPr>
        <w:pStyle w:val="Niveau3"/>
      </w:pPr>
      <w:r>
        <w:t>Implémenter l'une des modifications suivantes au choix et les comparer avec votre système.</w:t>
      </w:r>
    </w:p>
    <w:p>
      <w:r>
        <w:t>Le choix : le centrage des notes. On l'a choisi parce qu'il vise le défaut mesuré à l'exercice 2 : notre système ignore le niveau de chaque utilisateur. Un utilisateur sévère reçoit les notes de voisins plus généreux, et une moyenne pondérée reste toujours entre la plus basse et la plus haute note des voisins, donc elle ne peut pas suivre quelqu'un qui note toujours haut ou toujours bas. Résultat : une RMSE de 1,011, moins bonne que si on prédisait simplement la moyenne de l'utilisateur (0,954).</w:t>
      </w:r>
    </w:p>
    <w:p>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qui retrouve son niveau. Avec des notes centrées, une similarité peut devenir négative (goûts opposés), et on la ramène à 0 pour ne pas prendre ces gens comme voisins : 54 % des paires d'utilisateurs gardent une similarité positive, contre 82 % sans centrage. Les voisins choisis ne sont donc plus les mêmes.</w:t>
      </w:r>
    </w:p>
    <w:p>
      <w:r>
        <w:t>Comparaison, sur le même réglage (30, 10). D'abord en validation croisée (mêmes 5 parts qu'à la question précédente), puis une seule fois sur le test. Le seuil de 10 ayant été réglé pour le système brut, on a aussi essayé 7 et 13 pour le centré. On met en première ligne le repère sans modèle qui propose à tout le monde les 10 films les plus notés qu'il n'a pas vus : il n'a pas de RMSE puisqu'il ne prédit aucune note, et c'est le niveau à dépasser.</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r>
          </w:p>
        </w:tc>
        <w:tc>
          <w:tcPr>
            <w:tcW w:type="dxa" w:w="1296"/>
          </w:tcPr>
          <w:p>
            <w:r>
              <w:rPr>
                <w:b/>
              </w:rPr>
              <w:t>RMSE validation</w:t>
            </w:r>
          </w:p>
        </w:tc>
        <w:tc>
          <w:tcPr>
            <w:tcW w:type="dxa" w:w="1296"/>
          </w:tcPr>
          <w:p>
            <w:r>
              <w:rPr>
                <w:b/>
              </w:rPr>
              <w:t>NDCG@10 validation</w:t>
            </w:r>
          </w:p>
        </w:tc>
        <w:tc>
          <w:tcPr>
            <w:tcW w:type="dxa" w:w="1296"/>
          </w:tcPr>
          <w:p>
            <w:r>
              <w:rPr>
                <w:b/>
              </w:rPr>
              <w:t>Popularité médiane (validation)</w:t>
            </w:r>
          </w:p>
        </w:tc>
        <w:tc>
          <w:tcPr>
            <w:tcW w:type="dxa" w:w="1296"/>
          </w:tcPr>
          <w:p>
            <w:r>
              <w:rPr>
                <w:b/>
              </w:rPr>
              <w:t>Films différents (validation)</w:t>
            </w:r>
          </w:p>
        </w:tc>
        <w:tc>
          <w:tcPr>
            <w:tcW w:type="dxa" w:w="1296"/>
          </w:tcPr>
          <w:p>
            <w:r>
              <w:rPr>
                <w:b/>
              </w:rPr>
              <w:t>RMSE test</w:t>
            </w:r>
          </w:p>
        </w:tc>
        <w:tc>
          <w:tcPr>
            <w:tcW w:type="dxa" w:w="1296"/>
          </w:tcPr>
          <w:p>
            <w:r>
              <w:rPr>
                <w:b/>
              </w:rPr>
              <w:t>NDCG@10 test</w:t>
            </w:r>
          </w:p>
        </w:tc>
      </w:tr>
      <w:tr>
        <w:tc>
          <w:tcPr>
            <w:tcW w:type="dxa" w:w="1296"/>
          </w:tcPr>
          <w:p>
            <w:r>
              <w:rPr>
                <w:b/>
              </w:rPr>
              <w:t>Repère : les films les plus notés, pour tout le monde</w:t>
            </w:r>
          </w:p>
        </w:tc>
        <w:tc>
          <w:tcPr>
            <w:tcW w:type="dxa" w:w="1296"/>
          </w:tcPr>
          <w:p>
            <w:r/>
          </w:p>
        </w:tc>
        <w:tc>
          <w:tcPr>
            <w:tcW w:type="dxa" w:w="1296"/>
          </w:tcPr>
          <w:p>
            <w:r>
              <w:t>0,107</w:t>
            </w:r>
          </w:p>
        </w:tc>
        <w:tc>
          <w:tcPr>
            <w:tcW w:type="dxa" w:w="1296"/>
          </w:tcPr>
          <w:p>
            <w:r>
              <w:t>160 avis</w:t>
            </w:r>
          </w:p>
        </w:tc>
        <w:tc>
          <w:tcPr>
            <w:tcW w:type="dxa" w:w="1296"/>
          </w:tcPr>
          <w:p>
            <w:r>
              <w:t>38</w:t>
            </w:r>
          </w:p>
        </w:tc>
        <w:tc>
          <w:tcPr>
            <w:tcW w:type="dxa" w:w="1296"/>
          </w:tcPr>
          <w:p>
            <w:r/>
          </w:p>
        </w:tc>
        <w:tc>
          <w:tcPr>
            <w:tcW w:type="dxa" w:w="1296"/>
          </w:tcPr>
          <w:p>
            <w:r>
              <w:t>0,147</w:t>
            </w:r>
          </w:p>
        </w:tc>
      </w:tr>
      <w:tr>
        <w:tc>
          <w:tcPr>
            <w:tcW w:type="dxa" w:w="1296"/>
          </w:tcPr>
          <w:p>
            <w:r>
              <w:rPr>
                <w:b/>
              </w:rPr>
              <w:t>Système retenu (30, 10), sans centrage</w:t>
            </w:r>
          </w:p>
        </w:tc>
        <w:tc>
          <w:tcPr>
            <w:tcW w:type="dxa" w:w="1296"/>
          </w:tcPr>
          <w:p>
            <w:r>
              <w:t>1,031</w:t>
            </w:r>
          </w:p>
        </w:tc>
        <w:tc>
          <w:tcPr>
            <w:tcW w:type="dxa" w:w="1296"/>
          </w:tcPr>
          <w:p>
            <w:r>
              <w:t>0,150</w:t>
            </w:r>
          </w:p>
        </w:tc>
        <w:tc>
          <w:tcPr>
            <w:tcW w:type="dxa" w:w="1296"/>
          </w:tcPr>
          <w:p>
            <w:r>
              <w:t>129 avis</w:t>
            </w:r>
          </w:p>
        </w:tc>
        <w:tc>
          <w:tcPr>
            <w:tcW w:type="dxa" w:w="1296"/>
          </w:tcPr>
          <w:p>
            <w:r>
              <w:t>289</w:t>
            </w:r>
          </w:p>
        </w:tc>
        <w:tc>
          <w:tcPr>
            <w:tcW w:type="dxa" w:w="1296"/>
          </w:tcPr>
          <w:p>
            <w:r>
              <w:t>1,011</w:t>
            </w:r>
          </w:p>
        </w:tc>
        <w:tc>
          <w:tcPr>
            <w:tcW w:type="dxa" w:w="1296"/>
          </w:tcPr>
          <w:p>
            <w:r>
              <w:t>0,201</w:t>
            </w:r>
          </w:p>
        </w:tc>
      </w:tr>
      <w:tr>
        <w:tc>
          <w:tcPr>
            <w:tcW w:type="dxa" w:w="1296"/>
          </w:tcPr>
          <w:p>
            <w:r>
              <w:rPr>
                <w:b/>
              </w:rPr>
              <w:t>Avec centrage</w:t>
            </w:r>
          </w:p>
        </w:tc>
        <w:tc>
          <w:tcPr>
            <w:tcW w:type="dxa" w:w="1296"/>
          </w:tcPr>
          <w:p>
            <w:r>
              <w:t>0,971</w:t>
            </w:r>
          </w:p>
        </w:tc>
        <w:tc>
          <w:tcPr>
            <w:tcW w:type="dxa" w:w="1296"/>
          </w:tcPr>
          <w:p>
            <w:r>
              <w:t>0,120</w:t>
            </w:r>
          </w:p>
        </w:tc>
        <w:tc>
          <w:tcPr>
            <w:tcW w:type="dxa" w:w="1296"/>
          </w:tcPr>
          <w:p>
            <w:r>
              <w:t>138 avis</w:t>
            </w:r>
          </w:p>
        </w:tc>
        <w:tc>
          <w:tcPr>
            <w:tcW w:type="dxa" w:w="1296"/>
          </w:tcPr>
          <w:p>
            <w:r>
              <w:t>209</w:t>
            </w:r>
          </w:p>
        </w:tc>
        <w:tc>
          <w:tcPr>
            <w:tcW w:type="dxa" w:w="1296"/>
          </w:tcPr>
          <w:p>
            <w:r>
              <w:t>0,947</w:t>
            </w:r>
          </w:p>
        </w:tc>
        <w:tc>
          <w:tcPr>
            <w:tcW w:type="dxa" w:w="1296"/>
          </w:tcPr>
          <w:p>
            <w:r>
              <w:t>0,191</w:t>
            </w:r>
          </w:p>
        </w:tc>
      </w:tr>
      <w:tr>
        <w:tc>
          <w:tcPr>
            <w:tcW w:type="dxa" w:w="1296"/>
          </w:tcPr>
          <w:p>
            <w:r>
              <w:rPr>
                <w:b/>
              </w:rPr>
              <w:t>Avec centrage, seuil 7</w:t>
            </w:r>
          </w:p>
        </w:tc>
        <w:tc>
          <w:tcPr>
            <w:tcW w:type="dxa" w:w="1296"/>
          </w:tcPr>
          <w:p>
            <w:r>
              <w:t>0,971</w:t>
            </w:r>
          </w:p>
        </w:tc>
        <w:tc>
          <w:tcPr>
            <w:tcW w:type="dxa" w:w="1296"/>
          </w:tcPr>
          <w:p>
            <w:r>
              <w:t>0,126</w:t>
            </w:r>
          </w:p>
        </w:tc>
        <w:tc>
          <w:tcPr>
            <w:tcW w:type="dxa" w:w="1296"/>
          </w:tcPr>
          <w:p>
            <w:r>
              <w:t>134 avis</w:t>
            </w:r>
          </w:p>
        </w:tc>
        <w:tc>
          <w:tcPr>
            <w:tcW w:type="dxa" w:w="1296"/>
          </w:tcPr>
          <w:p>
            <w:r>
              <w:t>303</w:t>
            </w:r>
          </w:p>
        </w:tc>
        <w:tc>
          <w:tcPr>
            <w:tcW w:type="dxa" w:w="1296"/>
          </w:tcPr>
          <w:p>
            <w:r/>
          </w:p>
        </w:tc>
        <w:tc>
          <w:tcPr>
            <w:tcW w:type="dxa" w:w="1296"/>
          </w:tcPr>
          <w:p>
            <w:r/>
          </w:p>
        </w:tc>
      </w:tr>
      <w:tr>
        <w:tc>
          <w:tcPr>
            <w:tcW w:type="dxa" w:w="1296"/>
          </w:tcPr>
          <w:p>
            <w:r>
              <w:rPr>
                <w:b/>
              </w:rPr>
              <w:t>Avec centrage, seuil 13</w:t>
            </w:r>
          </w:p>
        </w:tc>
        <w:tc>
          <w:tcPr>
            <w:tcW w:type="dxa" w:w="1296"/>
          </w:tcPr>
          <w:p>
            <w:r>
              <w:t>0,971</w:t>
            </w:r>
          </w:p>
        </w:tc>
        <w:tc>
          <w:tcPr>
            <w:tcW w:type="dxa" w:w="1296"/>
          </w:tcPr>
          <w:p>
            <w:r>
              <w:t>0,070</w:t>
            </w:r>
          </w:p>
        </w:tc>
        <w:tc>
          <w:tcPr>
            <w:tcW w:type="dxa" w:w="1296"/>
          </w:tcPr>
          <w:p>
            <w:r>
              <w:t>149 avis</w:t>
            </w:r>
          </w:p>
        </w:tc>
        <w:tc>
          <w:tcPr>
            <w:tcW w:type="dxa" w:w="1296"/>
          </w:tcPr>
          <w:p>
            <w:r>
              <w:t>128</w:t>
            </w:r>
          </w:p>
        </w:tc>
        <w:tc>
          <w:tcPr>
            <w:tcW w:type="dxa" w:w="1296"/>
          </w:tcPr>
          <w:p>
            <w:r/>
          </w:p>
        </w:tc>
        <w:tc>
          <w:tcPr>
            <w:tcW w:type="dxa" w:w="1296"/>
          </w:tcPr>
          <w:p>
            <w:r/>
          </w:p>
        </w:tc>
      </w:tr>
    </w:tbl>
    <w:p/>
    <w:p>
      <w:r>
        <w:t>Ce que ça donne. Le centrage améliore nettement la prédiction des notes : la RMSE passe de 1,031 à 0,971 en validation et de 1,011 à 0,947 sur le test, la MAE de 0,778 à 0,721. Le système bat enfin la moyenne de l'utilisateur. C'est bien le gain attendu, le défaut de l'exercice 2 est corrigé. Par contre il ne fait pas de meilleures listes : en validation le NDCG baisse de 0,150 à 0,120, un écart bien supérieur au bruit entre parts (0,002 à 0,008), et changer le seuil ne le rattrape pas (0,126 avec 7, 0,070 avec 13). Sur le test, une seule mesure, le centré est aussi derrière : 0,191 contre 0,201 (précision 0,144 contre 0,152, rappel 0,144 contre 0,167). Sur le biais de popularité, le centrage n'aide pas non plus : les films proposés sont plus populaires (166 avis en médiane contre 151 sur le test) et moins variés (269 films différents contre 337). Pour comparer, le film médian du catalogue a 3 avis : les deux systèmes en sont loin, le seuil de voisins les y pousse.</w:t>
      </w:r>
    </w:p>
    <w:p>
      <w:r>
        <w:t>Décision. Notre critère est la qualité du top 10, et il donne le système sans centrage, en validation comme sur le test. On le garde pour recommander, et c'est lui qu'on analyse dans la suite. Si l'application était d'afficher une note prédite plutôt qu'une liste, ce serait le centré. Ce qu'on en retient : une amélioration peut aider une métrique et pas l'autre, il faut savoir laquelle compte pour l'usage.</w:t>
      </w:r>
    </w:p>
    <w:p>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plus proches qu'il n'a pas vus, et chaque candidat reçoit la moyenne des notes de l'utilisateur sur ses favoris, pondérée par la similarité. On ne garde que les films ayant au moins min_avis avis, sinon leur similarité repose sur une poignée de personnes.</w:t>
      </w:r>
    </w:p>
    <w:p>
      <w:r>
        <w:t>Le point qui change tout, c'est la règle pour classer les candidats. Exemple : un utilisateur a pour favoris Le Parrain (5), Pulp Fiction (5) et Alien (4). Le film A ressemble aux trois (similarités 0,4, 0,3 et 0,3), le film B ne ressemble qu'au Parrain (0,1).</w:t>
      </w:r>
    </w:p>
    <w:p>
      <w:r>
        <w:t>Classement par note prédite, comme le cours : A obtient (0,4×5 + 0,3×5 + 0,3×4) / (0,4 + 0,3 + 0,3) = 4,7 et B obtient 0,1×5 / 0,1 = 5,0. B passe devant alors qu'il n'est relié qu'à un seul favori, et faiblement. C'est le même piège qu'avec les films vus par un seul voisin. Le NDCG plafonne à 0,066 en validation.</w:t>
      </w:r>
    </w:p>
    <w:p>
      <w:r>
        <w:t>Classement par somme, sans diviser : A obtient 4,7 et B obtient 0,5. Être relié à plusieurs favoris compte. Le NDCG monte à 0,153, au niveau du user-based, sans seuil de voisins. Le score sert seulement à ordonner, la note affichée reste la moyenne pondérée.</w:t>
      </w:r>
    </w:p>
    <w:p>
      <w:r>
        <w:t>On a comparé les deux règles en validation, puis seule la gagnante est passée sur le test, comme pour les hyperparamètres.</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r>
          </w:p>
        </w:tc>
        <w:tc>
          <w:tcPr>
            <w:tcW w:type="dxa" w:w="1296"/>
          </w:tcPr>
          <w:p>
            <w:r>
              <w:rPr>
                <w:b/>
              </w:rPr>
              <w:t>RMSE validation</w:t>
            </w:r>
          </w:p>
        </w:tc>
        <w:tc>
          <w:tcPr>
            <w:tcW w:type="dxa" w:w="1296"/>
          </w:tcPr>
          <w:p>
            <w:r>
              <w:rPr>
                <w:b/>
              </w:rPr>
              <w:t>NDCG@10 validation</w:t>
            </w:r>
          </w:p>
        </w:tc>
        <w:tc>
          <w:tcPr>
            <w:tcW w:type="dxa" w:w="1296"/>
          </w:tcPr>
          <w:p>
            <w:r>
              <w:rPr>
                <w:b/>
              </w:rPr>
              <w:t>Popularité médiane (validation)</w:t>
            </w:r>
          </w:p>
        </w:tc>
        <w:tc>
          <w:tcPr>
            <w:tcW w:type="dxa" w:w="1296"/>
          </w:tcPr>
          <w:p>
            <w:r>
              <w:rPr>
                <w:b/>
              </w:rPr>
              <w:t>Films différents (validation)</w:t>
            </w:r>
          </w:p>
        </w:tc>
        <w:tc>
          <w:tcPr>
            <w:tcW w:type="dxa" w:w="1296"/>
          </w:tcPr>
          <w:p>
            <w:r>
              <w:rPr>
                <w:b/>
              </w:rPr>
              <w:t>RMSE test</w:t>
            </w:r>
          </w:p>
        </w:tc>
        <w:tc>
          <w:tcPr>
            <w:tcW w:type="dxa" w:w="1296"/>
          </w:tcPr>
          <w:p>
            <w:r>
              <w:rPr>
                <w:b/>
              </w:rPr>
              <w:t>NDCG@10 test</w:t>
            </w:r>
          </w:p>
        </w:tc>
      </w:tr>
      <w:tr>
        <w:tc>
          <w:tcPr>
            <w:tcW w:type="dxa" w:w="1296"/>
          </w:tcPr>
          <w:p>
            <w:r>
              <w:rPr>
                <w:b/>
              </w:rPr>
              <w:t>Repère : les films les plus notés</w:t>
            </w:r>
          </w:p>
        </w:tc>
        <w:tc>
          <w:tcPr>
            <w:tcW w:type="dxa" w:w="1296"/>
          </w:tcPr>
          <w:p>
            <w:r/>
          </w:p>
        </w:tc>
        <w:tc>
          <w:tcPr>
            <w:tcW w:type="dxa" w:w="1296"/>
          </w:tcPr>
          <w:p>
            <w:r>
              <w:t>0,107</w:t>
            </w:r>
          </w:p>
        </w:tc>
        <w:tc>
          <w:tcPr>
            <w:tcW w:type="dxa" w:w="1296"/>
          </w:tcPr>
          <w:p>
            <w:r>
              <w:t>160 avis</w:t>
            </w:r>
          </w:p>
        </w:tc>
        <w:tc>
          <w:tcPr>
            <w:tcW w:type="dxa" w:w="1296"/>
          </w:tcPr>
          <w:p>
            <w:r>
              <w:t>38</w:t>
            </w:r>
          </w:p>
        </w:tc>
        <w:tc>
          <w:tcPr>
            <w:tcW w:type="dxa" w:w="1296"/>
          </w:tcPr>
          <w:p>
            <w:r/>
          </w:p>
        </w:tc>
        <w:tc>
          <w:tcPr>
            <w:tcW w:type="dxa" w:w="1296"/>
          </w:tcPr>
          <w:p>
            <w:r>
              <w:t>0,147</w:t>
            </w:r>
          </w:p>
        </w:tc>
      </w:tr>
      <w:tr>
        <w:tc>
          <w:tcPr>
            <w:tcW w:type="dxa" w:w="1296"/>
          </w:tcPr>
          <w:p>
            <w:r>
              <w:rPr>
                <w:b/>
              </w:rPr>
              <w:t>User-based retenu (30, 10)</w:t>
            </w:r>
          </w:p>
        </w:tc>
        <w:tc>
          <w:tcPr>
            <w:tcW w:type="dxa" w:w="1296"/>
          </w:tcPr>
          <w:p>
            <w:r>
              <w:t>1,031</w:t>
            </w:r>
          </w:p>
        </w:tc>
        <w:tc>
          <w:tcPr>
            <w:tcW w:type="dxa" w:w="1296"/>
          </w:tcPr>
          <w:p>
            <w:r>
              <w:t>0,150</w:t>
            </w:r>
          </w:p>
        </w:tc>
        <w:tc>
          <w:tcPr>
            <w:tcW w:type="dxa" w:w="1296"/>
          </w:tcPr>
          <w:p>
            <w:r>
              <w:t>129 avis</w:t>
            </w:r>
          </w:p>
        </w:tc>
        <w:tc>
          <w:tcPr>
            <w:tcW w:type="dxa" w:w="1296"/>
          </w:tcPr>
          <w:p>
            <w:r>
              <w:t>289</w:t>
            </w:r>
          </w:p>
        </w:tc>
        <w:tc>
          <w:tcPr>
            <w:tcW w:type="dxa" w:w="1296"/>
          </w:tcPr>
          <w:p>
            <w:r>
              <w:t>1,011</w:t>
            </w:r>
          </w:p>
        </w:tc>
        <w:tc>
          <w:tcPr>
            <w:tcW w:type="dxa" w:w="1296"/>
          </w:tcPr>
          <w:p>
            <w:r>
              <w:t>0,201</w:t>
            </w:r>
          </w:p>
        </w:tc>
      </w:tr>
      <w:tr>
        <w:tc>
          <w:tcPr>
            <w:tcW w:type="dxa" w:w="1296"/>
          </w:tcPr>
          <w:p>
            <w:r>
              <w:rPr>
                <w:b/>
              </w:rPr>
              <w:t>Item-based, classement par note</w:t>
            </w:r>
          </w:p>
        </w:tc>
        <w:tc>
          <w:tcPr>
            <w:tcW w:type="dxa" w:w="1296"/>
          </w:tcPr>
          <w:p>
            <w:r>
              <w:t>0,908</w:t>
            </w:r>
          </w:p>
        </w:tc>
        <w:tc>
          <w:tcPr>
            <w:tcW w:type="dxa" w:w="1296"/>
          </w:tcPr>
          <w:p>
            <w:r>
              <w:t>0,059</w:t>
            </w:r>
          </w:p>
        </w:tc>
        <w:tc>
          <w:tcPr>
            <w:tcW w:type="dxa" w:w="1296"/>
          </w:tcPr>
          <w:p>
            <w:r>
              <w:t>70 avis</w:t>
            </w:r>
          </w:p>
        </w:tc>
        <w:tc>
          <w:tcPr>
            <w:tcW w:type="dxa" w:w="1296"/>
          </w:tcPr>
          <w:p>
            <w:r>
              <w:t>1 162</w:t>
            </w:r>
          </w:p>
        </w:tc>
        <w:tc>
          <w:tcPr>
            <w:tcW w:type="dxa" w:w="1296"/>
          </w:tcPr>
          <w:p>
            <w:r/>
          </w:p>
        </w:tc>
        <w:tc>
          <w:tcPr>
            <w:tcW w:type="dxa" w:w="1296"/>
          </w:tcPr>
          <w:p>
            <w:r/>
          </w:p>
        </w:tc>
      </w:tr>
      <w:tr>
        <w:tc>
          <w:tcPr>
            <w:tcW w:type="dxa" w:w="1296"/>
          </w:tcPr>
          <w:p>
            <w:r>
              <w:rPr>
                <w:b/>
              </w:rPr>
              <w:t>Item-based, classement par somme</w:t>
            </w:r>
          </w:p>
        </w:tc>
        <w:tc>
          <w:tcPr>
            <w:tcW w:type="dxa" w:w="1296"/>
          </w:tcPr>
          <w:p>
            <w:r>
              <w:t>0,928</w:t>
            </w:r>
          </w:p>
        </w:tc>
        <w:tc>
          <w:tcPr>
            <w:tcW w:type="dxa" w:w="1296"/>
          </w:tcPr>
          <w:p>
            <w:r>
              <w:t>0,153</w:t>
            </w:r>
          </w:p>
        </w:tc>
        <w:tc>
          <w:tcPr>
            <w:tcW w:type="dxa" w:w="1296"/>
          </w:tcPr>
          <w:p>
            <w:r>
              <w:t>105 avis</w:t>
            </w:r>
          </w:p>
        </w:tc>
        <w:tc>
          <w:tcPr>
            <w:tcW w:type="dxa" w:w="1296"/>
          </w:tcPr>
          <w:p>
            <w:r>
              <w:t>402</w:t>
            </w:r>
          </w:p>
        </w:tc>
        <w:tc>
          <w:tcPr>
            <w:tcW w:type="dxa" w:w="1296"/>
          </w:tcPr>
          <w:p>
            <w:r>
              <w:t>0,915</w:t>
            </w:r>
          </w:p>
        </w:tc>
        <w:tc>
          <w:tcPr>
            <w:tcW w:type="dxa" w:w="1296"/>
          </w:tcPr>
          <w:p>
            <w:r>
              <w:t>0,249</w:t>
            </w:r>
          </w:p>
        </w:tc>
      </w:tr>
    </w:tbl>
    <w:p/>
    <w:p>
      <w:r>
        <w:t>L'item-based prédit mieux les notes parce qu'il part des notes de l'utilisateur lui-même (son niveau est conservé sans centrage) et que les similarités entre films sont plus fiables : un film populaire est noté par des centaines de personnes, deux utilisateurs n'ont que quelques dizaines de films en commun. Avec le classement par somme, il fait aussi bien que le user-based en validation et mieux sur le test (0,249 contre 0,201), avec des films moins populaires (128 avis en médiane contre 151) et plus de films différents (410 contre 337). Le user-based reste le système du TP, construit et réglé dans les exercices précédents, et l'item-based est notre première piste d'amélioration.</w:t>
      </w:r>
    </w:p>
    <w:p>
      <w:r>
        <w:t>Les deux figures déposées. La première montre ce que le centrage change dans les similarités entre utilisateurs (les 224 785 paires du train). Sans centrage, toutes les similarités sont positives et tassées entre 0 et 0,2 (médiane 0,06), avec 17 % de paires exactement à 0 qui n'ont aucun film en commun. Avec centrage, la répartition se recentre sur 0 et 29 % des paires passent en négatif : ce sont les utilisateurs aux goûts opposés, qu'on ramène à 0 et qui ne peuvent plus être voisins. C'est pour ça que les voisins changent, et donc les listes.</w:t>
      </w:r>
    </w:p>
    <w:p>
      <w:r>
        <w:drawing>
          <wp:inline xmlns:a="http://schemas.openxmlformats.org/drawingml/2006/main" xmlns:pic="http://schemas.openxmlformats.org/drawingml/2006/picture">
            <wp:extent cx="5760000" cy="1955229"/>
            <wp:docPr id="3" name="Picture 3"/>
            <wp:cNvGraphicFramePr>
              <a:graphicFrameLocks noChangeAspect="1"/>
            </wp:cNvGraphicFramePr>
            <a:graphic>
              <a:graphicData uri="http://schemas.openxmlformats.org/drawingml/2006/picture">
                <pic:pic>
                  <pic:nvPicPr>
                    <pic:cNvPr id="0" name="ex4_q7_fig1_centrage_similarites.png"/>
                    <pic:cNvPicPr/>
                  </pic:nvPicPr>
                  <pic:blipFill>
                    <a:blip r:embed="rId31"/>
                    <a:stretch>
                      <a:fillRect/>
                    </a:stretch>
                  </pic:blipFill>
                  <pic:spPr>
                    <a:xfrm>
                      <a:off x="0" y="0"/>
                      <a:ext cx="5760000" cy="1955229"/>
                    </a:xfrm>
                    <a:prstGeom prst="rect"/>
                  </pic:spPr>
                </pic:pic>
              </a:graphicData>
            </a:graphic>
          </wp:inline>
        </w:drawing>
      </w:r>
    </w:p>
    <w:p>
      <w:r>
        <w:t>La seconde compare le repère « films les plus notés »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On y voit les constats en un coup d'œil : le user-based brut et l'item-based par somme dépassent le repère sur le top 10, le centré est juste au-dessus, le centrage et l'item-based améliorent la RMSE, et l'item-based par somme est celui qui propose les films les moins populaires parmi les systèmes qui font de bonnes listes. Le repère, lui, propose les films les plus populaires de tous (160 avis en médiane) et seulement 38 films différents pour 671 utilisateurs.</w:t>
      </w:r>
    </w:p>
    <w:p>
      <w:r>
        <w:drawing>
          <wp:inline xmlns:a="http://schemas.openxmlformats.org/drawingml/2006/main" xmlns:pic="http://schemas.openxmlformats.org/drawingml/2006/picture">
            <wp:extent cx="5760000" cy="1604347"/>
            <wp:docPr id="4" name="Picture 4"/>
            <wp:cNvGraphicFramePr>
              <a:graphicFrameLocks noChangeAspect="1"/>
            </wp:cNvGraphicFramePr>
            <a:graphic>
              <a:graphicData uri="http://schemas.openxmlformats.org/drawingml/2006/picture">
                <pic:pic>
                  <pic:nvPicPr>
                    <pic:cNvPr id="0" name="ex4_q7_fig2_variantes_validation.png"/>
                    <pic:cNvPicPr/>
                  </pic:nvPicPr>
                  <pic:blipFill>
                    <a:blip r:embed="rId32"/>
                    <a:stretch>
                      <a:fillRect/>
                    </a:stretch>
                  </pic:blipFill>
                  <pic:spPr>
                    <a:xfrm>
                      <a:off x="0" y="0"/>
                      <a:ext cx="5760000" cy="1604347"/>
                    </a:xfrm>
                    <a:prstGeom prst="rect"/>
                  </pic:spPr>
                </pic:pic>
              </a:graphicData>
            </a:graphic>
          </wp:inline>
        </w:drawing>
      </w:r>
    </w:p>
    <w:p>
      <w:pPr>
        <w:pStyle w:val="Heading2"/>
      </w:pPr>
      <w:r>
        <w:t>Analyses ultérieures</w:t>
      </w:r>
    </w:p>
    <w:p>
      <w:pPr>
        <w:pStyle w:val="Niveau3"/>
      </w:pPr>
      <w:r>
        <w:t>Votre système favorise-t-il les films populaires ? Estimez-vous que c'est une bonne chose ?</w:t>
      </w:r>
    </w:p>
    <w:p>
      <w:r>
        <w:t>Ce qu'on appelle populaire. Au sens du dictionnaire, ce qui a la faveur du plus grand nombre. Pour un film du dataset, on n'a pas le nombre de spectateurs, on a le nombre d'avis dans le train : c'est notre mesure de popularité. Le film médian du catalogue a 3 avis, et 88 % des films en ont moins de 20.</w:t>
      </w:r>
    </w:p>
    <w:p>
      <w:r>
        <w:t>Oui, nettement. Le film médian proposé par notre système a 151 avis, le film le moins vu qu'il propose en a 12, et 58 % des recommandations sont dans le top 50 des films les plus notés. La figure le montre : la moitié du catalogue a 1 ou 2 avis, et le système ne propose rien en dessous de 10 avis. 94 % de ses recommandations vont à des films de 50 avis et plus, une tranche qui ne représente que 4 % du catalogue.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p>
        </w:tc>
        <w:tc>
          <w:tcPr>
            <w:tcW w:type="dxa" w:w="1814"/>
          </w:tcPr>
          <w:p>
            <w:r>
              <w:rPr>
                <w:b/>
              </w:rPr>
              <w:t>Catalogue</w:t>
            </w:r>
          </w:p>
        </w:tc>
        <w:tc>
          <w:tcPr>
            <w:tcW w:type="dxa" w:w="1814"/>
          </w:tcPr>
          <w:p>
            <w:r>
              <w:rPr>
                <w:b/>
              </w:rPr>
              <w:t>Système retenu</w:t>
            </w:r>
          </w:p>
        </w:tc>
        <w:tc>
          <w:tcPr>
            <w:tcW w:type="dxa" w:w="1814"/>
          </w:tcPr>
          <w:p>
            <w:r>
              <w:rPr>
                <w:b/>
              </w:rPr>
              <w:t>Item-based (bonus)</w:t>
            </w:r>
          </w:p>
        </w:tc>
        <w:tc>
          <w:tcPr>
            <w:tcW w:type="dxa" w:w="1814"/>
          </w:tcPr>
          <w:p>
            <w:r>
              <w:rPr>
                <w:b/>
              </w:rPr>
              <w:t>Films les plus notés</w:t>
            </w:r>
          </w:p>
        </w:tc>
      </w:tr>
      <w:tr>
        <w:tc>
          <w:tcPr>
            <w:tcW w:type="dxa" w:w="1814"/>
          </w:tcPr>
          <w:p>
            <w:r>
              <w:rPr>
                <w:b/>
              </w:rPr>
              <w:t>Popularité médiane (nombre d'avis)</w:t>
            </w:r>
          </w:p>
        </w:tc>
        <w:tc>
          <w:tcPr>
            <w:tcW w:type="dxa" w:w="1814"/>
          </w:tcPr>
          <w:p>
            <w:r>
              <w:t>3</w:t>
            </w:r>
          </w:p>
        </w:tc>
        <w:tc>
          <w:tcPr>
            <w:tcW w:type="dxa" w:w="1814"/>
          </w:tcPr>
          <w:p>
            <w:r>
              <w:t>151</w:t>
            </w:r>
          </w:p>
        </w:tc>
        <w:tc>
          <w:tcPr>
            <w:tcW w:type="dxa" w:w="1814"/>
          </w:tcPr>
          <w:p>
            <w:r>
              <w:t>128</w:t>
            </w:r>
          </w:p>
        </w:tc>
        <w:tc>
          <w:tcPr>
            <w:tcW w:type="dxa" w:w="1814"/>
          </w:tcPr>
          <w:p>
            <w:r>
              <w:t>200</w:t>
            </w:r>
          </w:p>
        </w:tc>
      </w:tr>
      <w:tr>
        <w:tc>
          <w:tcPr>
            <w:tcW w:type="dxa" w:w="1814"/>
          </w:tcPr>
          <w:p>
            <w:r>
              <w:rPr>
                <w:b/>
              </w:rPr>
              <w:t>Part des recommandations dans le top 50 des plus notés</w:t>
            </w:r>
          </w:p>
        </w:tc>
        <w:tc>
          <w:tcPr>
            <w:tcW w:type="dxa" w:w="1814"/>
          </w:tcPr>
          <w:p>
            <w:r/>
          </w:p>
        </w:tc>
        <w:tc>
          <w:tcPr>
            <w:tcW w:type="dxa" w:w="1814"/>
          </w:tcPr>
          <w:p>
            <w:r>
              <w:t>58 %</w:t>
            </w:r>
          </w:p>
        </w:tc>
        <w:tc>
          <w:tcPr>
            <w:tcW w:type="dxa" w:w="1814"/>
          </w:tcPr>
          <w:p>
            <w:r>
              <w:t>52 %</w:t>
            </w:r>
          </w:p>
        </w:tc>
        <w:tc>
          <w:tcPr>
            <w:tcW w:type="dxa" w:w="1814"/>
          </w:tcPr>
          <w:p>
            <w:r>
              <w:t>100 %</w:t>
            </w:r>
          </w:p>
        </w:tc>
      </w:tr>
      <w:tr>
        <w:tc>
          <w:tcPr>
            <w:tcW w:type="dxa" w:w="1814"/>
          </w:tcPr>
          <w:p>
            <w:r>
              <w:rPr>
                <w:b/>
              </w:rPr>
              <w:t>Part de films à moins de 20 avis</w:t>
            </w:r>
          </w:p>
        </w:tc>
        <w:tc>
          <w:tcPr>
            <w:tcW w:type="dxa" w:w="1814"/>
          </w:tcPr>
          <w:p>
            <w:r>
              <w:t>88 %</w:t>
            </w:r>
          </w:p>
        </w:tc>
        <w:tc>
          <w:tcPr>
            <w:tcW w:type="dxa" w:w="1814"/>
          </w:tcPr>
          <w:p>
            <w:r>
              <w:t>0,3 %</w:t>
            </w:r>
          </w:p>
        </w:tc>
        <w:tc>
          <w:tcPr>
            <w:tcW w:type="dxa" w:w="1814"/>
          </w:tcPr>
          <w:p>
            <w:r>
              <w:t>0 %</w:t>
            </w:r>
          </w:p>
        </w:tc>
        <w:tc>
          <w:tcPr>
            <w:tcW w:type="dxa" w:w="1814"/>
          </w:tcPr>
          <w:p>
            <w:r>
              <w:t>0 %</w:t>
            </w:r>
          </w:p>
        </w:tc>
      </w:tr>
    </w:tbl>
    <w:p/>
    <w:p>
      <w:r>
        <w:t>La cause est connue : le seuil de 10 voisins sur 30 ne laisse passer que les films très vus. C'est le biais de popularité du filtrage collaboratif vu en cours, et c'est nous qui l'avons renforcé en réglant le seuil sur le NDCG.</w:t>
      </w:r>
    </w:p>
    <w:p>
      <w:r>
        <w:t>Est-ce une bonne chose ? C'est une question métier, et notre réponse est oui en partie.</w:t>
      </w:r>
    </w:p>
    <w:p>
      <w:r>
        <w:t>Ce qui plaide pour :</w:t>
      </w:r>
    </w:p>
    <w:p>
      <w:r>
        <w:t>Un film populaire l'est parce qu'il plaît au plus grand nombre. Proposer The Shawshank Redemption à quelqu'un qui aime les classiques est rarement une erreur. Les métriques le confirment : ce seuil a fait passer le NDCG de 0,060 à 0,201, et le repère qui ne propose que les films les plus notés fait déjà 0,147.</w:t>
      </w:r>
    </w:p>
    <w:p>
      <w:r>
        <w:t>Le système reste personnalisé malgré ça : sept dixièmes de chaque liste sont propres à l'utilisateur, trois dixièmes viennent du top des ventes (question sur la personnalisation).</w:t>
      </w:r>
    </w:p>
    <w:p>
      <w:r>
        <w:t>Ce qui plaide contre :</w:t>
      </w:r>
    </w:p>
    <w:p>
      <w:r>
        <w:t>Pas de découverte. L'utilisateur connaît probablement déjà ces films, ou les aurait trouvés sans nous.</w:t>
      </w:r>
    </w:p>
    <w:p>
      <w:r>
        <w:t>Pour la plateforme, 96 % du catalogue n'est jamais proposé (question sur la diversité globale). Ces films ne seront jamais valorisés.</w:t>
      </w:r>
    </w:p>
    <w:p>
      <w:r>
        <w:t>Ce qu'on a fait, et ce qu'on ferait. 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(25, 8) propose 397 films différents et (20, 7) 427, avec des films moins populaires (138 et 133 avis en médiane), pour un NDCG un peu plus bas en validation (0,146 et 0,143 contre 0,150). Pour aller plus loin sans casser la qualité, deux pistes mesurées ou simples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Le biais de popularité n'est donc pas une fatalité du système, c'est un réglage qu'on assume pour ce TP et qu'on corrigerait en production.</w:t>
      </w:r>
    </w:p>
    <w:p>
      <w:r>
        <w:t>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propose un peu plus de films à 10-49 avis (9 % contre 6 %) et moins de films à 200 avis et plus (14 % contre 21 %) : il est moins biaisé, sans rejoindre le catalogue.</w:t>
      </w:r>
    </w:p>
    <w:p>
      <w:r>
        <w:drawing>
          <wp:inline xmlns:a="http://schemas.openxmlformats.org/drawingml/2006/main" xmlns:pic="http://schemas.openxmlformats.org/drawingml/2006/picture">
            <wp:extent cx="5760000" cy="2524045"/>
            <wp:docPr id="5" name="Picture 5"/>
            <wp:cNvGraphicFramePr>
              <a:graphicFrameLocks noChangeAspect="1"/>
            </wp:cNvGraphicFramePr>
            <a:graphic>
              <a:graphicData uri="http://schemas.openxmlformats.org/drawingml/2006/picture">
                <pic:pic>
                  <pic:nvPicPr>
                    <pic:cNvPr id="0" name="ex5_q8_popularite.png"/>
                    <pic:cNvPicPr/>
                  </pic:nvPicPr>
                  <pic:blipFill>
                    <a:blip r:embed="rId33"/>
                    <a:stretch>
                      <a:fillRect/>
                    </a:stretch>
                  </pic:blipFill>
                  <pic:spPr>
                    <a:xfrm>
                      <a:off x="0" y="0"/>
                      <a:ext cx="5760000" cy="2524045"/>
                    </a:xfrm>
                    <a:prstGeom prst="rect"/>
                  </pic:spPr>
                </pic:pic>
              </a:graphicData>
            </a:graphic>
          </wp:inline>
        </w:drawing>
      </w:r>
    </w:p>
    <w:p>
      <w:pPr>
        <w:pStyle w:val="Niveau3"/>
      </w:pPr>
      <w:r>
        <w:t>Les recommandations faites pour un utilisateur sont-elles diverses ?</w:t>
      </w:r>
    </w:p>
    <w:p>
      <w:r>
        <w:t>Comment on mesure. La diversité d'une liste, c'est : est-ce que les dix films proposés se ressemblent tous, ou couvrent des choses différentes ? On l'a mesurée avec les genres du catalogue (chaque film a une liste de genres, comme Crime, Drama, Thriller). Deux mesures par liste : le nombre de genres différents couverts par les 10 films, et la part des 45 paires de films de la liste qui n'ont aucun genre en commun (0 = tous les films se ressemblent, 1 = ils sont tous différents). Pour savoir si un chiffre est bon, on mesure la même chose sur les dix films préférés de chaque utilisateur : ça donne la variété de ses propres goûts.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p>
        </w:tc>
        <w:tc>
          <w:tcPr>
            <w:tcW w:type="dxa" w:w="1814"/>
          </w:tcPr>
          <w:p>
            <w:r>
              <w:rPr>
                <w:b/>
              </w:rPr>
              <w:t>Films préférés de l'utilisateur</w:t>
            </w:r>
          </w:p>
        </w:tc>
        <w:tc>
          <w:tcPr>
            <w:tcW w:type="dxa" w:w="1814"/>
          </w:tcPr>
          <w:p>
            <w:r>
              <w:rPr>
                <w:b/>
              </w:rPr>
              <w:t>Système retenu</w:t>
            </w:r>
          </w:p>
        </w:tc>
        <w:tc>
          <w:tcPr>
            <w:tcW w:type="dxa" w:w="1814"/>
          </w:tcPr>
          <w:p>
            <w:r>
              <w:rPr>
                <w:b/>
              </w:rPr>
              <w:t>Item-based (bonus)</w:t>
            </w:r>
          </w:p>
        </w:tc>
        <w:tc>
          <w:tcPr>
            <w:tcW w:type="dxa" w:w="1814"/>
          </w:tcPr>
          <w:p>
            <w:r>
              <w:rPr>
                <w:b/>
              </w:rPr>
              <w:t>Films les plus notés</w:t>
            </w:r>
          </w:p>
        </w:tc>
      </w:tr>
      <w:tr>
        <w:tc>
          <w:tcPr>
            <w:tcW w:type="dxa" w:w="1814"/>
          </w:tcPr>
          <w:p>
            <w:r>
              <w:rPr>
                <w:b/>
              </w:rPr>
              <w:t>Genres différents couverts par un top 10 (moyenne)</w:t>
            </w:r>
          </w:p>
        </w:tc>
        <w:tc>
          <w:tcPr>
            <w:tcW w:type="dxa" w:w="1814"/>
          </w:tcPr>
          <w:p>
            <w:r>
              <w:t>10,3</w:t>
            </w:r>
          </w:p>
        </w:tc>
        <w:tc>
          <w:tcPr>
            <w:tcW w:type="dxa" w:w="1814"/>
          </w:tcPr>
          <w:p>
            <w:r>
              <w:t>10,7</w:t>
            </w:r>
          </w:p>
        </w:tc>
        <w:tc>
          <w:tcPr>
            <w:tcW w:type="dxa" w:w="1814"/>
          </w:tcPr>
          <w:p>
            <w:r>
              <w:t>11,0</w:t>
            </w:r>
          </w:p>
        </w:tc>
        <w:tc>
          <w:tcPr>
            <w:tcW w:type="dxa" w:w="1814"/>
          </w:tcPr>
          <w:p>
            <w:r>
              <w:t>11,6</w:t>
            </w:r>
          </w:p>
        </w:tc>
      </w:tr>
      <w:tr>
        <w:tc>
          <w:tcPr>
            <w:tcW w:type="dxa" w:w="1814"/>
          </w:tcPr>
          <w:p>
            <w:r>
              <w:rPr>
                <w:b/>
              </w:rPr>
              <w:t>Part des paires de films sans genre commun (moyenne)</w:t>
            </w:r>
          </w:p>
        </w:tc>
        <w:tc>
          <w:tcPr>
            <w:tcW w:type="dxa" w:w="1814"/>
          </w:tcPr>
          <w:p>
            <w:r>
              <w:t>0,39</w:t>
            </w:r>
          </w:p>
        </w:tc>
        <w:tc>
          <w:tcPr>
            <w:tcW w:type="dxa" w:w="1814"/>
          </w:tcPr>
          <w:p>
            <w:r>
              <w:t>0,43</w:t>
            </w:r>
          </w:p>
        </w:tc>
        <w:tc>
          <w:tcPr>
            <w:tcW w:type="dxa" w:w="1814"/>
          </w:tcPr>
          <w:p>
            <w:r>
              <w:t>0,44</w:t>
            </w:r>
          </w:p>
        </w:tc>
        <w:tc>
          <w:tcPr>
            <w:tcW w:type="dxa" w:w="1814"/>
          </w:tcPr>
          <w:p>
            <w:r>
              <w:t>0,54</w:t>
            </w:r>
          </w:p>
        </w:tc>
      </w:tr>
    </w:tbl>
    <w:p/>
    <w:p>
      <w:r>
        <w:t>Réponse : diverses en genres,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r>
        <w:t>Mais à l'échelle des thèmes, c'est plus concentré. L'exemple de l'utilisateur 60 le montre. Ses préférés vont du Parrain à Castle in the Sky en passant par Gattaca et La vie est belle. Son top 10 est cohérent avec ce profil, mais sept films sur dix sont des polars (Crime ou Thriller) et huit sur dix des drames : Pulp Fiction, The Usual Suspects, The Dark Knight, The Big Lebowski, Les Évadés,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p>
    <w:tbl>
      <w:tblPr>
        <w:tblStyle w:val="TableGrid"/>
        <w:tblW w:type="auto" w:w="0"/>
        <w:tblLook w:firstColumn="1" w:firstRow="1" w:lastColumn="0" w:lastRow="0" w:noHBand="0" w:noVBand="1" w:val="04A0"/>
      </w:tblPr>
      <w:tblGrid>
        <w:gridCol w:w="4536"/>
        <w:gridCol w:w="4536"/>
      </w:tblGrid>
      <w:tr>
        <w:tc>
          <w:tcPr>
            <w:tcW w:type="dxa" w:w="4536"/>
          </w:tcPr>
          <w:p>
            <w:r>
              <w:rPr>
                <w:b/>
              </w:rPr>
              <w:t>Utilisateur 60 : ses films préférés</w:t>
            </w:r>
          </w:p>
        </w:tc>
        <w:tc>
          <w:tcPr>
            <w:tcW w:type="dxa" w:w="4536"/>
          </w:tcPr>
          <w:p>
            <w:r>
              <w:rPr>
                <w:b/>
              </w:rPr>
              <w:t>Son top 10 par le système</w:t>
            </w:r>
          </w:p>
        </w:tc>
      </w:tr>
      <w:tr>
        <w:tc>
          <w:tcPr>
            <w:tcW w:type="dxa" w:w="4536"/>
          </w:tcPr>
          <w:p>
            <w:r>
              <w:rPr>
                <w:b/>
              </w:rPr>
              <w:t>Ed Wood, Blade Runner, The Godfather I et II, Gattaca, Life Is Beautiful, M*A*S*H, The Pianist, Castle in the Sky, Eternal Sunshine of the Spotless Mind</w:t>
            </w:r>
          </w:p>
        </w:tc>
        <w:tc>
          <w:tcPr>
            <w:tcW w:type="dxa" w:w="4536"/>
          </w:tcPr>
          <w:p>
            <w:r>
              <w:t>Pulp Fiction, The Usual Suspects, The Dark Knight, High Fidelity, The Big Lebowski, The Shawshank Redemption, GoodFellas, American Beauty, One Flew Over the Cuckoo's Nest, City of God</w:t>
            </w:r>
          </w:p>
        </w:tc>
      </w:tr>
    </w:tbl>
    <w:p/>
    <w:p>
      <w:r>
        <w:t>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un peu au-dessus, le repère nettement au-dessus et plus resserré, puisqu'il donne presque la même liste à tout le monde.</w:t>
      </w:r>
    </w:p>
    <w:p>
      <w:r>
        <w:drawing>
          <wp:inline xmlns:a="http://schemas.openxmlformats.org/drawingml/2006/main" xmlns:pic="http://schemas.openxmlformats.org/drawingml/2006/picture">
            <wp:extent cx="5760000" cy="2066605"/>
            <wp:docPr id="6" name="Picture 6"/>
            <wp:cNvGraphicFramePr>
              <a:graphicFrameLocks noChangeAspect="1"/>
            </wp:cNvGraphicFramePr>
            <a:graphic>
              <a:graphicData uri="http://schemas.openxmlformats.org/drawingml/2006/picture">
                <pic:pic>
                  <pic:nvPicPr>
                    <pic:cNvPr id="0" name="ex5_q9_diversite_liste.png"/>
                    <pic:cNvPicPr/>
                  </pic:nvPicPr>
                  <pic:blipFill>
                    <a:blip r:embed="rId34"/>
                    <a:stretch>
                      <a:fillRect/>
                    </a:stretch>
                  </pic:blipFill>
                  <pic:spPr>
                    <a:xfrm>
                      <a:off x="0" y="0"/>
                      <a:ext cx="5760000" cy="2066605"/>
                    </a:xfrm>
                    <a:prstGeom prst="rect"/>
                  </pic:spPr>
                </pic:pic>
              </a:graphicData>
            </a:graphic>
          </wp:inline>
        </w:drawing>
      </w:r>
    </w:p>
    <w:p>
      <w:pPr>
        <w:pStyle w:val="Niveau3"/>
      </w:pPr>
      <w:r>
        <w:t>Les recommandations faites au global sont-elles diverses ?</w:t>
      </w:r>
    </w:p>
    <w:p>
      <w:r>
        <w:t>Ce qu'on mesure. 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p>
        </w:tc>
        <w:tc>
          <w:tcPr>
            <w:tcW w:type="dxa" w:w="2268"/>
          </w:tcPr>
          <w:p>
            <w:r>
              <w:rPr>
                <w:b/>
              </w:rPr>
              <w:t>Système retenu</w:t>
            </w:r>
          </w:p>
        </w:tc>
        <w:tc>
          <w:tcPr>
            <w:tcW w:type="dxa" w:w="2268"/>
          </w:tcPr>
          <w:p>
            <w:r>
              <w:rPr>
                <w:b/>
              </w:rPr>
              <w:t>Item-based (bonus)</w:t>
            </w:r>
          </w:p>
        </w:tc>
        <w:tc>
          <w:tcPr>
            <w:tcW w:type="dxa" w:w="2268"/>
          </w:tcPr>
          <w:p>
            <w:r>
              <w:rPr>
                <w:b/>
              </w:rPr>
              <w:t>Films les plus notés</w:t>
            </w:r>
          </w:p>
        </w:tc>
      </w:tr>
      <w:tr>
        <w:tc>
          <w:tcPr>
            <w:tcW w:type="dxa" w:w="2268"/>
          </w:tcPr>
          <w:p>
            <w:r>
              <w:rPr>
                <w:b/>
              </w:rPr>
              <w:t>Films différents proposés</w:t>
            </w:r>
          </w:p>
        </w:tc>
        <w:tc>
          <w:tcPr>
            <w:tcW w:type="dxa" w:w="2268"/>
          </w:tcPr>
          <w:p>
            <w:r>
              <w:t>337</w:t>
            </w:r>
          </w:p>
        </w:tc>
        <w:tc>
          <w:tcPr>
            <w:tcW w:type="dxa" w:w="2268"/>
          </w:tcPr>
          <w:p>
            <w:r>
              <w:t>410</w:t>
            </w:r>
          </w:p>
        </w:tc>
        <w:tc>
          <w:tcPr>
            <w:tcW w:type="dxa" w:w="2268"/>
          </w:tcPr>
          <w:p>
            <w:r>
              <w:t>57</w:t>
            </w:r>
          </w:p>
        </w:tc>
      </w:tr>
      <w:tr>
        <w:tc>
          <w:tcPr>
            <w:tcW w:type="dxa" w:w="2268"/>
          </w:tcPr>
          <w:p>
            <w:r>
              <w:rPr>
                <w:b/>
              </w:rPr>
              <w:t>Part du catalogue couverte (8 384 films)</w:t>
            </w:r>
          </w:p>
        </w:tc>
        <w:tc>
          <w:tcPr>
            <w:tcW w:type="dxa" w:w="2268"/>
          </w:tcPr>
          <w:p>
            <w:r>
              <w:t>4,0 %</w:t>
            </w:r>
          </w:p>
        </w:tc>
        <w:tc>
          <w:tcPr>
            <w:tcW w:type="dxa" w:w="2268"/>
          </w:tcPr>
          <w:p>
            <w:r>
              <w:t>4,9 %</w:t>
            </w:r>
          </w:p>
        </w:tc>
        <w:tc>
          <w:tcPr>
            <w:tcW w:type="dxa" w:w="2268"/>
          </w:tcPr>
          <w:p>
            <w:r>
              <w:t>0,7 %</w:t>
            </w:r>
          </w:p>
        </w:tc>
      </w:tr>
      <w:tr>
        <w:tc>
          <w:tcPr>
            <w:tcW w:type="dxa" w:w="2268"/>
          </w:tcPr>
          <w:p>
            <w:r>
              <w:rPr>
                <w:b/>
              </w:rPr>
              <w:t>Films qui font la moitié des recommandations</w:t>
            </w:r>
          </w:p>
        </w:tc>
        <w:tc>
          <w:tcPr>
            <w:tcW w:type="dxa" w:w="2268"/>
          </w:tcPr>
          <w:p>
            <w:r>
              <w:t>23</w:t>
            </w:r>
          </w:p>
        </w:tc>
        <w:tc>
          <w:tcPr>
            <w:tcW w:type="dxa" w:w="2268"/>
          </w:tcPr>
          <w:p>
            <w:r>
              <w:t>32</w:t>
            </w:r>
          </w:p>
        </w:tc>
        <w:tc>
          <w:tcPr>
            <w:tcW w:type="dxa" w:w="2268"/>
          </w:tcPr>
          <w:p>
            <w:r>
              <w:t>8</w:t>
            </w:r>
          </w:p>
        </w:tc>
      </w:tr>
      <w:tr>
        <w:tc>
          <w:tcPr>
            <w:tcW w:type="dxa" w:w="2268"/>
          </w:tcPr>
          <w:p>
            <w:r>
              <w:rPr>
                <w:b/>
              </w:rPr>
              <w:t>Part prise par les 10 films les plus proposés</w:t>
            </w:r>
          </w:p>
        </w:tc>
        <w:tc>
          <w:tcPr>
            <w:tcW w:type="dxa" w:w="2268"/>
          </w:tcPr>
          <w:p>
            <w:r>
              <w:t>31 %</w:t>
            </w:r>
          </w:p>
        </w:tc>
        <w:tc>
          <w:tcPr>
            <w:tcW w:type="dxa" w:w="2268"/>
          </w:tcPr>
          <w:p>
            <w:r>
              <w:t>24 %</w:t>
            </w:r>
          </w:p>
        </w:tc>
        <w:tc>
          <w:tcPr>
            <w:tcW w:type="dxa" w:w="2268"/>
          </w:tcPr>
          <w:p>
            <w:r>
              <w:t>66 %</w:t>
            </w:r>
          </w:p>
        </w:tc>
      </w:tr>
    </w:tbl>
    <w:p/>
    <w:p>
      <w:r>
        <w:t>Réponse : non.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Les films les plus proposés par le système</w:t>
            </w:r>
          </w:p>
        </w:tc>
        <w:tc>
          <w:tcPr>
            <w:tcW w:type="dxa" w:w="3024"/>
          </w:tcPr>
          <w:p>
            <w:r>
              <w:rPr>
                <w:b/>
              </w:rPr>
              <w:t>Utilisateurs qui le reçoivent (sur 671)</w:t>
            </w:r>
          </w:p>
        </w:tc>
        <w:tc>
          <w:tcPr>
            <w:tcW w:type="dxa" w:w="3024"/>
          </w:tcPr>
          <w:p>
            <w:r>
              <w:rPr>
                <w:b/>
              </w:rPr>
              <w:t>Avis en train</w:t>
            </w:r>
          </w:p>
        </w:tc>
      </w:tr>
      <w:tr>
        <w:tc>
          <w:tcPr>
            <w:tcW w:type="dxa" w:w="3024"/>
          </w:tcPr>
          <w:p>
            <w:r>
              <w:rPr>
                <w:b/>
              </w:rPr>
              <w:t>The Shawshank Redemption (1994)</w:t>
            </w:r>
          </w:p>
        </w:tc>
        <w:tc>
          <w:tcPr>
            <w:tcW w:type="dxa" w:w="3024"/>
          </w:tcPr>
          <w:p>
            <w:r>
              <w:t>296</w:t>
            </w:r>
          </w:p>
        </w:tc>
        <w:tc>
          <w:tcPr>
            <w:tcW w:type="dxa" w:w="3024"/>
          </w:tcPr>
          <w:p>
            <w:r>
              <w:t>259</w:t>
            </w:r>
          </w:p>
        </w:tc>
      </w:tr>
      <w:tr>
        <w:tc>
          <w:tcPr>
            <w:tcW w:type="dxa" w:w="3024"/>
          </w:tcPr>
          <w:p>
            <w:r>
              <w:rPr>
                <w:b/>
              </w:rPr>
              <w:t>The Godfather (1972)</w:t>
            </w:r>
          </w:p>
        </w:tc>
        <w:tc>
          <w:tcPr>
            <w:tcW w:type="dxa" w:w="3024"/>
          </w:tcPr>
          <w:p>
            <w:r>
              <w:t>260</w:t>
            </w:r>
          </w:p>
        </w:tc>
        <w:tc>
          <w:tcPr>
            <w:tcW w:type="dxa" w:w="3024"/>
          </w:tcPr>
          <w:p>
            <w:r>
              <w:t>166</w:t>
            </w:r>
          </w:p>
        </w:tc>
      </w:tr>
      <w:tr>
        <w:tc>
          <w:tcPr>
            <w:tcW w:type="dxa" w:w="3024"/>
          </w:tcPr>
          <w:p>
            <w:r>
              <w:rPr>
                <w:b/>
              </w:rPr>
              <w:t>Schindler's List (1993)</w:t>
            </w:r>
          </w:p>
        </w:tc>
        <w:tc>
          <w:tcPr>
            <w:tcW w:type="dxa" w:w="3024"/>
          </w:tcPr>
          <w:p>
            <w:r>
              <w:t>257</w:t>
            </w:r>
          </w:p>
        </w:tc>
        <w:tc>
          <w:tcPr>
            <w:tcW w:type="dxa" w:w="3024"/>
          </w:tcPr>
          <w:p>
            <w:r>
              <w:t>200</w:t>
            </w:r>
          </w:p>
        </w:tc>
      </w:tr>
      <w:tr>
        <w:tc>
          <w:tcPr>
            <w:tcW w:type="dxa" w:w="3024"/>
          </w:tcPr>
          <w:p>
            <w:r>
              <w:rPr>
                <w:b/>
              </w:rPr>
              <w:t>Pulp Fiction (1994)</w:t>
            </w:r>
          </w:p>
        </w:tc>
        <w:tc>
          <w:tcPr>
            <w:tcW w:type="dxa" w:w="3024"/>
          </w:tcPr>
          <w:p>
            <w:r>
              <w:t>238</w:t>
            </w:r>
          </w:p>
        </w:tc>
        <w:tc>
          <w:tcPr>
            <w:tcW w:type="dxa" w:w="3024"/>
          </w:tcPr>
          <w:p>
            <w:r>
              <w:t>268</w:t>
            </w:r>
          </w:p>
        </w:tc>
      </w:tr>
      <w:tr>
        <w:tc>
          <w:tcPr>
            <w:tcW w:type="dxa" w:w="3024"/>
          </w:tcPr>
          <w:p>
            <w:r>
              <w:rPr>
                <w:b/>
              </w:rPr>
              <w:t>The Usual Suspects (1995)</w:t>
            </w:r>
          </w:p>
        </w:tc>
        <w:tc>
          <w:tcPr>
            <w:tcW w:type="dxa" w:w="3024"/>
          </w:tcPr>
          <w:p>
            <w:r>
              <w:t>219</w:t>
            </w:r>
          </w:p>
        </w:tc>
        <w:tc>
          <w:tcPr>
            <w:tcW w:type="dxa" w:w="3024"/>
          </w:tcPr>
          <w:p>
            <w:r>
              <w:t>164</w:t>
            </w:r>
          </w:p>
        </w:tc>
      </w:tr>
    </w:tbl>
    <w:p/>
    <w:p>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r>
        <w:t>Par genres, le même déséquilibre. On a regardé quelle part des films proposés porte chaque genre, comparée au catalogue. Le système sur-représente le polar et le drame : Crime passe de 14 % des films du catalogue à 34 % des films proposés, Thriller de 23 % à 33 %, Drama de 51 % à 56 %, War de 3 % à 8 %, History de 4 % à 8 %. À l'inverse, la comédie tombe de 37 % à 14 %, la romance de 20 % à 9 %, l'horreur de 10 % à 1,5 %, l'animation de 5 % à 2,6 %, le documentaire de 5 % à 0,1 %, et deux genres ne sont jamais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p>
    <w:p>
      <w:r>
        <w:t>Le lien avec le cours. Le cours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personnalisé que comme un système de découverte.</w:t>
      </w:r>
    </w:p>
    <w:p>
      <w:r>
        <w:t>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films avec l'item-based : presque toujours bien plus basse, sauf pour deux ou trois films. Il répartit mieux ses recommandations.</w:t>
      </w:r>
    </w:p>
    <w:p>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r>
        <w:drawing>
          <wp:inline xmlns:a="http://schemas.openxmlformats.org/drawingml/2006/main" xmlns:pic="http://schemas.openxmlformats.org/drawingml/2006/picture">
            <wp:extent cx="5760000" cy="2030504"/>
            <wp:docPr id="7" name="Picture 7"/>
            <wp:cNvGraphicFramePr>
              <a:graphicFrameLocks noChangeAspect="1"/>
            </wp:cNvGraphicFramePr>
            <a:graphic>
              <a:graphicData uri="http://schemas.openxmlformats.org/drawingml/2006/picture">
                <pic:pic>
                  <pic:nvPicPr>
                    <pic:cNvPr id="0" name="ex5_q10_fig1et2_plus_proposes_concentration.png"/>
                    <pic:cNvPicPr/>
                  </pic:nvPicPr>
                  <pic:blipFill>
                    <a:blip r:embed="rId35"/>
                    <a:stretch>
                      <a:fillRect/>
                    </a:stretch>
                  </pic:blipFill>
                  <pic:spPr>
                    <a:xfrm>
                      <a:off x="0" y="0"/>
                      <a:ext cx="5760000" cy="2030504"/>
                    </a:xfrm>
                    <a:prstGeom prst="rect"/>
                  </pic:spPr>
                </pic:pic>
              </a:graphicData>
            </a:graphic>
          </wp:inline>
        </w:drawing>
      </w:r>
    </w:p>
    <w:p>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r>
        <w:drawing>
          <wp:inline xmlns:a="http://schemas.openxmlformats.org/drawingml/2006/main" xmlns:pic="http://schemas.openxmlformats.org/drawingml/2006/picture">
            <wp:extent cx="5760000" cy="3494831"/>
            <wp:docPr id="8" name="Picture 8"/>
            <wp:cNvGraphicFramePr>
              <a:graphicFrameLocks noChangeAspect="1"/>
            </wp:cNvGraphicFramePr>
            <a:graphic>
              <a:graphicData uri="http://schemas.openxmlformats.org/drawingml/2006/picture">
                <pic:pic>
                  <pic:nvPicPr>
                    <pic:cNvPr id="0" name="ex5_q10_fig3_genres_global.png"/>
                    <pic:cNvPicPr/>
                  </pic:nvPicPr>
                  <pic:blipFill>
                    <a:blip r:embed="rId36"/>
                    <a:stretch>
                      <a:fillRect/>
                    </a:stretch>
                  </pic:blipFill>
                  <pic:spPr>
                    <a:xfrm>
                      <a:off x="0" y="0"/>
                      <a:ext cx="5760000" cy="3494831"/>
                    </a:xfrm>
                    <a:prstGeom prst="rect"/>
                  </pic:spPr>
                </pic:pic>
              </a:graphicData>
            </a:graphic>
          </wp:inline>
        </w:drawing>
      </w:r>
    </w:p>
    <w:p>
      <w:pPr>
        <w:pStyle w:val="Niveau3"/>
      </w:pPr>
      <w:r>
        <w:t>Les recommandations sont-elles réellement personnalisées ?</w:t>
      </w:r>
    </w:p>
    <w:p>
      <w:r>
        <w:t>Ce qu'on mesure. 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p>
        </w:tc>
        <w:tc>
          <w:tcPr>
            <w:tcW w:type="dxa" w:w="2268"/>
          </w:tcPr>
          <w:p>
            <w:r>
              <w:rPr>
                <w:b/>
              </w:rPr>
              <w:t>Système retenu</w:t>
            </w:r>
          </w:p>
        </w:tc>
        <w:tc>
          <w:tcPr>
            <w:tcW w:type="dxa" w:w="2268"/>
          </w:tcPr>
          <w:p>
            <w:r>
              <w:rPr>
                <w:b/>
              </w:rPr>
              <w:t>Item-based (bonus)</w:t>
            </w:r>
          </w:p>
        </w:tc>
        <w:tc>
          <w:tcPr>
            <w:tcW w:type="dxa" w:w="2268"/>
          </w:tcPr>
          <w:p>
            <w:r>
              <w:rPr>
                <w:b/>
              </w:rPr>
              <w:t>Films les plus notés</w:t>
            </w:r>
          </w:p>
        </w:tc>
      </w:tr>
      <w:tr>
        <w:tc>
          <w:tcPr>
            <w:tcW w:type="dxa" w:w="2268"/>
          </w:tcPr>
          <w:p>
            <w:r>
              <w:rPr>
                <w:b/>
              </w:rPr>
              <w:t>Films en commun entre deux utilisateurs, sur 10 (moyenne)</w:t>
            </w:r>
          </w:p>
        </w:tc>
        <w:tc>
          <w:tcPr>
            <w:tcW w:type="dxa" w:w="2268"/>
          </w:tcPr>
          <w:p>
            <w:r>
              <w:t>1,5</w:t>
            </w:r>
          </w:p>
        </w:tc>
        <w:tc>
          <w:tcPr>
            <w:tcW w:type="dxa" w:w="2268"/>
          </w:tcPr>
          <w:p>
            <w:r>
              <w:t>1,1</w:t>
            </w:r>
          </w:p>
        </w:tc>
        <w:tc>
          <w:tcPr>
            <w:tcW w:type="dxa" w:w="2268"/>
          </w:tcPr>
          <w:p>
            <w:r>
              <w:t>5,4</w:t>
            </w:r>
          </w:p>
        </w:tc>
      </w:tr>
      <w:tr>
        <w:tc>
          <w:tcPr>
            <w:tcW w:type="dxa" w:w="2268"/>
          </w:tcPr>
          <w:p>
            <w:r>
              <w:rPr>
                <w:b/>
              </w:rPr>
              <w:t>Paires d'utilisateurs sans aucun film en commun</w:t>
            </w:r>
          </w:p>
        </w:tc>
        <w:tc>
          <w:tcPr>
            <w:tcW w:type="dxa" w:w="2268"/>
          </w:tcPr>
          <w:p>
            <w:r>
              <w:t>28 %</w:t>
            </w:r>
          </w:p>
        </w:tc>
        <w:tc>
          <w:tcPr>
            <w:tcW w:type="dxa" w:w="2268"/>
          </w:tcPr>
          <w:p>
            <w:r>
              <w:t>43 %</w:t>
            </w:r>
          </w:p>
        </w:tc>
        <w:tc>
          <w:tcPr>
            <w:tcW w:type="dxa" w:w="2268"/>
          </w:tcPr>
          <w:p>
            <w:r>
              <w:t>1 %</w:t>
            </w:r>
          </w:p>
        </w:tc>
      </w:tr>
      <w:tr>
        <w:tc>
          <w:tcPr>
            <w:tcW w:type="dxa" w:w="2268"/>
          </w:tcPr>
          <w:p>
            <w:r>
              <w:rPr>
                <w:b/>
              </w:rPr>
              <w:t>Films en commun avec le top des ventes, sur 10 (moyenne)</w:t>
            </w:r>
          </w:p>
        </w:tc>
        <w:tc>
          <w:tcPr>
            <w:tcW w:type="dxa" w:w="2268"/>
          </w:tcPr>
          <w:p>
            <w:r>
              <w:t>3,0</w:t>
            </w:r>
          </w:p>
        </w:tc>
        <w:tc>
          <w:tcPr>
            <w:tcW w:type="dxa" w:w="2268"/>
          </w:tcPr>
          <w:p>
            <w:r>
              <w:t>2,4</w:t>
            </w:r>
          </w:p>
        </w:tc>
        <w:tc>
          <w:tcPr>
            <w:tcW w:type="dxa" w:w="2268"/>
          </w:tcPr>
          <w:p>
            <w:r>
              <w:t>10</w:t>
            </w:r>
          </w:p>
        </w:tc>
      </w:tr>
    </w:tbl>
    <w:p/>
    <w:p>
      <w:r>
        <w:t>Réponse : oui,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sont communs à tout le monde et sept dixièmes sont propres à l'utilisateur. L'item-based est plus personnalisé (1,1 film en commun, 43 % des paires sans aucun).</w:t>
      </w:r>
    </w:p>
    <w:p>
      <w:r>
        <w:t>Un exemple pour le voir. On a pris les deux utilisateurs les plus opposés sur les films d'action : le 298, qui les adore (4,6 de moyenne sur ce genre), et le 457, qui les déteste (1,9). Ils n'ont aucun film en commun dans leurs top 10, et les listes racontent bien leurs goûts.</w:t>
      </w:r>
    </w:p>
    <w:tbl>
      <w:tblPr>
        <w:tblStyle w:val="TableGrid"/>
        <w:tblW w:type="auto" w:w="0"/>
        <w:tblLook w:firstColumn="1" w:firstRow="1" w:lastColumn="0" w:lastRow="0" w:noHBand="0" w:noVBand="1" w:val="04A0"/>
      </w:tblPr>
      <w:tblGrid>
        <w:gridCol w:w="4536"/>
        <w:gridCol w:w="4536"/>
      </w:tblGrid>
      <w:tr>
        <w:tc>
          <w:tcPr>
            <w:tcW w:type="dxa" w:w="4536"/>
          </w:tcPr>
          <w:p>
            <w:r>
              <w:rPr>
                <w:b/>
              </w:rPr>
              <w:t>Utilisateur 298, aime l'action</w:t>
            </w:r>
          </w:p>
        </w:tc>
        <w:tc>
          <w:tcPr>
            <w:tcW w:type="dxa" w:w="4536"/>
          </w:tcPr>
          <w:p>
            <w:r>
              <w:rPr>
                <w:b/>
              </w:rPr>
              <w:t>Utilisateur 457, n'aime pas l'action</w:t>
            </w:r>
          </w:p>
        </w:tc>
      </w:tr>
      <w:tr>
        <w:tc>
          <w:tcPr>
            <w:tcW w:type="dxa" w:w="4536"/>
          </w:tcPr>
          <w:p>
            <w:r>
              <w:rPr>
                <w:b/>
              </w:rPr>
              <w:t>The Shawshank Redemption, Pulp Fiction, Fight Club, Return of the Jedi, Donnie Darko, Saving Private Ryan, Forrest Gump, Se7en, The Lord of the Rings: The Return of the King, The Empire Strikes Back</w:t>
            </w:r>
          </w:p>
        </w:tc>
        <w:tc>
          <w:tcPr>
            <w:tcW w:type="dxa" w:w="4536"/>
          </w:tcPr>
          <w:p>
            <w:r>
              <w:t>The Godfather I et II, GoodFellas, Schindler's List, The Lord of the Rings: The Fellowship of the Ring, Memento, High Fidelity, 2001: A Space Odyssey, The Princess Bride, Blade Runner</w:t>
            </w:r>
          </w:p>
        </w:tc>
      </w:tr>
    </w:tbl>
    <w:p/>
    <w:p>
      <w:r>
        <w:t>Fight Club, Star Wars, Se7en et Il faut sauver le soldat Ryan d'un côté, Le Parrain, Memento, 2001 et Blade Runner de l'autre. Les deux reçoivent un Seigneur des anneaux, mais pas le même. C'est là qu'on voit les sept dixièmes personnalisés. Les trois dixièmes communs sont les classiques que le seuil de voisins fait remonter chez presque tout le monde, et qui ne tombent pas ici dans la même liste.</w:t>
      </w:r>
    </w:p>
    <w:p>
      <w:r>
        <w:t>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r>
        <w:drawing>
          <wp:inline xmlns:a="http://schemas.openxmlformats.org/drawingml/2006/main" xmlns:pic="http://schemas.openxmlformats.org/drawingml/2006/picture">
            <wp:extent cx="5760000" cy="2524045"/>
            <wp:docPr id="9" name="Picture 9"/>
            <wp:cNvGraphicFramePr>
              <a:graphicFrameLocks noChangeAspect="1"/>
            </wp:cNvGraphicFramePr>
            <a:graphic>
              <a:graphicData uri="http://schemas.openxmlformats.org/drawingml/2006/picture">
                <pic:pic>
                  <pic:nvPicPr>
                    <pic:cNvPr id="0" name="ex5_q11_personnalisation.png"/>
                    <pic:cNvPicPr/>
                  </pic:nvPicPr>
                  <pic:blipFill>
                    <a:blip r:embed="rId37"/>
                    <a:stretch>
                      <a:fillRect/>
                    </a:stretch>
                  </pic:blipFill>
                  <pic:spPr>
                    <a:xfrm>
                      <a:off x="0" y="0"/>
                      <a:ext cx="5760000" cy="2524045"/>
                    </a:xfrm>
                    <a:prstGeom prst="rect"/>
                  </pic:spPr>
                </pic:pic>
              </a:graphicData>
            </a:graphic>
          </wp:inline>
        </w:drawing>
      </w:r>
    </w:p>
    <w:p>
      <w:pPr>
        <w:pStyle w:val="Niveau3"/>
      </w:pPr>
      <w:r>
        <w:t>Comment amélioreriez-vous votre système en production ?</w:t>
      </w:r>
    </w:p>
    <w:p>
      <w:r>
        <w:t>Ce que nos mesures disent du système actuel. Il fait de bonnes listes (NDCG 0,201, devant le top des ventes), mais il prédit mal les notes (RMSE 1,011, moins bien que la moyenne de l'utilisateur), il ne propose que des films très vus (96 % du catalogue jamais proposé, 23 films font la moitié des recommandations), trois dixièmes de chaque liste sont communs à tout le monde, et il ne sait rien faire pour un nouvel utilisateur ou un nouveau film. Chaque amélioration ci-dessous répond à l'un de ces points.</w:t>
      </w:r>
    </w:p>
    <w:p>
      <w:r>
        <w:t>1. Changer de base, ou combiner : l'item-based. C'est l'amélioration déjà mesurée. Avec le classement par somme, il fait mieux sur tout : NDCG 0,249 contre 0,201, RMSE 0,915 contre 1,011, 410 films différents contre 337, films moins populaires. Il est aussi plus facile à expliquer à l'utilisateur, « parce que vous avez aimé Le Parrain ». Les deux systèmes ne proposent pas les mêmes films, donc la première chose à tester est un hybride qui mélange les deux listes ou pondère leurs scores, comme le cours le décrit.</w:t>
      </w:r>
    </w:p>
    <w:p>
      <w:r>
        <w:t>2. Une part de découverte. Le biais de popularité est la faiblesse principale, et on a vu qu'on ne le corrige pas par le seul choix du réglage : prendre le plus varié des réglages équivalents ne fait passer la couverture que de 3 % à 4 % du catalogue. Deux leviers simples : pénaliser le score des films très vus, et réserver une ou deux places du top 10 à une suggestion moins attendue, tirée au hasard parmi les films moins vus que les voisins ont aimés. Un peu d'aléatoire contrôlé, pas n'importe quel film : ça donne une chance aux 96 % du catalogue jamais proposés, ça joue sur la sérendipité dont parle le cours, et ça permet de mesurer ensuite si ces suggestions plaisent. À suivre avec la couverture et la personnalisation à côté du NDCG, comme on l'a fait ici.</w:t>
      </w:r>
    </w:p>
    <w:p>
      <w:r>
        <w:t>3. Un filtre par contenu. Le collaboratif ne peut rien pour un nouvel utilisateur sans avis ni pour un nouveau film sans note. Le catalogue a des genres, des résumés, des acteurs : un filtrage par contenu recommande des films qui ressemblent à ceux qu'on a aimés, sans avoir besoin des autres utilisateurs. En production on le combinerait en commutation : contenu pour les nouveaux, collaboratif pour les utilisateurs connus. Il servirait aussi à diversifier une liste, par exemple en évitant sept polars sur dix pour l'utilisateur 60.</w:t>
      </w:r>
    </w:p>
    <w:p>
      <w:r>
        <w:t>4. Passer à une approche par modèle, comme le cours le propose pour le problème de la prédiction. Nos systèmes à base de voisins ne font que compter et moyenner, rien n'est appris. Le cours présente la suite logique : concevoir un modèle qui apprend sur les notes connues pour prédire toutes les cases de la matrice. Deux formes.</w:t>
      </w:r>
    </w:p>
    <w:p>
      <w:r>
        <w:t>La factorisation matricielle : on suppose que les goûts tiennent en quelques dimensions cachées (par exemple « histoire » contre « romance » dans l'exemple du cours), chaque utilisateur et chaque film deviennent un petit vecteur de coordonnées sur ces dimensions, et la note prédite est le produit des deux. Les vecteurs sont appris pour coller aux notes connues. Le niveau de chaque utilisateur et de chaque film est appris avec, il n'y a plus d'imputation ni de similarité à calculer, et ça s'entraîne sur des millions d'avis.</w:t>
      </w:r>
    </w:p>
    <w:p>
      <w:r>
        <w:t>Le machine learning au sens large : un modèle, par exemple un réseau de neurones, entraîné à prédire la note à partir de l'utilisateur, du film et de tout ce qu'on sait d'eux (comportement, genres, métadonnées). C'est le schéma du cours : informations sur les utilisateurs, comportement, informations sur les éléments, un modèle, une prédiction. C'est aussi la façon naturelle de combiner collaboratif et contenu dans un seul système.</w:t>
      </w:r>
    </w:p>
    <w:p>
      <w:r>
        <w:t>On ne les a pas mesurés dans ce TP, qui reste sur le user-based, mais c'est ce qu'on ferait en premier pour la prédiction de notes : le user-based sans centrage est le pire prédicteur qu'on ait (RMSE 1,011, moins bien que la moyenne de l'utilisateur), le centrage donne 0,947 et l'item-based 0,915, et un modèle appris est la voie pour aller en dessous.</w:t>
      </w:r>
    </w:p>
    <w:p>
      <w:r>
        <w:t>5. Mesurer comme en vrai. Notre test cache des avis au hasard. En production on prédit l'avenir, donc il faudrait cacher les avis les plus récents (les dates existent dans les données). Et la vraie mesure finale est le test A/B : une partie des utilisateurs reçoit le nouveau système, et on compare ce qu'ils regardent réellement, avec des signaux implicites (clics, visionnages, temps passé) plutôt que des notes que peu de gens donnent.</w:t>
      </w:r>
    </w:p>
    <w:p>
      <w:r>
        <w:t>6. Tenir la charge. Une matrice de similarité de 671 utilisateurs se recalcule en une seconde. Avec des millions d'utilisateurs, il faut des matrices creuses, un recalcul périodique plutôt qu'à chaque requête, et des listes précalculées. L'item-based a l'avantage que la similarité entre films change lentement.</w:t>
      </w:r>
    </w:p>
    <w:p>
      <w:r>
        <w:t>Le schéma déposé résume le système qu'on construirait : trois sources de candidats à gauche (le user-based du TP, l'item-based, le contenu pour le démarrage à froid), un assemblage hybride au milieu où la note prédite viendrait d'un modèle appris, une correction du top 10 à droite (pénalité de popularité, place pour une suggestion inattendue), et en bas la boucle de mesure, hors ligne puis en ligne, qui décide de ce qu'on garde.</w:t>
      </w:r>
    </w:p>
    <w:p>
      <w:r>
        <w:drawing>
          <wp:inline xmlns:a="http://schemas.openxmlformats.org/drawingml/2006/main" xmlns:pic="http://schemas.openxmlformats.org/drawingml/2006/picture">
            <wp:extent cx="5760000" cy="2936778"/>
            <wp:docPr id="10" name="Picture 10"/>
            <wp:cNvGraphicFramePr>
              <a:graphicFrameLocks noChangeAspect="1"/>
            </wp:cNvGraphicFramePr>
            <a:graphic>
              <a:graphicData uri="http://schemas.openxmlformats.org/drawingml/2006/picture">
                <pic:pic>
                  <pic:nvPicPr>
                    <pic:cNvPr id="0" name="ex5_q12_schema_production.png"/>
                    <pic:cNvPicPr/>
                  </pic:nvPicPr>
                  <pic:blipFill>
                    <a:blip r:embed="rId38"/>
                    <a:stretch>
                      <a:fillRect/>
                    </a:stretch>
                  </pic:blipFill>
                  <pic:spPr>
                    <a:xfrm>
                      <a:off x="0" y="0"/>
                      <a:ext cx="5760000" cy="2936778"/>
                    </a:xfrm>
                    <a:prstGeom prst="rect"/>
                  </pic:spPr>
                </pic:pic>
              </a:graphicData>
            </a:graphic>
          </wp:inline>
        </w:drawing>
      </w:r>
    </w:p>
    <w:sectPr w:rsidR="00B837FC" w:rsidRPr="002B395E"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8F9A7" w14:textId="77777777" w:rsidR="00850DE8" w:rsidRDefault="00850DE8" w:rsidP="00A60A4B">
      <w:r>
        <w:separator/>
      </w:r>
    </w:p>
  </w:endnote>
  <w:endnote w:type="continuationSeparator" w:id="0">
    <w:p w14:paraId="30C5A632" w14:textId="77777777" w:rsidR="00850DE8" w:rsidRDefault="00850DE8"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altName w:val="游明朝"/>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1AE7B" w14:textId="41CAECB3" w:rsidR="00E3524C" w:rsidRDefault="00E3524C" w:rsidP="00E3524C">
    <w:pPr>
      <w:pStyle w:val="Footer"/>
      <w:rPr>
        <w:caps/>
        <w:color w:val="5B9BD5" w:themeColor="accent1"/>
      </w:rPr>
    </w:pPr>
  </w:p>
  <w:p w14:paraId="1858EE78" w14:textId="005E6EBD" w:rsidR="00EE31CE" w:rsidRPr="00E3524C" w:rsidRDefault="00E3524C" w:rsidP="00E3524C">
    <w:pPr>
      <w:pStyle w:val="Footer"/>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03A93" w14:textId="097753E1" w:rsidR="00D51BE1" w:rsidRDefault="00D51BE1" w:rsidP="00A60A4B">
    <w:pPr>
      <w:pStyle w:val="p1"/>
      <w:rPr>
        <w:rStyle w:val="s1"/>
        <w:rFonts w:ascii="Roboto Medium" w:hAnsi="Roboto Medium"/>
        <w:color w:val="343433"/>
        <w:sz w:val="16"/>
        <w:szCs w:val="16"/>
      </w:rPr>
    </w:pPr>
  </w:p>
  <w:p w14:paraId="4FF409F2" w14:textId="41D98B05"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9" name="Connecteur droit 9"/>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rto="http://schemas.microsoft.com/office/word/2006/arto" xmlns:a="http://schemas.openxmlformats.org/drawingml/2006/main">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602E5C02" w14:textId="6632A473" w:rsidR="00BA2D37" w:rsidRPr="003F1626" w:rsidRDefault="00BA2D37" w:rsidP="00A60A4B">
    <w:pPr>
      <w:pStyle w:val="p1"/>
      <w:jc w:val="center"/>
      <w:rPr>
        <w:rStyle w:val="s1"/>
        <w:color w:val="343433"/>
        <w:sz w:val="16"/>
        <w:szCs w:val="16"/>
      </w:rPr>
    </w:pPr>
  </w:p>
  <w:p w14:paraId="3C7ABF32" w14:textId="5D377716"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4C05BDED" w14:textId="5A9BDC82" w:rsidR="009D3476" w:rsidRDefault="009D3476" w:rsidP="00A60A4B">
    <w:pPr>
      <w:pStyle w:val="p1"/>
      <w:jc w:val="center"/>
    </w:pPr>
  </w:p>
  <w:p w14:paraId="135401FF" w14:textId="00F6DDAA"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11CB9" w14:textId="77777777" w:rsidR="00850DE8" w:rsidRDefault="00850DE8" w:rsidP="00A60A4B">
      <w:r>
        <w:separator/>
      </w:r>
    </w:p>
  </w:footnote>
  <w:footnote w:type="continuationSeparator" w:id="0">
    <w:p w14:paraId="0F3E2971" w14:textId="77777777" w:rsidR="00850DE8" w:rsidRDefault="00850DE8"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11F3D33F" w14:textId="77777777" w:rsidTr="3DA67417">
      <w:trPr>
        <w:trHeight w:val="300"/>
      </w:trPr>
      <w:tc>
        <w:tcPr>
          <w:tcW w:w="3020" w:type="dxa"/>
        </w:tcPr>
        <w:p w14:paraId="1A4BE7D2" w14:textId="4985BFF3" w:rsidR="39B0CA24" w:rsidRDefault="3DA93F1B" w:rsidP="00A60A4B">
          <w:pPr>
            <w:pStyle w:val="Header"/>
          </w:pPr>
          <w:r>
            <w:t>TP1</w:t>
          </w:r>
        </w:p>
      </w:tc>
      <w:tc>
        <w:tcPr>
          <w:tcW w:w="3020" w:type="dxa"/>
        </w:tcPr>
        <w:p w14:paraId="15639EE7" w14:textId="122F0882" w:rsidR="39B0CA24" w:rsidRDefault="39B0CA24" w:rsidP="00A60A4B">
          <w:pPr>
            <w:pStyle w:val="Header"/>
          </w:pPr>
        </w:p>
      </w:tc>
      <w:tc>
        <w:tcPr>
          <w:tcW w:w="3020" w:type="dxa"/>
        </w:tcPr>
        <w:p w14:paraId="70A88C9D" w14:textId="44FC10CB" w:rsidR="39B0CA24" w:rsidRDefault="39B0CA24" w:rsidP="00A60A4B">
          <w:pPr>
            <w:pStyle w:val="Header"/>
          </w:pPr>
        </w:p>
      </w:tc>
    </w:tr>
  </w:tbl>
  <w:p w14:paraId="4C6C60C1" w14:textId="151D12BE" w:rsidR="002D512C" w:rsidRDefault="00E3524C" w:rsidP="00A60A4B">
    <w:pPr>
      <w:pStyle w:val="Header"/>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EE39F" w14:textId="4B5A054F" w:rsidR="002230E8" w:rsidRDefault="008E567F" w:rsidP="00A60A4B">
    <w:pPr>
      <w:pStyle w:val="Header"/>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73AF3322" w14:textId="37244C3E" w:rsidR="00A77687" w:rsidRPr="00A77687" w:rsidRDefault="00A77687" w:rsidP="00A60A4B">
    <w:pPr>
      <w:pStyle w:val="Header"/>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Heading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ListParagraph"/>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BCCD89"/>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Heading1">
    <w:name w:val="heading 1"/>
    <w:aliases w:val="Niveau 1"/>
    <w:basedOn w:val="ListNumber"/>
    <w:next w:val="Normal"/>
    <w:link w:val="Heading1Char"/>
    <w:autoRedefine/>
    <w:uiPriority w:val="9"/>
    <w:qFormat/>
    <w:rsid w:val="00D51BE1"/>
    <w:pPr>
      <w:numPr>
        <w:numId w:val="2"/>
      </w:numPr>
      <w:spacing w:before="240"/>
      <w:outlineLvl w:val="0"/>
    </w:pPr>
    <w:rPr>
      <w:color w:val="36A9E1"/>
      <w:sz w:val="32"/>
      <w:szCs w:val="32"/>
      <w:u w:color="36A9E1"/>
    </w:rPr>
  </w:style>
  <w:style w:type="paragraph" w:styleId="Heading2">
    <w:name w:val="heading 2"/>
    <w:aliases w:val="Niveau 2"/>
    <w:basedOn w:val="Normal"/>
    <w:next w:val="Normal"/>
    <w:link w:val="Heading2Ch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Heading3">
    <w:name w:val="heading 3"/>
    <w:basedOn w:val="Normal"/>
    <w:next w:val="Normal"/>
    <w:link w:val="Heading3Ch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31CE"/>
    <w:pPr>
      <w:tabs>
        <w:tab w:val="center" w:pos="4536"/>
        <w:tab w:val="right" w:pos="9072"/>
      </w:tabs>
      <w:spacing w:after="0" w:line="240" w:lineRule="auto"/>
    </w:pPr>
  </w:style>
  <w:style w:type="character" w:customStyle="1" w:styleId="HeaderChar">
    <w:name w:val="Header Char"/>
    <w:basedOn w:val="DefaultParagraphFont"/>
    <w:link w:val="Header"/>
    <w:uiPriority w:val="99"/>
    <w:rsid w:val="00EE31CE"/>
  </w:style>
  <w:style w:type="paragraph" w:styleId="Footer">
    <w:name w:val="footer"/>
    <w:basedOn w:val="Normal"/>
    <w:link w:val="FooterChar"/>
    <w:uiPriority w:val="99"/>
    <w:unhideWhenUsed/>
    <w:rsid w:val="00EE31CE"/>
    <w:pPr>
      <w:tabs>
        <w:tab w:val="center" w:pos="4536"/>
        <w:tab w:val="right" w:pos="9072"/>
      </w:tabs>
      <w:spacing w:after="0" w:line="240" w:lineRule="auto"/>
    </w:pPr>
  </w:style>
  <w:style w:type="character" w:customStyle="1" w:styleId="FooterChar">
    <w:name w:val="Footer Char"/>
    <w:basedOn w:val="DefaultParagraphFont"/>
    <w:link w:val="Footer"/>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DefaultParagraphFont"/>
    <w:rsid w:val="00EE31CE"/>
    <w:rPr>
      <w:spacing w:val="-5"/>
    </w:rPr>
  </w:style>
  <w:style w:type="paragraph" w:styleId="Title">
    <w:name w:val="Title"/>
    <w:basedOn w:val="Normal"/>
    <w:next w:val="Normal"/>
    <w:link w:val="TitleCh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leChar">
    <w:name w:val="Title Char"/>
    <w:basedOn w:val="DefaultParagraphFont"/>
    <w:link w:val="Title"/>
    <w:uiPriority w:val="10"/>
    <w:rsid w:val="0091581C"/>
    <w:rPr>
      <w:rFonts w:ascii="Poppins" w:hAnsi="Poppins"/>
      <w:b/>
      <w:color w:val="36A9E1"/>
      <w:spacing w:val="-10"/>
      <w:kern w:val="28"/>
      <w:sz w:val="60"/>
      <w:szCs w:val="56"/>
    </w:rPr>
  </w:style>
  <w:style w:type="paragraph" w:customStyle="1" w:styleId="ESIEA">
    <w:name w:val="ESIEA"/>
    <w:basedOn w:val="Title"/>
    <w:link w:val="ESIEACar"/>
    <w:qFormat/>
    <w:rsid w:val="007C1AA2"/>
    <w:pPr>
      <w:tabs>
        <w:tab w:val="num" w:pos="360"/>
      </w:tabs>
      <w:spacing w:before="240"/>
      <w:ind w:left="360" w:hanging="360"/>
      <w:outlineLvl w:val="0"/>
    </w:pPr>
  </w:style>
  <w:style w:type="paragraph" w:styleId="Subtitle">
    <w:name w:val="Subtitle"/>
    <w:basedOn w:val="Normal"/>
    <w:next w:val="Normal"/>
    <w:link w:val="SubtitleCh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leChar"/>
    <w:link w:val="ESIEA"/>
    <w:rsid w:val="007C1AA2"/>
    <w:rPr>
      <w:rFonts w:ascii="Poppins" w:hAnsi="Poppins"/>
      <w:b/>
      <w:color w:val="36A9E1"/>
      <w:spacing w:val="-10"/>
      <w:kern w:val="28"/>
      <w:sz w:val="60"/>
      <w:szCs w:val="56"/>
      <w:u w:color="36A9E1"/>
    </w:rPr>
  </w:style>
  <w:style w:type="character" w:customStyle="1" w:styleId="Heading1Char">
    <w:name w:val="Heading 1 Char"/>
    <w:aliases w:val="Niveau 1 Char"/>
    <w:basedOn w:val="DefaultParagraphFont"/>
    <w:link w:val="Heading1"/>
    <w:uiPriority w:val="9"/>
    <w:rsid w:val="00D51BE1"/>
    <w:rPr>
      <w:rFonts w:ascii="Roboto" w:hAnsi="Roboto"/>
      <w:color w:val="36A9E1"/>
      <w:sz w:val="32"/>
      <w:szCs w:val="32"/>
      <w:u w:color="36A9E1"/>
    </w:rPr>
  </w:style>
  <w:style w:type="character" w:customStyle="1" w:styleId="SubtitleChar">
    <w:name w:val="Subtitle Char"/>
    <w:basedOn w:val="DefaultParagraphFont"/>
    <w:link w:val="Subtitle"/>
    <w:uiPriority w:val="11"/>
    <w:rsid w:val="00D51BE1"/>
    <w:rPr>
      <w:rFonts w:ascii="Roboto" w:eastAsiaTheme="minorEastAsia" w:hAnsi="Roboto"/>
      <w:color w:val="252223"/>
      <w:spacing w:val="15"/>
      <w:sz w:val="36"/>
    </w:rPr>
  </w:style>
  <w:style w:type="character" w:customStyle="1" w:styleId="Heading2Char">
    <w:name w:val="Heading 2 Char"/>
    <w:aliases w:val="Niveau 2 Char"/>
    <w:basedOn w:val="DefaultParagraphFont"/>
    <w:link w:val="Heading2"/>
    <w:uiPriority w:val="9"/>
    <w:rsid w:val="00943A4D"/>
    <w:rPr>
      <w:rFonts w:ascii="Roboto" w:eastAsiaTheme="majorEastAsia" w:hAnsi="Roboto" w:cstheme="majorBidi"/>
      <w:b/>
      <w:color w:val="00B0F0"/>
      <w:sz w:val="28"/>
      <w:szCs w:val="26"/>
    </w:rPr>
  </w:style>
  <w:style w:type="character" w:customStyle="1" w:styleId="Heading3Char">
    <w:name w:val="Heading 3 Char"/>
    <w:basedOn w:val="DefaultParagraphFont"/>
    <w:link w:val="Heading3"/>
    <w:uiPriority w:val="9"/>
    <w:rsid w:val="00EA759C"/>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rsid w:val="00CD2FB4"/>
    <w:rPr>
      <w:i/>
      <w:iCs/>
    </w:rPr>
  </w:style>
  <w:style w:type="character" w:styleId="SubtleReference">
    <w:name w:val="Subtle Reference"/>
    <w:basedOn w:val="DefaultParagraphFont"/>
    <w:uiPriority w:val="31"/>
    <w:rsid w:val="00CD2FB4"/>
    <w:rPr>
      <w:smallCaps/>
      <w:color w:val="5A5A5A" w:themeColor="text1" w:themeTint="A5"/>
    </w:rPr>
  </w:style>
  <w:style w:type="paragraph" w:styleId="ListParagraph">
    <w:name w:val="List Paragraph"/>
    <w:basedOn w:val="Normal"/>
    <w:uiPriority w:val="34"/>
    <w:qFormat/>
    <w:rsid w:val="236BD21D"/>
    <w:pPr>
      <w:numPr>
        <w:numId w:val="1"/>
      </w:numPr>
      <w:contextualSpacing/>
    </w:pPr>
    <w:rPr>
      <w:rFonts w:eastAsia="Roboto" w:cs="Roboto"/>
      <w:noProof/>
    </w:rPr>
  </w:style>
  <w:style w:type="character" w:styleId="BookTitle">
    <w:name w:val="Book Title"/>
    <w:basedOn w:val="DefaultParagraphFont"/>
    <w:uiPriority w:val="33"/>
    <w:rsid w:val="00CD2FB4"/>
    <w:rPr>
      <w:b/>
      <w:bCs/>
      <w:i/>
      <w:iCs/>
      <w:spacing w:val="5"/>
    </w:rPr>
  </w:style>
  <w:style w:type="character" w:styleId="IntenseReference">
    <w:name w:val="Intense Reference"/>
    <w:basedOn w:val="DefaultParagraphFont"/>
    <w:uiPriority w:val="32"/>
    <w:rsid w:val="00CD2FB4"/>
    <w:rPr>
      <w:b/>
      <w:bCs/>
      <w:smallCaps/>
      <w:color w:val="5B9BD5" w:themeColor="accent1"/>
      <w:spacing w:val="5"/>
    </w:rPr>
  </w:style>
  <w:style w:type="paragraph" w:styleId="IntenseQuote">
    <w:name w:val="Intense Quote"/>
    <w:basedOn w:val="Normal"/>
    <w:next w:val="Normal"/>
    <w:link w:val="IntenseQuoteCh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C1AA2"/>
    <w:rPr>
      <w:rFonts w:ascii="Roboto" w:hAnsi="Roboto"/>
      <w:i/>
      <w:iCs/>
      <w:color w:val="5B9BD5" w:themeColor="accent1"/>
      <w:sz w:val="24"/>
    </w:rPr>
  </w:style>
  <w:style w:type="paragraph" w:styleId="ListNumber">
    <w:name w:val="List Number"/>
    <w:basedOn w:val="Normal"/>
    <w:uiPriority w:val="99"/>
    <w:semiHidden/>
    <w:unhideWhenUsed/>
    <w:rsid w:val="00DC75BD"/>
    <w:pPr>
      <w:tabs>
        <w:tab w:val="num" w:pos="360"/>
      </w:tabs>
      <w:ind w:left="360" w:hanging="360"/>
      <w:contextualSpacing/>
    </w:pPr>
  </w:style>
  <w:style w:type="paragraph" w:styleId="BalloonText">
    <w:name w:val="Balloon Text"/>
    <w:basedOn w:val="Normal"/>
    <w:link w:val="BalloonTextChar"/>
    <w:uiPriority w:val="99"/>
    <w:semiHidden/>
    <w:unhideWhenUsed/>
    <w:rsid w:val="0053445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3445C"/>
    <w:rPr>
      <w:rFonts w:ascii="Segoe UI" w:hAnsi="Segoe UI" w:cs="Segoe UI"/>
      <w:color w:val="4A4A49"/>
      <w:sz w:val="18"/>
      <w:szCs w:val="18"/>
    </w:rPr>
  </w:style>
  <w:style w:type="paragraph" w:customStyle="1" w:styleId="Niveau3">
    <w:name w:val="Niveau 3"/>
    <w:basedOn w:val="Heading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Heading3Char"/>
    <w:link w:val="Niveau3"/>
    <w:rsid w:val="00DC6547"/>
    <w:rPr>
      <w:rFonts w:ascii="Roboto" w:eastAsiaTheme="majorEastAsia" w:hAnsi="Roboto" w:cstheme="majorBidi"/>
      <w:b/>
      <w:color w:val="4A4A49"/>
      <w:sz w:val="24"/>
      <w:szCs w:val="24"/>
    </w:rPr>
  </w:style>
  <w:style w:type="paragraph" w:styleId="Quote">
    <w:name w:val="Quote"/>
    <w:basedOn w:val="Normal"/>
    <w:next w:val="Normal"/>
    <w:link w:val="QuoteChar"/>
    <w:uiPriority w:val="29"/>
    <w:qFormat/>
    <w:rsid w:val="00D51BE1"/>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51BE1"/>
    <w:rPr>
      <w:rFonts w:ascii="Roboto" w:hAnsi="Roboto"/>
      <w:i/>
      <w:iCs/>
      <w:color w:val="404040" w:themeColor="text1" w:themeTint="BF"/>
      <w:sz w:val="24"/>
    </w:rPr>
  </w:style>
  <w:style w:type="paragraph" w:styleId="TOCHeading">
    <w:name w:val="TOC Heading"/>
    <w:basedOn w:val="Heading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OC2">
    <w:name w:val="toc 2"/>
    <w:basedOn w:val="Normal"/>
    <w:next w:val="Normal"/>
    <w:autoRedefine/>
    <w:uiPriority w:val="39"/>
    <w:unhideWhenUsed/>
    <w:rsid w:val="00D51BE1"/>
    <w:pPr>
      <w:spacing w:after="100"/>
      <w:ind w:left="240"/>
    </w:pPr>
  </w:style>
  <w:style w:type="paragraph" w:styleId="TOC1">
    <w:name w:val="toc 1"/>
    <w:basedOn w:val="Normal"/>
    <w:next w:val="Normal"/>
    <w:autoRedefine/>
    <w:uiPriority w:val="39"/>
    <w:unhideWhenUsed/>
    <w:rsid w:val="00D51BE1"/>
    <w:pPr>
      <w:spacing w:after="100"/>
    </w:pPr>
  </w:style>
  <w:style w:type="paragraph" w:styleId="TOC3">
    <w:name w:val="toc 3"/>
    <w:basedOn w:val="Normal"/>
    <w:next w:val="Normal"/>
    <w:autoRedefine/>
    <w:uiPriority w:val="39"/>
    <w:unhideWhenUsed/>
    <w:rsid w:val="00D51BE1"/>
    <w:pPr>
      <w:spacing w:after="100"/>
      <w:ind w:left="480"/>
    </w:pPr>
  </w:style>
  <w:style w:type="character" w:styleId="Hyperlink">
    <w:name w:val="Hyperlink"/>
    <w:basedOn w:val="DefaultParagraphFont"/>
    <w:uiPriority w:val="99"/>
    <w:unhideWhenUsed/>
    <w:rsid w:val="00D51BE1"/>
    <w:rPr>
      <w:color w:val="0563C1" w:themeColor="hyperlink"/>
      <w:u w:val="single"/>
    </w:rPr>
  </w:style>
  <w:style w:type="character" w:customStyle="1" w:styleId="Heading4Char">
    <w:name w:val="Heading 4 Char"/>
    <w:basedOn w:val="DefaultParagraphFont"/>
    <w:link w:val="Heading4"/>
    <w:uiPriority w:val="9"/>
    <w:semiHidden/>
    <w:rsid w:val="00AC4D66"/>
    <w:rPr>
      <w:rFonts w:asciiTheme="majorHAnsi" w:eastAsiaTheme="majorEastAsia" w:hAnsiTheme="majorHAnsi" w:cstheme="majorBidi"/>
      <w:i/>
      <w:iCs/>
      <w:color w:val="2E74B5" w:themeColor="accent1" w:themeShade="BF"/>
      <w:sz w:val="24"/>
    </w:rPr>
  </w:style>
  <w:style w:type="paragraph" w:styleId="NoSpacing">
    <w:name w:val="No Spacing"/>
    <w:uiPriority w:val="1"/>
    <w:qFormat/>
    <w:rsid w:val="0055363D"/>
    <w:pPr>
      <w:spacing w:after="0"/>
    </w:pPr>
  </w:style>
  <w:style w:type="table" w:styleId="TableGrid">
    <w:name w:val="Table Grid"/>
    <w:basedOn w:val="Table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5Dark-Accent1">
    <w:name w:val="Grid Table 5 Dark Accent 1"/>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Roboto" w:hAnsi="Roboto"/>
      <w:color w:val="4A4A49"/>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FC30E3"/>
    <w:rPr>
      <w:color w:val="666666"/>
    </w:rPr>
  </w:style>
  <w:style w:type="table" w:styleId="GridTable1Light-Accent1">
    <w:name w:val="Grid Table 1 Light Accent 1"/>
    <w:basedOn w:val="Table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E6864DC1-0082-4E34-85D6-4FA18F222E94}">
  <ds:schemaRefs>
    <ds:schemaRef ds:uri="http://schemas.microsoft.com/sharepoint/v3/contenttype/forms"/>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1</Pages>
  <Words>5676</Words>
  <Characters>32358</Characters>
  <Application>Microsoft Office Word</Application>
  <DocSecurity>4</DocSecurity>
  <Lines>269</Lines>
  <Paragraphs>75</Paragraphs>
  <ScaleCrop>false</ScaleCrop>
  <Company/>
  <LinksUpToDate>false</LinksUpToDate>
  <CharactersWithSpaces>37959</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340</cp:revision>
  <cp:lastPrinted>2025-12-20T02:42:00Z</cp:lastPrinted>
  <dcterms:created xsi:type="dcterms:W3CDTF">2023-09-13T03:55:00Z</dcterms:created>
  <dcterms:modified xsi:type="dcterms:W3CDTF">2026-09-13T10:50:00Z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