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E3128" w:rsidP="2A165EDD" w:rsidRDefault="00BE3128" w14:paraId="25651546" w14:textId="409CEB5F">
      <w:pPr>
        <w:pStyle w:val="NormalWeb"/>
        <w:spacing w:before="0" w:beforeAutospacing="off" w:after="320" w:afterAutospacing="off"/>
        <w:textAlignment w:val="baseline"/>
        <w:rPr>
          <w:rFonts w:ascii="Arial" w:hAnsi="Arial"/>
          <w:color w:val="434343"/>
          <w:sz w:val="28"/>
          <w:szCs w:val="28"/>
        </w:rPr>
      </w:pPr>
      <w:r w:rsidR="1EFF8356">
        <w:rPr/>
        <w:t>Ejercicios E/R Extendido</w:t>
      </w:r>
      <w:r w:rsidR="00BE3128">
        <w:drawing>
          <wp:inline wp14:editId="2DA3E81E" wp14:anchorId="55D9B60A">
            <wp:extent cx="5400040" cy="1508760"/>
            <wp:effectExtent l="0" t="0" r="0" b="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7abf13ff004c4a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28" w:rsidP="008B331B" w:rsidRDefault="00BE3128" w14:paraId="10E745EA" w14:textId="77777777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</w:p>
    <w:p w:rsidR="00AE7E59" w:rsidP="2DA3E81E" w:rsidRDefault="00047107" w14:paraId="6BE57CCE" w14:textId="31EDF546">
      <w:pPr>
        <w:pStyle w:val="NormalWeb"/>
        <w:spacing w:before="0" w:beforeAutospacing="off" w:after="320" w:afterAutospacing="off"/>
        <w:textAlignment w:val="baseline"/>
      </w:pPr>
      <w:r w:rsidR="00047107">
        <w:drawing>
          <wp:inline wp14:editId="4E3132FB" wp14:anchorId="108D0024">
            <wp:extent cx="5400040" cy="2211705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660dd8563b8a4d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81C2F" w:rsidP="2DA3E81E" w:rsidRDefault="61B81C2F" w14:paraId="65D8F35E" w14:textId="3FD6CEA0">
      <w:pPr>
        <w:pStyle w:val="NormalWeb"/>
        <w:spacing w:before="0" w:beforeAutospacing="off" w:after="320" w:afterAutospacing="off"/>
      </w:pPr>
      <w:r w:rsidR="61B81C2F">
        <w:drawing>
          <wp:inline wp14:editId="51F007B8" wp14:anchorId="5AA875D6">
            <wp:extent cx="4572000" cy="2257425"/>
            <wp:effectExtent l="0" t="0" r="0" b="0"/>
            <wp:docPr id="1865884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2a11f23741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28" w:rsidP="2A165EDD" w:rsidRDefault="00BE3128" w14:paraId="5FA019E0" w14:textId="4BDF9A31">
      <w:pPr>
        <w:spacing w:before="0" w:beforeAutospacing="0" w:after="320" w:afterAutospacing="0"/>
        <w:jc w:val="left"/>
        <w:textAlignment w:val="baseline"/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</w:pPr>
      <w:r w:rsidRPr="2A165EDD" w:rsidR="0E1734C1"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>3. Una empresa está dividida en varios departamentos de los que se conoce su nombre que los identifica y número de interno. De los funcionarios se conoce su número, nombre, dirección y departamento en el que trabaja. Si el funcionario es chofer, se conoce su número de libreta y número de accidentes que tuvo. Si es administrativo, los idiomas que habla. Si es técnico, las especialidades en las que puede trabajar.</w:t>
      </w:r>
    </w:p>
    <w:p w:rsidR="00BE3128" w:rsidP="2A165EDD" w:rsidRDefault="00BE3128" w14:paraId="5CCC9FAD" w14:textId="1D5E961C">
      <w:pPr>
        <w:spacing w:before="0" w:beforeAutospacing="0" w:after="320" w:afterAutospacing="0"/>
        <w:jc w:val="left"/>
        <w:textAlignment w:val="baseline"/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</w:pPr>
      <w:r w:rsidRPr="2A165EDD" w:rsidR="0E1734C1"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>La empresa tiene un conjunto de coches (conducidos por chóferes) de los que se conoce matrícula y marca. A cualquier chofer se le puede asignar cualquier coche. Se registra la fecha en que cada chofer manejó cada coche. Un Chofer conduce un coche por día y no siempre el mismo.</w:t>
      </w:r>
    </w:p>
    <w:p w:rsidR="00BE3128" w:rsidP="2A165EDD" w:rsidRDefault="00BE3128" w14:paraId="4EE552E0" w14:textId="68A063E2">
      <w:pPr>
        <w:spacing w:before="0" w:beforeAutospacing="0" w:after="320" w:afterAutospacing="0"/>
        <w:jc w:val="left"/>
        <w:textAlignment w:val="baseline"/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</w:pPr>
      <w:r w:rsidRPr="2A165EDD" w:rsidR="0E1734C1"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>Además</w:t>
      </w:r>
      <w:r w:rsidRPr="2A165EDD" w:rsidR="0E1734C1"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 xml:space="preserve"> la empresa lleva adelante un conjunto de proyectos </w:t>
      </w:r>
      <w:r w:rsidRPr="2A165EDD" w:rsidR="0E1734C1"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 xml:space="preserve">(identificados por un número) en los que trabajan los empleados </w:t>
      </w:r>
      <w:r w:rsidRPr="2A165EDD" w:rsidR="0E1734C1"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 xml:space="preserve">técnicos. Estos proyectos tienen un nombre, fecha de comienzo y de </w:t>
      </w:r>
      <w:r w:rsidRPr="2A165EDD" w:rsidR="0E1734C1"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>finalización. Un técnico puede trabajar en varios proyectos y viceversa.</w:t>
      </w:r>
    </w:p>
    <w:p w:rsidR="00BE3128" w:rsidP="2A165EDD" w:rsidRDefault="00BE3128" w14:paraId="09ADAC3E" w14:textId="66271EEC">
      <w:pPr>
        <w:pStyle w:val="Normal"/>
        <w:spacing w:before="0" w:beforeAutospacing="0" w:after="320" w:afterAutospacing="0"/>
        <w:jc w:val="left"/>
        <w:textAlignment w:val="baseline"/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</w:pPr>
    </w:p>
    <w:p w:rsidR="00BE3128" w:rsidP="2A165EDD" w:rsidRDefault="00BE3128" w14:paraId="4A22D20A" w14:textId="6CA19149">
      <w:pPr>
        <w:pStyle w:val="Normal"/>
        <w:spacing w:before="0" w:beforeAutospacing="0" w:after="320" w:afterAutospacing="0"/>
        <w:jc w:val="left"/>
        <w:textAlignment w:val="baseline"/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</w:pPr>
    </w:p>
    <w:p w:rsidR="00BE3128" w:rsidP="2A165EDD" w:rsidRDefault="00BE3128" w14:paraId="6B4934F7" w14:textId="1ABD3FB9">
      <w:pPr>
        <w:pStyle w:val="Normal"/>
        <w:spacing w:before="0" w:beforeAutospacing="0" w:after="320" w:afterAutospacing="0"/>
        <w:jc w:val="left"/>
        <w:textAlignment w:val="baseline"/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</w:pPr>
    </w:p>
    <w:p w:rsidR="00BE3128" w:rsidP="2A165EDD" w:rsidRDefault="00BE3128" w14:paraId="21D11AE2" w14:textId="4187B38C">
      <w:pPr>
        <w:pStyle w:val="Normal"/>
        <w:spacing w:before="0" w:beforeAutospacing="0" w:after="320" w:afterAutospacing="0" w:line="276" w:lineRule="auto"/>
        <w:jc w:val="left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</w:pPr>
      <w:r w:rsidRPr="2A165EDD" w:rsidR="0E1734C1"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 xml:space="preserve">4. </w:t>
      </w:r>
      <w:r w:rsidRPr="2A165EDD" w:rsidR="0E1734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 xml:space="preserve">Las sedes olímpicas se dividen en complejos deportivos. Los complejos deportivos se subdividen en aquellos en los que se desarrolla un único deporte y en los polideportivos. Los complejos polideportivos tienen áreas designadas para cada deporte con un indicador de localización (ejemplo: centro, </w:t>
      </w:r>
      <w:proofErr w:type="spellStart"/>
      <w:r w:rsidRPr="2A165EDD" w:rsidR="0E1734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>esquinaNE</w:t>
      </w:r>
      <w:proofErr w:type="spellEnd"/>
      <w:r w:rsidRPr="2A165EDD" w:rsidR="0E1734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 xml:space="preserve">, etc.). </w:t>
      </w:r>
    </w:p>
    <w:p w:rsidR="00BE3128" w:rsidP="2A165EDD" w:rsidRDefault="00BE3128" w14:paraId="1DC42567" w14:textId="7C5A5A56">
      <w:pPr>
        <w:pStyle w:val="Normal"/>
        <w:spacing w:before="0" w:beforeAutospacing="0" w:after="320" w:afterAutospacing="0" w:line="276" w:lineRule="auto"/>
        <w:jc w:val="left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</w:pPr>
      <w:r w:rsidRPr="2A165EDD" w:rsidR="0E1734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 xml:space="preserve">Un complejo tiene una localización, un jefe de organización individual y un área total ocupada. Los dos tipos de complejos (deporte único y polideportivo) tendrán diferentes tipos de información. </w:t>
      </w:r>
    </w:p>
    <w:p w:rsidR="00BE3128" w:rsidP="2A165EDD" w:rsidRDefault="00BE3128" w14:paraId="57A980BE" w14:textId="30FF84F2">
      <w:pPr>
        <w:pStyle w:val="Normal"/>
        <w:spacing w:before="0" w:beforeAutospacing="0" w:after="320" w:afterAutospacing="0" w:line="276" w:lineRule="auto"/>
        <w:jc w:val="left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</w:pPr>
      <w:r w:rsidRPr="2A165EDD" w:rsidR="0E1734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 xml:space="preserve">Para cada tipo de sede, se conservará el número de complejos junto con su presupuesto aproximado. Cada complejo celebra una serie de eventos (ejemplo: la pista del estadio puede celebrar muchas carreras distintas.). </w:t>
      </w:r>
    </w:p>
    <w:p w:rsidR="00BE3128" w:rsidP="2A165EDD" w:rsidRDefault="00BE3128" w14:paraId="7EAAAE19" w14:textId="3A09E8AA">
      <w:pPr>
        <w:pStyle w:val="Normal"/>
        <w:spacing w:before="0" w:beforeAutospacing="0" w:after="320" w:afterAutospacing="0" w:line="276" w:lineRule="auto"/>
        <w:jc w:val="left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</w:pPr>
      <w:r w:rsidRPr="2A165EDD" w:rsidR="0E1734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 xml:space="preserve">Para cada evento está prevista una fecha, duración, número de participantes, número de comisarios. </w:t>
      </w:r>
    </w:p>
    <w:p w:rsidR="00BE3128" w:rsidP="2A165EDD" w:rsidRDefault="00BE3128" w14:paraId="6416B78A" w14:textId="6FF7E4FF">
      <w:pPr>
        <w:pStyle w:val="Normal"/>
        <w:spacing w:before="0" w:beforeAutospacing="0" w:after="320" w:afterAutospacing="0" w:line="276" w:lineRule="auto"/>
        <w:jc w:val="left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</w:pPr>
      <w:r w:rsidRPr="2A165EDD" w:rsidR="0E1734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 xml:space="preserve">Una lista de todos los comisarios se conservará junto con la lista de los eventos en los que esté involucrado cada comisario ya sea cumpliendo la tarea de juez u observador. Tanto para cada evento como para el mantenimiento se necesitará cierto equipamiento (ejemplo: arcos, pértigas, barras paralelas, </w:t>
      </w:r>
      <w:proofErr w:type="spellStart"/>
      <w:r w:rsidRPr="2A165EDD" w:rsidR="0E1734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>etc</w:t>
      </w:r>
      <w:proofErr w:type="spellEnd"/>
      <w:r w:rsidRPr="2A165EDD" w:rsidR="0E1734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  <w:t>)</w:t>
      </w:r>
    </w:p>
    <w:p w:rsidR="00BE3128" w:rsidP="2A165EDD" w:rsidRDefault="00BE3128" w14:paraId="71713057" w14:textId="22A18E37">
      <w:pPr>
        <w:pStyle w:val="Normal"/>
        <w:spacing w:before="0" w:beforeAutospacing="0" w:after="320" w:afterAutospacing="0"/>
        <w:jc w:val="left"/>
        <w:textAlignment w:val="baseline"/>
        <w:rPr>
          <w:b w:val="0"/>
          <w:bCs w:val="0"/>
          <w:i w:val="0"/>
          <w:iCs w:val="0"/>
          <w:noProof w:val="0"/>
          <w:color w:val="434343"/>
          <w:sz w:val="24"/>
          <w:szCs w:val="24"/>
          <w:lang w:val="es-ES"/>
        </w:rPr>
      </w:pPr>
    </w:p>
    <w:p w:rsidR="00BE3128" w:rsidP="2A165EDD" w:rsidRDefault="00BE3128" w14:paraId="415BF167" w14:textId="4963D3C8">
      <w:pPr>
        <w:pStyle w:val="NormalWeb"/>
        <w:spacing w:before="0" w:beforeAutospacing="off" w:after="320" w:afterAutospacing="off"/>
        <w:textAlignment w:val="baseline"/>
        <w:rPr>
          <w:rFonts w:ascii="Arial" w:hAnsi="Arial"/>
          <w:color w:val="434343"/>
          <w:sz w:val="28"/>
          <w:szCs w:val="28"/>
        </w:rPr>
      </w:pPr>
    </w:p>
    <w:p w:rsidR="003C67FD" w:rsidRDefault="003C67FD" w14:paraId="073047C1" w14:textId="77777777"/>
    <w:sectPr w:rsidR="003C67F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361BC"/>
    <w:multiLevelType w:val="multilevel"/>
    <w:tmpl w:val="5618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170725"/>
    <w:multiLevelType w:val="multilevel"/>
    <w:tmpl w:val="8212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</w:num>
  <w:num w:numId="3">
    <w:abstractNumId w:val="0"/>
  </w:num>
  <w:num w:numId="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FD"/>
    <w:rsid w:val="00047107"/>
    <w:rsid w:val="003C67FD"/>
    <w:rsid w:val="003F4D81"/>
    <w:rsid w:val="008B331B"/>
    <w:rsid w:val="00AE7E59"/>
    <w:rsid w:val="00BE3128"/>
    <w:rsid w:val="0E1734C1"/>
    <w:rsid w:val="1EFF8356"/>
    <w:rsid w:val="2A165EDD"/>
    <w:rsid w:val="2DA3E81E"/>
    <w:rsid w:val="4A8AD7B4"/>
    <w:rsid w:val="61B81C2F"/>
    <w:rsid w:val="6E19F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1E7DD"/>
  <w15:chartTrackingRefBased/>
  <w15:docId w15:val="{CDAE7ABF-46C4-4EBC-92A7-CE4A03D1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E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5.png" Id="R7abf13ff004c4ad4" /><Relationship Type="http://schemas.openxmlformats.org/officeDocument/2006/relationships/image" Target="/media/image6.png" Id="R660dd8563b8a4dac" /><Relationship Type="http://schemas.openxmlformats.org/officeDocument/2006/relationships/image" Target="/media/image7.png" Id="Re32a11f23741474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79043C-393B-48E7-B718-FF32959E5B1D}"/>
</file>

<file path=customXml/itemProps2.xml><?xml version="1.0" encoding="utf-8"?>
<ds:datastoreItem xmlns:ds="http://schemas.openxmlformats.org/officeDocument/2006/customXml" ds:itemID="{B4D5AC8D-2A1C-467D-95E1-C4A08697B73A}"/>
</file>

<file path=customXml/itemProps3.xml><?xml version="1.0" encoding="utf-8"?>
<ds:datastoreItem xmlns:ds="http://schemas.openxmlformats.org/officeDocument/2006/customXml" ds:itemID="{D430CA1F-706B-4880-BA52-69ED82491D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Profesor1DAM</dc:creator>
  <keywords/>
  <dc:description/>
  <lastModifiedBy>Sergio Laguna Olmo</lastModifiedBy>
  <revision>8</revision>
  <dcterms:created xsi:type="dcterms:W3CDTF">2020-11-03T11:50:00.0000000Z</dcterms:created>
  <dcterms:modified xsi:type="dcterms:W3CDTF">2020-11-04T08:08:27.4937479Z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