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B62B" w14:textId="77777777" w:rsidR="00E124A1" w:rsidRPr="00D96747" w:rsidRDefault="00000000">
      <w:pPr>
        <w:pStyle w:val="1"/>
        <w:spacing w:before="280" w:after="140"/>
        <w:rPr>
          <w:rFonts w:ascii="Times New Roman" w:hAnsi="Times New Roman" w:cs="Times New Roman"/>
          <w:b w:val="0"/>
          <w:bCs w:val="0"/>
          <w:color w:val="auto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</w:rPr>
        <w:t>1. Архитектура системы</w:t>
      </w:r>
    </w:p>
    <w:p w14:paraId="10D6425A" w14:textId="77777777" w:rsidR="00E124A1" w:rsidRPr="00D96747" w:rsidRDefault="00000000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1.1. Общая схема работы системы</w:t>
      </w:r>
    </w:p>
    <w:p w14:paraId="06BC290E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Система электронной очереди построена по клиент-серверной архитектуре. Бэкенд реализован на Python (</w:t>
      </w:r>
      <w:proofErr w:type="spellStart"/>
      <w:r w:rsidRPr="00D96747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D96747">
        <w:rPr>
          <w:rFonts w:ascii="Times New Roman" w:hAnsi="Times New Roman" w:cs="Times New Roman"/>
          <w:sz w:val="28"/>
          <w:szCs w:val="28"/>
        </w:rPr>
        <w:t>), фронтенд — HTML5/CSS3/JavaScript. Обмен данными происходит через REST API. Схема взаимодействия компонентов представлена ниже:</w:t>
      </w:r>
    </w:p>
    <w:p w14:paraId="7B7FA499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9360" w:type="dxa"/>
        <w:tblLook w:val="04A0" w:firstRow="1" w:lastRow="0" w:firstColumn="1" w:lastColumn="0" w:noHBand="0" w:noVBand="1"/>
      </w:tblPr>
      <w:tblGrid>
        <w:gridCol w:w="1799"/>
        <w:gridCol w:w="2482"/>
        <w:gridCol w:w="2708"/>
        <w:gridCol w:w="2371"/>
      </w:tblGrid>
      <w:tr w:rsidR="00D96747" w:rsidRPr="00D96747" w14:paraId="3D509A99" w14:textId="77777777" w:rsidTr="00D96747">
        <w:tc>
          <w:tcPr>
            <w:tcW w:w="700" w:type="dxa"/>
          </w:tcPr>
          <w:p w14:paraId="6ADA695B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200" w:type="dxa"/>
          </w:tcPr>
          <w:p w14:paraId="5808B7ED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Киоск</w:t>
            </w:r>
          </w:p>
        </w:tc>
        <w:tc>
          <w:tcPr>
            <w:tcW w:w="2400" w:type="dxa"/>
          </w:tcPr>
          <w:p w14:paraId="6184E047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Сервер (</w:t>
            </w: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00" w:type="dxa"/>
          </w:tcPr>
          <w:p w14:paraId="419CF430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Операторы / Дисплей / Админ</w:t>
            </w:r>
          </w:p>
        </w:tc>
      </w:tr>
      <w:tr w:rsidR="00D96747" w:rsidRPr="00D96747" w14:paraId="7CC83B8E" w14:textId="77777777" w:rsidTr="00D96747">
        <w:tc>
          <w:tcPr>
            <w:tcW w:w="700" w:type="dxa"/>
          </w:tcPr>
          <w:p w14:paraId="5847AC28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Посетитель подходит к киоску</w:t>
            </w:r>
          </w:p>
        </w:tc>
        <w:tc>
          <w:tcPr>
            <w:tcW w:w="2200" w:type="dxa"/>
          </w:tcPr>
          <w:p w14:paraId="50A46CCC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Выбирает услугу, получает талон</w:t>
            </w:r>
          </w:p>
        </w:tc>
        <w:tc>
          <w:tcPr>
            <w:tcW w:w="2400" w:type="dxa"/>
          </w:tcPr>
          <w:p w14:paraId="4EEEA806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Создаёт запись в БД, добавляет в очередь</w:t>
            </w:r>
          </w:p>
        </w:tc>
        <w:tc>
          <w:tcPr>
            <w:tcW w:w="900" w:type="dxa"/>
          </w:tcPr>
          <w:p w14:paraId="34B0C6D2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Оператор вызывает клиента</w:t>
            </w:r>
          </w:p>
        </w:tc>
      </w:tr>
      <w:tr w:rsidR="00D96747" w:rsidRPr="00D96747" w14:paraId="2C33EE78" w14:textId="77777777" w:rsidTr="00D96747">
        <w:tc>
          <w:tcPr>
            <w:tcW w:w="700" w:type="dxa"/>
          </w:tcPr>
          <w:p w14:paraId="28A1AB8D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Ожидает вызова</w:t>
            </w:r>
          </w:p>
        </w:tc>
        <w:tc>
          <w:tcPr>
            <w:tcW w:w="2200" w:type="dxa"/>
          </w:tcPr>
          <w:p w14:paraId="5D3F0887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Наблюдает на дисплее</w:t>
            </w:r>
          </w:p>
        </w:tc>
        <w:tc>
          <w:tcPr>
            <w:tcW w:w="2400" w:type="dxa"/>
          </w:tcPr>
          <w:p w14:paraId="563707BF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Обновляет статус талона</w:t>
            </w:r>
          </w:p>
        </w:tc>
        <w:tc>
          <w:tcPr>
            <w:tcW w:w="900" w:type="dxa"/>
          </w:tcPr>
          <w:p w14:paraId="18310906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Дисплей показывает вызов</w:t>
            </w:r>
          </w:p>
        </w:tc>
      </w:tr>
      <w:tr w:rsidR="00D96747" w:rsidRPr="00D96747" w14:paraId="0B5D9BCC" w14:textId="77777777" w:rsidTr="00D96747">
        <w:tc>
          <w:tcPr>
            <w:tcW w:w="700" w:type="dxa"/>
          </w:tcPr>
          <w:p w14:paraId="5F50296A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Подходит к окну</w:t>
            </w:r>
          </w:p>
        </w:tc>
        <w:tc>
          <w:tcPr>
            <w:tcW w:w="2200" w:type="dxa"/>
          </w:tcPr>
          <w:p w14:paraId="2151ADB6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400" w:type="dxa"/>
          </w:tcPr>
          <w:p w14:paraId="5581EFAA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Фиксирует время, ведёт статистику</w:t>
            </w:r>
          </w:p>
        </w:tc>
        <w:tc>
          <w:tcPr>
            <w:tcW w:w="900" w:type="dxa"/>
          </w:tcPr>
          <w:p w14:paraId="74D430B6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Администратор просматривает отчёт</w:t>
            </w:r>
          </w:p>
        </w:tc>
      </w:tr>
    </w:tbl>
    <w:p w14:paraId="212EA752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15D5AFD6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Поток данных:</w:t>
      </w:r>
    </w:p>
    <w:p w14:paraId="41C75D50" w14:textId="77777777" w:rsidR="00E124A1" w:rsidRPr="00D96747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Клиент выбирает услугу в киоске</w:t>
      </w:r>
    </w:p>
    <w:p w14:paraId="1853A539" w14:textId="77777777" w:rsidR="00E124A1" w:rsidRPr="00D96747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Система создаёт талон и добавляет в очередь</w:t>
      </w:r>
    </w:p>
    <w:p w14:paraId="5BF64968" w14:textId="77777777" w:rsidR="00E124A1" w:rsidRPr="00D96747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Оператор вызывает следующего клиента</w:t>
      </w:r>
    </w:p>
    <w:p w14:paraId="126B027C" w14:textId="77777777" w:rsidR="00E124A1" w:rsidRPr="00D96747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Дисплей обновляется в реальном времени</w:t>
      </w:r>
    </w:p>
    <w:p w14:paraId="2E4B1182" w14:textId="77777777" w:rsidR="00E124A1" w:rsidRPr="00D96747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Администратор управляет услугами и операторами</w:t>
      </w:r>
    </w:p>
    <w:p w14:paraId="10EB867D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6933038" w14:textId="77777777" w:rsidR="00E124A1" w:rsidRPr="00D96747" w:rsidRDefault="00000000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1.2. Структура базы данных</w:t>
      </w:r>
    </w:p>
    <w:p w14:paraId="47ADA0C5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proofErr w:type="spellStart"/>
      <w:r w:rsidRPr="00D9674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96747">
        <w:rPr>
          <w:rFonts w:ascii="Times New Roman" w:hAnsi="Times New Roman" w:cs="Times New Roman"/>
          <w:sz w:val="28"/>
          <w:szCs w:val="28"/>
        </w:rPr>
        <w:t xml:space="preserve"> 3. Основные таблицы:</w:t>
      </w:r>
    </w:p>
    <w:p w14:paraId="6AFD89E5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1B9FF85A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 xml:space="preserve">Таблица 1 — </w:t>
      </w:r>
      <w:proofErr w:type="spellStart"/>
      <w:r w:rsidRPr="00D96747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D96747">
        <w:rPr>
          <w:rFonts w:ascii="Times New Roman" w:hAnsi="Times New Roman" w:cs="Times New Roman"/>
          <w:sz w:val="28"/>
          <w:szCs w:val="28"/>
        </w:rPr>
        <w:t xml:space="preserve"> (Услуги)</w:t>
      </w:r>
    </w:p>
    <w:tbl>
      <w:tblPr>
        <w:tblStyle w:val="a9"/>
        <w:tblW w:w="9360" w:type="dxa"/>
        <w:tblLook w:val="04A0" w:firstRow="1" w:lastRow="0" w:firstColumn="1" w:lastColumn="0" w:noHBand="0" w:noVBand="1"/>
      </w:tblPr>
      <w:tblGrid>
        <w:gridCol w:w="1800"/>
        <w:gridCol w:w="3060"/>
        <w:gridCol w:w="4500"/>
      </w:tblGrid>
      <w:tr w:rsidR="00D96747" w:rsidRPr="00D96747" w14:paraId="32D07F98" w14:textId="77777777" w:rsidTr="00D96747">
        <w:tc>
          <w:tcPr>
            <w:tcW w:w="1800" w:type="dxa"/>
          </w:tcPr>
          <w:p w14:paraId="6307465F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060" w:type="dxa"/>
          </w:tcPr>
          <w:p w14:paraId="292394C3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500" w:type="dxa"/>
          </w:tcPr>
          <w:p w14:paraId="550EC60B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96747" w:rsidRPr="00D96747" w14:paraId="515676DC" w14:textId="77777777" w:rsidTr="00D96747">
        <w:tc>
          <w:tcPr>
            <w:tcW w:w="1800" w:type="dxa"/>
          </w:tcPr>
          <w:p w14:paraId="03BBBDC5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060" w:type="dxa"/>
          </w:tcPr>
          <w:p w14:paraId="546BCFFC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INTEGER PRIMARY KEY</w:t>
            </w:r>
          </w:p>
        </w:tc>
        <w:tc>
          <w:tcPr>
            <w:tcW w:w="4500" w:type="dxa"/>
          </w:tcPr>
          <w:p w14:paraId="4716D0D6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D96747" w:rsidRPr="00D96747" w14:paraId="6738E5D6" w14:textId="77777777" w:rsidTr="00D96747">
        <w:tc>
          <w:tcPr>
            <w:tcW w:w="1800" w:type="dxa"/>
          </w:tcPr>
          <w:p w14:paraId="7D1ABCF2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3060" w:type="dxa"/>
          </w:tcPr>
          <w:p w14:paraId="05CF86C1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4500" w:type="dxa"/>
          </w:tcPr>
          <w:p w14:paraId="057150E4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Название услуги</w:t>
            </w:r>
          </w:p>
        </w:tc>
      </w:tr>
      <w:tr w:rsidR="00D96747" w:rsidRPr="00D96747" w14:paraId="21712DAF" w14:textId="77777777" w:rsidTr="00D96747">
        <w:tc>
          <w:tcPr>
            <w:tcW w:w="1800" w:type="dxa"/>
          </w:tcPr>
          <w:p w14:paraId="0CD626A0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3060" w:type="dxa"/>
          </w:tcPr>
          <w:p w14:paraId="0E948079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10)</w:t>
            </w:r>
          </w:p>
        </w:tc>
        <w:tc>
          <w:tcPr>
            <w:tcW w:w="4500" w:type="dxa"/>
          </w:tcPr>
          <w:p w14:paraId="72116C35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Код услуги (A, B, C)</w:t>
            </w:r>
          </w:p>
        </w:tc>
      </w:tr>
      <w:tr w:rsidR="00D96747" w:rsidRPr="00D96747" w14:paraId="729FA4BA" w14:textId="77777777" w:rsidTr="00D96747">
        <w:tc>
          <w:tcPr>
            <w:tcW w:w="1800" w:type="dxa"/>
          </w:tcPr>
          <w:p w14:paraId="0DF252F1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  <w:proofErr w:type="spellEnd"/>
          </w:p>
        </w:tc>
        <w:tc>
          <w:tcPr>
            <w:tcW w:w="3060" w:type="dxa"/>
          </w:tcPr>
          <w:p w14:paraId="24649C27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500" w:type="dxa"/>
          </w:tcPr>
          <w:p w14:paraId="42C74B46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Приоритет (1 — высший)</w:t>
            </w:r>
          </w:p>
        </w:tc>
      </w:tr>
    </w:tbl>
    <w:p w14:paraId="717F6DC7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40A34F06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 xml:space="preserve">Таблица 2 — </w:t>
      </w:r>
      <w:proofErr w:type="spellStart"/>
      <w:r w:rsidRPr="00D96747">
        <w:rPr>
          <w:rFonts w:ascii="Times New Roman" w:hAnsi="Times New Roman" w:cs="Times New Roman"/>
          <w:sz w:val="28"/>
          <w:szCs w:val="28"/>
        </w:rPr>
        <w:t>operators</w:t>
      </w:r>
      <w:proofErr w:type="spellEnd"/>
      <w:r w:rsidRPr="00D96747">
        <w:rPr>
          <w:rFonts w:ascii="Times New Roman" w:hAnsi="Times New Roman" w:cs="Times New Roman"/>
          <w:sz w:val="28"/>
          <w:szCs w:val="28"/>
        </w:rPr>
        <w:t xml:space="preserve"> (Операторы)</w:t>
      </w:r>
    </w:p>
    <w:tbl>
      <w:tblPr>
        <w:tblStyle w:val="a9"/>
        <w:tblW w:w="9360" w:type="dxa"/>
        <w:tblLook w:val="04A0" w:firstRow="1" w:lastRow="0" w:firstColumn="1" w:lastColumn="0" w:noHBand="0" w:noVBand="1"/>
      </w:tblPr>
      <w:tblGrid>
        <w:gridCol w:w="2129"/>
        <w:gridCol w:w="2974"/>
        <w:gridCol w:w="4257"/>
      </w:tblGrid>
      <w:tr w:rsidR="00D96747" w:rsidRPr="00D96747" w14:paraId="69EBCA5D" w14:textId="77777777" w:rsidTr="00D96747">
        <w:tc>
          <w:tcPr>
            <w:tcW w:w="1800" w:type="dxa"/>
          </w:tcPr>
          <w:p w14:paraId="541B6A07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060" w:type="dxa"/>
          </w:tcPr>
          <w:p w14:paraId="3ABF6802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500" w:type="dxa"/>
          </w:tcPr>
          <w:p w14:paraId="5C05E9EB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96747" w:rsidRPr="00D96747" w14:paraId="58D6190B" w14:textId="77777777" w:rsidTr="00D96747">
        <w:tc>
          <w:tcPr>
            <w:tcW w:w="1800" w:type="dxa"/>
          </w:tcPr>
          <w:p w14:paraId="15BF4481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id</w:t>
            </w:r>
            <w:proofErr w:type="spellEnd"/>
          </w:p>
        </w:tc>
        <w:tc>
          <w:tcPr>
            <w:tcW w:w="3060" w:type="dxa"/>
          </w:tcPr>
          <w:p w14:paraId="65B3BFDC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INTEGER PRIMARY KEY</w:t>
            </w:r>
          </w:p>
        </w:tc>
        <w:tc>
          <w:tcPr>
            <w:tcW w:w="4500" w:type="dxa"/>
          </w:tcPr>
          <w:p w14:paraId="3BD44133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D96747" w:rsidRPr="00D96747" w14:paraId="69696400" w14:textId="77777777" w:rsidTr="00D96747">
        <w:tc>
          <w:tcPr>
            <w:tcW w:w="1800" w:type="dxa"/>
          </w:tcPr>
          <w:p w14:paraId="288B9AD5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3060" w:type="dxa"/>
          </w:tcPr>
          <w:p w14:paraId="0EBF9D12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4500" w:type="dxa"/>
          </w:tcPr>
          <w:p w14:paraId="67F97E26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ФИО оператора</w:t>
            </w:r>
          </w:p>
        </w:tc>
      </w:tr>
      <w:tr w:rsidR="00D96747" w:rsidRPr="00D96747" w14:paraId="663776CF" w14:textId="77777777" w:rsidTr="00D96747">
        <w:tc>
          <w:tcPr>
            <w:tcW w:w="1800" w:type="dxa"/>
          </w:tcPr>
          <w:p w14:paraId="0B2E38EF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window_number</w:t>
            </w:r>
            <w:proofErr w:type="spellEnd"/>
          </w:p>
        </w:tc>
        <w:tc>
          <w:tcPr>
            <w:tcW w:w="3060" w:type="dxa"/>
          </w:tcPr>
          <w:p w14:paraId="074ACFA4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500" w:type="dxa"/>
          </w:tcPr>
          <w:p w14:paraId="5C0C7D80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Номер окна</w:t>
            </w:r>
          </w:p>
        </w:tc>
      </w:tr>
      <w:tr w:rsidR="00D96747" w:rsidRPr="00D96747" w14:paraId="44750167" w14:textId="77777777" w:rsidTr="00D96747">
        <w:tc>
          <w:tcPr>
            <w:tcW w:w="1800" w:type="dxa"/>
          </w:tcPr>
          <w:p w14:paraId="78D5BED5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3060" w:type="dxa"/>
          </w:tcPr>
          <w:p w14:paraId="3B06F734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4500" w:type="dxa"/>
          </w:tcPr>
          <w:p w14:paraId="15464941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available</w:t>
            </w:r>
            <w:proofErr w:type="spellEnd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busy</w:t>
            </w:r>
            <w:proofErr w:type="spellEnd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  <w:proofErr w:type="spellEnd"/>
          </w:p>
        </w:tc>
      </w:tr>
      <w:tr w:rsidR="00D96747" w:rsidRPr="00D96747" w14:paraId="72138131" w14:textId="77777777" w:rsidTr="00D96747">
        <w:tc>
          <w:tcPr>
            <w:tcW w:w="1800" w:type="dxa"/>
          </w:tcPr>
          <w:p w14:paraId="57C3AE7F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current_ticket_id</w:t>
            </w:r>
            <w:proofErr w:type="spellEnd"/>
          </w:p>
        </w:tc>
        <w:tc>
          <w:tcPr>
            <w:tcW w:w="3060" w:type="dxa"/>
          </w:tcPr>
          <w:p w14:paraId="090A356D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500" w:type="dxa"/>
          </w:tcPr>
          <w:p w14:paraId="67B050AA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ID текущего талона (NULL если свободен)</w:t>
            </w:r>
          </w:p>
        </w:tc>
      </w:tr>
    </w:tbl>
    <w:p w14:paraId="7150232B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2A6217E4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 xml:space="preserve">Таблица 3 — </w:t>
      </w:r>
      <w:proofErr w:type="spellStart"/>
      <w:r w:rsidRPr="00D96747">
        <w:rPr>
          <w:rFonts w:ascii="Times New Roman" w:hAnsi="Times New Roman" w:cs="Times New Roman"/>
          <w:sz w:val="28"/>
          <w:szCs w:val="28"/>
        </w:rPr>
        <w:t>tickets</w:t>
      </w:r>
      <w:proofErr w:type="spellEnd"/>
      <w:r w:rsidRPr="00D96747">
        <w:rPr>
          <w:rFonts w:ascii="Times New Roman" w:hAnsi="Times New Roman" w:cs="Times New Roman"/>
          <w:sz w:val="28"/>
          <w:szCs w:val="28"/>
        </w:rPr>
        <w:t xml:space="preserve"> (Талоны)</w:t>
      </w:r>
    </w:p>
    <w:tbl>
      <w:tblPr>
        <w:tblStyle w:val="a9"/>
        <w:tblW w:w="9360" w:type="dxa"/>
        <w:tblLook w:val="04A0" w:firstRow="1" w:lastRow="0" w:firstColumn="1" w:lastColumn="0" w:noHBand="0" w:noVBand="1"/>
      </w:tblPr>
      <w:tblGrid>
        <w:gridCol w:w="1834"/>
        <w:gridCol w:w="3050"/>
        <w:gridCol w:w="4476"/>
      </w:tblGrid>
      <w:tr w:rsidR="00D96747" w:rsidRPr="00D96747" w14:paraId="2E12B6C5" w14:textId="77777777" w:rsidTr="00D96747">
        <w:tc>
          <w:tcPr>
            <w:tcW w:w="1800" w:type="dxa"/>
          </w:tcPr>
          <w:p w14:paraId="103B55A1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060" w:type="dxa"/>
          </w:tcPr>
          <w:p w14:paraId="4F50C61F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500" w:type="dxa"/>
          </w:tcPr>
          <w:p w14:paraId="68CD7BC9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96747" w:rsidRPr="00D96747" w14:paraId="6FA047BC" w14:textId="77777777" w:rsidTr="00D96747">
        <w:tc>
          <w:tcPr>
            <w:tcW w:w="1800" w:type="dxa"/>
          </w:tcPr>
          <w:p w14:paraId="1EFA7ADC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060" w:type="dxa"/>
          </w:tcPr>
          <w:p w14:paraId="0A4814DB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INTEGER PRIMARY KEY</w:t>
            </w:r>
          </w:p>
        </w:tc>
        <w:tc>
          <w:tcPr>
            <w:tcW w:w="4500" w:type="dxa"/>
          </w:tcPr>
          <w:p w14:paraId="0A54BB40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D96747" w:rsidRPr="00D96747" w14:paraId="0363E151" w14:textId="77777777" w:rsidTr="00D96747">
        <w:tc>
          <w:tcPr>
            <w:tcW w:w="1800" w:type="dxa"/>
          </w:tcPr>
          <w:p w14:paraId="72ECEE0E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ticket_number</w:t>
            </w:r>
            <w:proofErr w:type="spellEnd"/>
          </w:p>
        </w:tc>
        <w:tc>
          <w:tcPr>
            <w:tcW w:w="3060" w:type="dxa"/>
          </w:tcPr>
          <w:p w14:paraId="06758B8C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10)</w:t>
            </w:r>
          </w:p>
        </w:tc>
        <w:tc>
          <w:tcPr>
            <w:tcW w:w="4500" w:type="dxa"/>
          </w:tcPr>
          <w:p w14:paraId="66772218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Номер талона (A001, B002)</w:t>
            </w:r>
          </w:p>
        </w:tc>
      </w:tr>
      <w:tr w:rsidR="00D96747" w:rsidRPr="00D96747" w14:paraId="7984E1A7" w14:textId="77777777" w:rsidTr="00D96747">
        <w:tc>
          <w:tcPr>
            <w:tcW w:w="1800" w:type="dxa"/>
          </w:tcPr>
          <w:p w14:paraId="29C797CD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service_id</w:t>
            </w:r>
            <w:proofErr w:type="spellEnd"/>
          </w:p>
        </w:tc>
        <w:tc>
          <w:tcPr>
            <w:tcW w:w="3060" w:type="dxa"/>
          </w:tcPr>
          <w:p w14:paraId="69174FDD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500" w:type="dxa"/>
          </w:tcPr>
          <w:p w14:paraId="3E5FBA8F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Ссылка на услугу</w:t>
            </w:r>
          </w:p>
        </w:tc>
      </w:tr>
      <w:tr w:rsidR="00D96747" w:rsidRPr="00D96747" w14:paraId="7DEC0230" w14:textId="77777777" w:rsidTr="00D96747">
        <w:tc>
          <w:tcPr>
            <w:tcW w:w="1800" w:type="dxa"/>
          </w:tcPr>
          <w:p w14:paraId="79D1BE79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3060" w:type="dxa"/>
          </w:tcPr>
          <w:p w14:paraId="7E851D11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4500" w:type="dxa"/>
          </w:tcPr>
          <w:p w14:paraId="53B911C8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waiting</w:t>
            </w:r>
            <w:proofErr w:type="spellEnd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called</w:t>
            </w:r>
            <w:proofErr w:type="spellEnd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  <w:proofErr w:type="spellEnd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cancelled</w:t>
            </w:r>
            <w:proofErr w:type="spellEnd"/>
          </w:p>
        </w:tc>
      </w:tr>
      <w:tr w:rsidR="00D96747" w:rsidRPr="00D96747" w14:paraId="44571B72" w14:textId="77777777" w:rsidTr="00D96747">
        <w:tc>
          <w:tcPr>
            <w:tcW w:w="1800" w:type="dxa"/>
          </w:tcPr>
          <w:p w14:paraId="621CF827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060" w:type="dxa"/>
          </w:tcPr>
          <w:p w14:paraId="0C68CECE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500" w:type="dxa"/>
          </w:tcPr>
          <w:p w14:paraId="2BD27820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Время создания</w:t>
            </w:r>
          </w:p>
        </w:tc>
      </w:tr>
      <w:tr w:rsidR="00D96747" w:rsidRPr="00D96747" w14:paraId="566A6C53" w14:textId="77777777" w:rsidTr="00D96747">
        <w:tc>
          <w:tcPr>
            <w:tcW w:w="1800" w:type="dxa"/>
          </w:tcPr>
          <w:p w14:paraId="5CC4CA9D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called_at</w:t>
            </w:r>
            <w:proofErr w:type="spellEnd"/>
          </w:p>
        </w:tc>
        <w:tc>
          <w:tcPr>
            <w:tcW w:w="3060" w:type="dxa"/>
          </w:tcPr>
          <w:p w14:paraId="049DDFF3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500" w:type="dxa"/>
          </w:tcPr>
          <w:p w14:paraId="37A52ADF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Время вызова</w:t>
            </w:r>
          </w:p>
        </w:tc>
      </w:tr>
      <w:tr w:rsidR="00D96747" w:rsidRPr="00D96747" w14:paraId="17644C0D" w14:textId="77777777" w:rsidTr="00D96747">
        <w:tc>
          <w:tcPr>
            <w:tcW w:w="1800" w:type="dxa"/>
          </w:tcPr>
          <w:p w14:paraId="4BCA98A6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completed_at</w:t>
            </w:r>
            <w:proofErr w:type="spellEnd"/>
          </w:p>
        </w:tc>
        <w:tc>
          <w:tcPr>
            <w:tcW w:w="3060" w:type="dxa"/>
          </w:tcPr>
          <w:p w14:paraId="364EF2BE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500" w:type="dxa"/>
          </w:tcPr>
          <w:p w14:paraId="0DC34615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Время завершения</w:t>
            </w:r>
          </w:p>
        </w:tc>
      </w:tr>
      <w:tr w:rsidR="00D96747" w:rsidRPr="00D96747" w14:paraId="40289EF7" w14:textId="77777777" w:rsidTr="00D96747">
        <w:tc>
          <w:tcPr>
            <w:tcW w:w="1800" w:type="dxa"/>
          </w:tcPr>
          <w:p w14:paraId="7DC65FF1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operator_id</w:t>
            </w:r>
            <w:proofErr w:type="spellEnd"/>
          </w:p>
        </w:tc>
        <w:tc>
          <w:tcPr>
            <w:tcW w:w="3060" w:type="dxa"/>
          </w:tcPr>
          <w:p w14:paraId="3E5B9CDB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500" w:type="dxa"/>
          </w:tcPr>
          <w:p w14:paraId="5B9D6495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Ссылка на оператора</w:t>
            </w:r>
          </w:p>
        </w:tc>
      </w:tr>
    </w:tbl>
    <w:p w14:paraId="716746B7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2210C448" w14:textId="77777777" w:rsidR="00E124A1" w:rsidRPr="00D96747" w:rsidRDefault="00000000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1.3. API </w:t>
      </w:r>
      <w:proofErr w:type="spellStart"/>
      <w:r w:rsidRPr="00D9674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Endpoints</w:t>
      </w:r>
      <w:proofErr w:type="spellEnd"/>
      <w:r w:rsidRPr="00D9674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(REST API)</w:t>
      </w:r>
    </w:p>
    <w:tbl>
      <w:tblPr>
        <w:tblStyle w:val="a9"/>
        <w:tblW w:w="9360" w:type="dxa"/>
        <w:tblLook w:val="04A0" w:firstRow="1" w:lastRow="0" w:firstColumn="1" w:lastColumn="0" w:noHBand="0" w:noVBand="1"/>
      </w:tblPr>
      <w:tblGrid>
        <w:gridCol w:w="1239"/>
        <w:gridCol w:w="3265"/>
        <w:gridCol w:w="4856"/>
      </w:tblGrid>
      <w:tr w:rsidR="00D96747" w:rsidRPr="00D96747" w14:paraId="0F9D74FC" w14:textId="77777777" w:rsidTr="00D96747">
        <w:tc>
          <w:tcPr>
            <w:tcW w:w="1200" w:type="dxa"/>
          </w:tcPr>
          <w:p w14:paraId="7846C3E9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3160" w:type="dxa"/>
          </w:tcPr>
          <w:p w14:paraId="4DD6C5F8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4700" w:type="dxa"/>
          </w:tcPr>
          <w:p w14:paraId="43758C8A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D96747" w:rsidRPr="00D96747" w14:paraId="674B14BE" w14:textId="77777777" w:rsidTr="00D96747">
        <w:tc>
          <w:tcPr>
            <w:tcW w:w="1200" w:type="dxa"/>
          </w:tcPr>
          <w:p w14:paraId="269D9BC6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60" w:type="dxa"/>
          </w:tcPr>
          <w:p w14:paraId="076DC590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services</w:t>
            </w:r>
            <w:proofErr w:type="spellEnd"/>
          </w:p>
        </w:tc>
        <w:tc>
          <w:tcPr>
            <w:tcW w:w="4700" w:type="dxa"/>
          </w:tcPr>
          <w:p w14:paraId="1940D57E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Получить список услуг</w:t>
            </w:r>
          </w:p>
        </w:tc>
      </w:tr>
      <w:tr w:rsidR="00D96747" w:rsidRPr="00D96747" w14:paraId="0F518022" w14:textId="77777777" w:rsidTr="00D96747">
        <w:tc>
          <w:tcPr>
            <w:tcW w:w="1200" w:type="dxa"/>
          </w:tcPr>
          <w:p w14:paraId="4667B249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160" w:type="dxa"/>
          </w:tcPr>
          <w:p w14:paraId="132F7EA0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tickets</w:t>
            </w:r>
            <w:proofErr w:type="spellEnd"/>
          </w:p>
        </w:tc>
        <w:tc>
          <w:tcPr>
            <w:tcW w:w="4700" w:type="dxa"/>
          </w:tcPr>
          <w:p w14:paraId="20198D61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Создать новый талон</w:t>
            </w:r>
          </w:p>
        </w:tc>
      </w:tr>
      <w:tr w:rsidR="00D96747" w:rsidRPr="00D96747" w14:paraId="3BE6FA64" w14:textId="77777777" w:rsidTr="00D96747">
        <w:tc>
          <w:tcPr>
            <w:tcW w:w="1200" w:type="dxa"/>
          </w:tcPr>
          <w:p w14:paraId="44AD4D2D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60" w:type="dxa"/>
          </w:tcPr>
          <w:p w14:paraId="4776935C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tickets</w:t>
            </w:r>
            <w:proofErr w:type="spellEnd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queue</w:t>
            </w:r>
            <w:proofErr w:type="spellEnd"/>
          </w:p>
        </w:tc>
        <w:tc>
          <w:tcPr>
            <w:tcW w:w="4700" w:type="dxa"/>
          </w:tcPr>
          <w:p w14:paraId="2B000C5C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Получить текущую очередь</w:t>
            </w:r>
          </w:p>
        </w:tc>
      </w:tr>
      <w:tr w:rsidR="00D96747" w:rsidRPr="00D96747" w14:paraId="1BA7FA6A" w14:textId="77777777" w:rsidTr="00D96747">
        <w:tc>
          <w:tcPr>
            <w:tcW w:w="1200" w:type="dxa"/>
          </w:tcPr>
          <w:p w14:paraId="2720A76B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160" w:type="dxa"/>
          </w:tcPr>
          <w:p w14:paraId="2AC38C96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operator</w:t>
            </w:r>
            <w:proofErr w:type="spellEnd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call</w:t>
            </w:r>
            <w:proofErr w:type="spellEnd"/>
          </w:p>
        </w:tc>
        <w:tc>
          <w:tcPr>
            <w:tcW w:w="4700" w:type="dxa"/>
          </w:tcPr>
          <w:p w14:paraId="2AF532BB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Вызвать следующего клиента</w:t>
            </w:r>
          </w:p>
        </w:tc>
      </w:tr>
      <w:tr w:rsidR="00D96747" w:rsidRPr="00D96747" w14:paraId="2D667CC7" w14:textId="77777777" w:rsidTr="00D96747">
        <w:tc>
          <w:tcPr>
            <w:tcW w:w="1200" w:type="dxa"/>
          </w:tcPr>
          <w:p w14:paraId="163E7D1E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160" w:type="dxa"/>
          </w:tcPr>
          <w:p w14:paraId="76529BBF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operator</w:t>
            </w:r>
            <w:proofErr w:type="spellEnd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complete</w:t>
            </w:r>
            <w:proofErr w:type="spellEnd"/>
          </w:p>
        </w:tc>
        <w:tc>
          <w:tcPr>
            <w:tcW w:w="4700" w:type="dxa"/>
          </w:tcPr>
          <w:p w14:paraId="5A2DE2E6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Завершить обслуживание</w:t>
            </w:r>
          </w:p>
        </w:tc>
      </w:tr>
      <w:tr w:rsidR="00D96747" w:rsidRPr="00D96747" w14:paraId="7F0ACCC2" w14:textId="77777777" w:rsidTr="00D96747">
        <w:tc>
          <w:tcPr>
            <w:tcW w:w="1200" w:type="dxa"/>
          </w:tcPr>
          <w:p w14:paraId="4FCDB55C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160" w:type="dxa"/>
          </w:tcPr>
          <w:p w14:paraId="21B366D0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operator</w:t>
            </w:r>
            <w:proofErr w:type="spellEnd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break</w:t>
            </w:r>
            <w:proofErr w:type="spellEnd"/>
          </w:p>
        </w:tc>
        <w:tc>
          <w:tcPr>
            <w:tcW w:w="4700" w:type="dxa"/>
          </w:tcPr>
          <w:p w14:paraId="7A7BEB9D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Установить статус «перерыв»</w:t>
            </w:r>
          </w:p>
        </w:tc>
      </w:tr>
      <w:tr w:rsidR="00D96747" w:rsidRPr="00D96747" w14:paraId="7CF18221" w14:textId="77777777" w:rsidTr="00D96747">
        <w:tc>
          <w:tcPr>
            <w:tcW w:w="1200" w:type="dxa"/>
          </w:tcPr>
          <w:p w14:paraId="5C5E2FE0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60" w:type="dxa"/>
          </w:tcPr>
          <w:p w14:paraId="245F98E4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display</w:t>
            </w:r>
            <w:proofErr w:type="spellEnd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4700" w:type="dxa"/>
          </w:tcPr>
          <w:p w14:paraId="0279279E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Данные для дисплея</w:t>
            </w:r>
          </w:p>
        </w:tc>
      </w:tr>
      <w:tr w:rsidR="00D96747" w:rsidRPr="00D96747" w14:paraId="0BD8A8EF" w14:textId="77777777" w:rsidTr="00D96747">
        <w:tc>
          <w:tcPr>
            <w:tcW w:w="1200" w:type="dxa"/>
          </w:tcPr>
          <w:p w14:paraId="581A32DC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60" w:type="dxa"/>
          </w:tcPr>
          <w:p w14:paraId="001E110B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admin</w:t>
            </w:r>
            <w:proofErr w:type="spellEnd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services</w:t>
            </w:r>
            <w:proofErr w:type="spellEnd"/>
          </w:p>
        </w:tc>
        <w:tc>
          <w:tcPr>
            <w:tcW w:w="4700" w:type="dxa"/>
          </w:tcPr>
          <w:p w14:paraId="1C8094C9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Управление услугами (CRUD)</w:t>
            </w:r>
          </w:p>
        </w:tc>
      </w:tr>
      <w:tr w:rsidR="00D96747" w:rsidRPr="00D96747" w14:paraId="3FDF6116" w14:textId="77777777" w:rsidTr="00D96747">
        <w:tc>
          <w:tcPr>
            <w:tcW w:w="1200" w:type="dxa"/>
          </w:tcPr>
          <w:p w14:paraId="11D58662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60" w:type="dxa"/>
          </w:tcPr>
          <w:p w14:paraId="479121DC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admin</w:t>
            </w:r>
            <w:proofErr w:type="spellEnd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D96747">
              <w:rPr>
                <w:rFonts w:ascii="Times New Roman" w:eastAsia="Courier New" w:hAnsi="Times New Roman" w:cs="Times New Roman"/>
                <w:sz w:val="28"/>
                <w:szCs w:val="28"/>
              </w:rPr>
              <w:t>operators</w:t>
            </w:r>
            <w:proofErr w:type="spellEnd"/>
          </w:p>
        </w:tc>
        <w:tc>
          <w:tcPr>
            <w:tcW w:w="4700" w:type="dxa"/>
          </w:tcPr>
          <w:p w14:paraId="25CCE0F8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Управление операторами (CRUD)</w:t>
            </w:r>
          </w:p>
        </w:tc>
      </w:tr>
    </w:tbl>
    <w:p w14:paraId="779C5E68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44DEBEAE" w14:textId="77777777" w:rsidR="00E124A1" w:rsidRPr="00D96747" w:rsidRDefault="00000000">
      <w:pPr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br w:type="page"/>
      </w:r>
    </w:p>
    <w:p w14:paraId="3045FFA4" w14:textId="77777777" w:rsidR="00E124A1" w:rsidRPr="00D96747" w:rsidRDefault="00000000">
      <w:pPr>
        <w:pStyle w:val="1"/>
        <w:spacing w:before="280" w:after="140"/>
        <w:rPr>
          <w:rFonts w:ascii="Times New Roman" w:hAnsi="Times New Roman" w:cs="Times New Roman"/>
          <w:b w:val="0"/>
          <w:bCs w:val="0"/>
          <w:color w:val="auto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</w:rPr>
        <w:lastRenderedPageBreak/>
        <w:t>2. Дизайн основных интерфейсов</w:t>
      </w:r>
    </w:p>
    <w:p w14:paraId="086CF5AC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Все интерфейсы разработаны с учётом удобства пользователей: крупные элементы управления, чёткая цветовая индикация, адаптивность. Ниже представлены дизайн-макеты основных экранов системы.</w:t>
      </w:r>
    </w:p>
    <w:p w14:paraId="571978B6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0738C4EC" w14:textId="77777777" w:rsidR="00E124A1" w:rsidRPr="00D96747" w:rsidRDefault="00000000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2.1. Модуль клиента (киоск)</w:t>
      </w:r>
    </w:p>
    <w:p w14:paraId="27E74D4E" w14:textId="77777777" w:rsidR="00E124A1" w:rsidRPr="00D96747" w:rsidRDefault="00000000">
      <w:pPr>
        <w:pStyle w:val="3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96747">
        <w:rPr>
          <w:rFonts w:ascii="Times New Roman" w:hAnsi="Times New Roman" w:cs="Times New Roman"/>
          <w:b w:val="0"/>
          <w:bCs w:val="0"/>
          <w:sz w:val="28"/>
          <w:szCs w:val="28"/>
        </w:rPr>
        <w:t>Экран 1 — Выбор услуги</w:t>
      </w:r>
    </w:p>
    <w:p w14:paraId="6F8D6C52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 xml:space="preserve">Цветовая схема: синий фон (#1565C0), белые карточки услуг. Шрифт: </w:t>
      </w:r>
      <w:proofErr w:type="spellStart"/>
      <w:r w:rsidRPr="00D96747">
        <w:rPr>
          <w:rFonts w:ascii="Times New Roman" w:hAnsi="Times New Roman" w:cs="Times New Roman"/>
          <w:sz w:val="28"/>
          <w:szCs w:val="28"/>
        </w:rPr>
        <w:t>FreeSans</w:t>
      </w:r>
      <w:proofErr w:type="spellEnd"/>
      <w:r w:rsidRPr="00D96747">
        <w:rPr>
          <w:rFonts w:ascii="Times New Roman" w:hAnsi="Times New Roman" w:cs="Times New Roman"/>
          <w:sz w:val="28"/>
          <w:szCs w:val="28"/>
        </w:rPr>
        <w:t xml:space="preserve">, заголовок 28px, кнопки 22px. Крупные кнопки (минимум 120×60 </w:t>
      </w:r>
      <w:proofErr w:type="spellStart"/>
      <w:r w:rsidRPr="00D96747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96747">
        <w:rPr>
          <w:rFonts w:ascii="Times New Roman" w:hAnsi="Times New Roman" w:cs="Times New Roman"/>
          <w:sz w:val="28"/>
          <w:szCs w:val="28"/>
        </w:rPr>
        <w:t>) обеспечивают удобное нажатие на сенсорном экране. Возвращение на главный экран через 30 секунд после получения талона.</w:t>
      </w:r>
    </w:p>
    <w:p w14:paraId="1F816E77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43779BA1" w14:textId="77777777" w:rsidR="00E124A1" w:rsidRPr="00D96747" w:rsidRDefault="00000000">
      <w:pPr>
        <w:spacing w:before="100" w:after="60"/>
        <w:jc w:val="center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CDEABA" wp14:editId="68B2A647">
            <wp:extent cx="5715000" cy="3905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4581" w14:textId="77777777" w:rsidR="00E124A1" w:rsidRPr="00D96747" w:rsidRDefault="00000000">
      <w:pPr>
        <w:spacing w:before="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i/>
          <w:iCs/>
          <w:sz w:val="28"/>
          <w:szCs w:val="28"/>
        </w:rPr>
        <w:t>Рисунок 1. Киоск — экран выбора услуги</w:t>
      </w:r>
    </w:p>
    <w:p w14:paraId="5F6953C8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6C00B67" w14:textId="77777777" w:rsidR="00E124A1" w:rsidRPr="00D96747" w:rsidRDefault="00000000">
      <w:pPr>
        <w:pStyle w:val="3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96747">
        <w:rPr>
          <w:rFonts w:ascii="Times New Roman" w:hAnsi="Times New Roman" w:cs="Times New Roman"/>
          <w:b w:val="0"/>
          <w:bCs w:val="0"/>
          <w:sz w:val="28"/>
          <w:szCs w:val="28"/>
        </w:rPr>
        <w:t>Экран 2 — Талон получен</w:t>
      </w:r>
    </w:p>
    <w:p w14:paraId="70824FE6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Цветовая схема: зелёный фон (#1B5E20), крупный номер талона (80px жирный). Отображается QR-код для отслеживания позиции в очереди со смартфона. Карточки с информацией: количество людей впереди, расчётное время ожидания, номер окна.</w:t>
      </w:r>
    </w:p>
    <w:p w14:paraId="52401075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7EC4338A" w14:textId="77777777" w:rsidR="00E124A1" w:rsidRPr="00D96747" w:rsidRDefault="00000000">
      <w:pPr>
        <w:spacing w:before="100" w:after="60"/>
        <w:jc w:val="center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A1E14A" wp14:editId="654C9225">
            <wp:extent cx="5715000" cy="3905250"/>
            <wp:effectExtent l="0" t="0" r="0" b="0"/>
            <wp:docPr id="383019544" name="Рисунок 383019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2992" w14:textId="77777777" w:rsidR="00E124A1" w:rsidRPr="00D96747" w:rsidRDefault="00000000">
      <w:pPr>
        <w:spacing w:before="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i/>
          <w:iCs/>
          <w:sz w:val="28"/>
          <w:szCs w:val="28"/>
        </w:rPr>
        <w:t>Рисунок 2. Киоск — экран подтверждения талона</w:t>
      </w:r>
    </w:p>
    <w:p w14:paraId="6319AA5E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AA9BA4D" w14:textId="77777777" w:rsidR="00E124A1" w:rsidRPr="00D96747" w:rsidRDefault="00000000">
      <w:pPr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br w:type="page"/>
      </w:r>
    </w:p>
    <w:p w14:paraId="0C5D1A3B" w14:textId="77777777" w:rsidR="00E124A1" w:rsidRPr="00D96747" w:rsidRDefault="00000000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lastRenderedPageBreak/>
        <w:t>2.2. Модуль оператора</w:t>
      </w:r>
    </w:p>
    <w:p w14:paraId="6AC3FF61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Минималистичный интерфейс — оператор обучается за 15 минут. Крупный номер текущего талона (90px), шесть цветовых кнопок управления: синие (основные действия), зелёная (завершить), жёлтая (перерыв), красная (отсутствует), фиолетовая (перевод). Внизу — история смены и среднее время обслуживания.</w:t>
      </w:r>
    </w:p>
    <w:p w14:paraId="7C29240C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5158CB35" w14:textId="77777777" w:rsidR="00E124A1" w:rsidRPr="00D96747" w:rsidRDefault="00000000">
      <w:pPr>
        <w:spacing w:before="100" w:after="60"/>
        <w:jc w:val="center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8F9379" wp14:editId="3019505D">
            <wp:extent cx="5905500" cy="4029075"/>
            <wp:effectExtent l="0" t="0" r="0" b="0"/>
            <wp:docPr id="584541050" name="Рисунок 58454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8AFE" w14:textId="77777777" w:rsidR="00E124A1" w:rsidRPr="00D96747" w:rsidRDefault="00000000">
      <w:pPr>
        <w:spacing w:before="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i/>
          <w:iCs/>
          <w:sz w:val="28"/>
          <w:szCs w:val="28"/>
        </w:rPr>
        <w:t>Рисунок 3. Интерфейс оператора</w:t>
      </w:r>
    </w:p>
    <w:p w14:paraId="69790AD6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3A1A867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Состояния кнопок:</w:t>
      </w:r>
    </w:p>
    <w:p w14:paraId="4BC67080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Синий — СЛЕДУЮЩИЙ / ПОВТОРНО (основные действия)</w:t>
      </w:r>
    </w:p>
    <w:p w14:paraId="16D6CCB9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Зелёный — ЗАВЕРШИТЬ (успешное завершение обслуживания)</w:t>
      </w:r>
    </w:p>
    <w:p w14:paraId="4978901A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Жёлтый — ПЕРЕРЫВ (временная недоступность оператора)</w:t>
      </w:r>
    </w:p>
    <w:p w14:paraId="313D0672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Красный — ОТСУТСТВУЕТ (клиент не подошёл)</w:t>
      </w:r>
    </w:p>
    <w:p w14:paraId="0D2D0475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Фиолетовый — ПЕРЕВОД (передать другому оператору)</w:t>
      </w:r>
    </w:p>
    <w:p w14:paraId="1310A318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004D981B" w14:textId="77777777" w:rsidR="00E124A1" w:rsidRPr="00D96747" w:rsidRDefault="00000000">
      <w:pPr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br w:type="page"/>
      </w:r>
    </w:p>
    <w:p w14:paraId="3BD0E2C1" w14:textId="77777777" w:rsidR="00E124A1" w:rsidRPr="00D96747" w:rsidRDefault="00000000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lastRenderedPageBreak/>
        <w:t>2.3. Модуль дисплея очереди</w:t>
      </w:r>
    </w:p>
    <w:p w14:paraId="5797E0A1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 xml:space="preserve">Тёмно-синий фон (#0D1B4B), крупный жёлтый шрифт для вызываемых номеров — видно с расстояния 5–10 метров. Левая панель: текущие вызовы с номером окна. Правая панель: следующие в очереди. Бегущая строка внизу с информационными сообщениями. </w:t>
      </w:r>
      <w:proofErr w:type="spellStart"/>
      <w:r w:rsidRPr="00D96747">
        <w:rPr>
          <w:rFonts w:ascii="Times New Roman" w:hAnsi="Times New Roman" w:cs="Times New Roman"/>
          <w:sz w:val="28"/>
          <w:szCs w:val="28"/>
        </w:rPr>
        <w:t>Автообновление</w:t>
      </w:r>
      <w:proofErr w:type="spellEnd"/>
      <w:r w:rsidRPr="00D96747">
        <w:rPr>
          <w:rFonts w:ascii="Times New Roman" w:hAnsi="Times New Roman" w:cs="Times New Roman"/>
          <w:sz w:val="28"/>
          <w:szCs w:val="28"/>
        </w:rPr>
        <w:t xml:space="preserve"> каждые 5 секунд через </w:t>
      </w:r>
      <w:proofErr w:type="spellStart"/>
      <w:r w:rsidRPr="00D96747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D9674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96747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D96747">
        <w:rPr>
          <w:rFonts w:ascii="Times New Roman" w:hAnsi="Times New Roman" w:cs="Times New Roman"/>
          <w:sz w:val="28"/>
          <w:szCs w:val="28"/>
        </w:rPr>
        <w:t>.</w:t>
      </w:r>
    </w:p>
    <w:p w14:paraId="78915288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7A1827A2" w14:textId="77777777" w:rsidR="00E124A1" w:rsidRPr="00D96747" w:rsidRDefault="00000000">
      <w:pPr>
        <w:spacing w:before="100" w:after="60"/>
        <w:jc w:val="center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2CDD98" wp14:editId="123DF9F2">
            <wp:extent cx="6096000" cy="4162425"/>
            <wp:effectExtent l="0" t="0" r="0" b="0"/>
            <wp:docPr id="234905703" name="Рисунок 234905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785A" w14:textId="77777777" w:rsidR="00E124A1" w:rsidRPr="00D96747" w:rsidRDefault="00000000">
      <w:pPr>
        <w:spacing w:before="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i/>
          <w:iCs/>
          <w:sz w:val="28"/>
          <w:szCs w:val="28"/>
        </w:rPr>
        <w:t>Рисунок 4. Дисплей очереди (TV / монитор в зале ожидания)</w:t>
      </w:r>
    </w:p>
    <w:p w14:paraId="4BD6C9F8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0A0F0E8E" w14:textId="77777777" w:rsidR="00E124A1" w:rsidRPr="00D96747" w:rsidRDefault="00000000">
      <w:pPr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br w:type="page"/>
      </w:r>
    </w:p>
    <w:p w14:paraId="7EAE20CB" w14:textId="77777777" w:rsidR="00E124A1" w:rsidRPr="00D96747" w:rsidRDefault="00000000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lastRenderedPageBreak/>
        <w:t>2.4. Модуль администратора</w:t>
      </w:r>
    </w:p>
    <w:p w14:paraId="792D0953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Двухколонный макет: боковая навигация (тёмно-синяя, #1A237E) и рабочая область. Четыре раздела: Услуги, Операторы, Статистика, Настройки. CRUD-операции в табличном виде. Карточки статистики в реальном времени (обслужено, в очереди, среднее время, операторов онлайн).</w:t>
      </w:r>
    </w:p>
    <w:p w14:paraId="4FCB9F7A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51B1DB91" w14:textId="77777777" w:rsidR="00E124A1" w:rsidRPr="00D96747" w:rsidRDefault="00000000">
      <w:pPr>
        <w:spacing w:before="100" w:after="60"/>
        <w:jc w:val="center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AA77B4" wp14:editId="1CBF1679">
            <wp:extent cx="6096000" cy="4162425"/>
            <wp:effectExtent l="0" t="0" r="0" b="0"/>
            <wp:docPr id="332439847" name="Рисунок 332439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381F" w14:textId="77777777" w:rsidR="00E124A1" w:rsidRPr="00D96747" w:rsidRDefault="00000000">
      <w:pPr>
        <w:spacing w:before="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i/>
          <w:iCs/>
          <w:sz w:val="28"/>
          <w:szCs w:val="28"/>
        </w:rPr>
        <w:t>Рисунок 5. Панель администратора — управление услугами</w:t>
      </w:r>
    </w:p>
    <w:p w14:paraId="7412CD0F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1051A373" w14:textId="77777777" w:rsidR="00E124A1" w:rsidRPr="00D96747" w:rsidRDefault="00000000">
      <w:pPr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br w:type="page"/>
      </w:r>
    </w:p>
    <w:p w14:paraId="26F834F1" w14:textId="77777777" w:rsidR="00E124A1" w:rsidRPr="00D96747" w:rsidRDefault="00000000">
      <w:pPr>
        <w:pStyle w:val="1"/>
        <w:spacing w:before="280" w:after="140"/>
        <w:rPr>
          <w:rFonts w:ascii="Times New Roman" w:hAnsi="Times New Roman" w:cs="Times New Roman"/>
          <w:b w:val="0"/>
          <w:bCs w:val="0"/>
          <w:color w:val="auto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</w:rPr>
        <w:lastRenderedPageBreak/>
        <w:t>3. Описание функциональности интерфейсов</w:t>
      </w:r>
    </w:p>
    <w:p w14:paraId="1B13C3F1" w14:textId="77777777" w:rsidR="00E124A1" w:rsidRPr="00D96747" w:rsidRDefault="00000000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3.1. Модуль клиента (киоск)</w:t>
      </w:r>
    </w:p>
    <w:p w14:paraId="6050A57A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Функции:</w:t>
      </w:r>
    </w:p>
    <w:p w14:paraId="10E92A9D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Отображение списка доступных услуг в виде крупных кнопок</w:t>
      </w:r>
    </w:p>
    <w:p w14:paraId="5C149516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Формирование уникального номера талона (формат: код услуги + порядковый номер)</w:t>
      </w:r>
    </w:p>
    <w:p w14:paraId="1CA854D8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Расчёт примерного времени ожидания на основе среднего времени обслуживания и количества людей в очереди</w:t>
      </w:r>
    </w:p>
    <w:p w14:paraId="00CBB2DF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Отображение информации о талоне: номер, услуга, окно обслуживания, позиция в очереди</w:t>
      </w:r>
    </w:p>
    <w:p w14:paraId="2199C4AB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QR-код для отслеживания очереди со смартфона</w:t>
      </w:r>
    </w:p>
    <w:p w14:paraId="231A9BAE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4ED33318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175C0FDA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Полноэкранный режим без элементов браузера</w:t>
      </w:r>
    </w:p>
    <w:p w14:paraId="41D8DE2F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Крупные кнопки минимум 150×100 пикселей для удобного нажатия</w:t>
      </w:r>
    </w:p>
    <w:p w14:paraId="37D08F8F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Автоматический возврат на главный экран через 30 секунд после получения талона</w:t>
      </w:r>
    </w:p>
    <w:p w14:paraId="57203CA9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0AC405D3" w14:textId="77777777" w:rsidR="00E124A1" w:rsidRPr="00D96747" w:rsidRDefault="00000000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3.2. Модуль оператора</w:t>
      </w:r>
    </w:p>
    <w:p w14:paraId="1D202EBF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Функции:</w:t>
      </w:r>
    </w:p>
    <w:p w14:paraId="76AE069D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Отображение текущего клиента с крупным номером талона (90px)</w:t>
      </w:r>
    </w:p>
    <w:p w14:paraId="0D409BD7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Кнопка «Следующий» — вызов клиента с наивысшим приоритетом</w:t>
      </w:r>
    </w:p>
    <w:p w14:paraId="02A742AD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Кнопка «Повторно» — повторный вызов (если клиент не подошёл)</w:t>
      </w:r>
    </w:p>
    <w:p w14:paraId="65B5A9D5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Кнопка «Завершить» — завершение обслуживания, талон уходит в архив</w:t>
      </w:r>
    </w:p>
    <w:p w14:paraId="0541390F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Кнопка «Перерыв» — статус оператора «недоступен»</w:t>
      </w:r>
    </w:p>
    <w:p w14:paraId="3236B56A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Кнопка «Отсутствует» — отметка неявки, возврат в очередь</w:t>
      </w:r>
    </w:p>
    <w:p w14:paraId="77DA697D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История обслуживания за текущую смену</w:t>
      </w:r>
    </w:p>
    <w:p w14:paraId="110DD347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5A6F0FCD" w14:textId="77777777" w:rsidR="00E124A1" w:rsidRPr="00D96747" w:rsidRDefault="00000000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3.3. Модуль дисплея</w:t>
      </w:r>
    </w:p>
    <w:p w14:paraId="71BE1079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Функции:</w:t>
      </w:r>
    </w:p>
    <w:p w14:paraId="238AEC78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Отображение текущих вызовов с указанием номера окна и номера талона</w:t>
      </w:r>
    </w:p>
    <w:p w14:paraId="239E6A79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Список следующих талонов в очереди</w:t>
      </w:r>
    </w:p>
    <w:p w14:paraId="0F676440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Информация о режиме работы</w:t>
      </w:r>
    </w:p>
    <w:p w14:paraId="0C7D98E3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Бегущая строка с информационными сообщениями</w:t>
      </w:r>
    </w:p>
    <w:p w14:paraId="495EE154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Автоматическое обновление каждые 5 секунд</w:t>
      </w:r>
    </w:p>
    <w:p w14:paraId="57F73B71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Адаптивный дизайн для разных разрешений (от 1280×720 до 4K)</w:t>
      </w:r>
    </w:p>
    <w:p w14:paraId="42B0356B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7CFE1BC4" w14:textId="77777777" w:rsidR="00E124A1" w:rsidRPr="00D96747" w:rsidRDefault="00000000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3.4. Модуль администратора</w:t>
      </w:r>
    </w:p>
    <w:p w14:paraId="3B7C1C80" w14:textId="77777777" w:rsidR="00E124A1" w:rsidRPr="00D96747" w:rsidRDefault="00000000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Функции:</w:t>
      </w:r>
    </w:p>
    <w:p w14:paraId="235E1C5D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CRUD-операции с услугами (создание, редактирование, удаление)</w:t>
      </w:r>
    </w:p>
    <w:p w14:paraId="6C72E8A9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CRUD-операции с операторами</w:t>
      </w:r>
    </w:p>
    <w:p w14:paraId="0F54832C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Просмотр текущей статистики (количество обслуженных, среднее время)</w:t>
      </w:r>
    </w:p>
    <w:p w14:paraId="3838F87D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Управление настройками системы (время работы, сообщения на дисплее)</w:t>
      </w:r>
    </w:p>
    <w:p w14:paraId="7CA1B484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Формы редактирования в модальных окнах</w:t>
      </w:r>
    </w:p>
    <w:p w14:paraId="62971560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591BF398" w14:textId="77777777" w:rsidR="00E124A1" w:rsidRPr="00D96747" w:rsidRDefault="00000000">
      <w:pPr>
        <w:pStyle w:val="1"/>
        <w:spacing w:before="280" w:after="140"/>
        <w:rPr>
          <w:rFonts w:ascii="Times New Roman" w:hAnsi="Times New Roman" w:cs="Times New Roman"/>
          <w:b w:val="0"/>
          <w:bCs w:val="0"/>
          <w:color w:val="auto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</w:rPr>
        <w:t>4. Требования к реализации</w:t>
      </w:r>
    </w:p>
    <w:p w14:paraId="205CE164" w14:textId="77777777" w:rsidR="00E124A1" w:rsidRPr="00D96747" w:rsidRDefault="00000000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4.1. Технические требования</w:t>
      </w:r>
    </w:p>
    <w:tbl>
      <w:tblPr>
        <w:tblStyle w:val="a9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D96747" w:rsidRPr="00D96747" w14:paraId="601E99D8" w14:textId="77777777" w:rsidTr="00D96747">
        <w:tc>
          <w:tcPr>
            <w:tcW w:w="2400" w:type="dxa"/>
          </w:tcPr>
          <w:p w14:paraId="263F84A2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6960" w:type="dxa"/>
          </w:tcPr>
          <w:p w14:paraId="6DD00361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Технологии</w:t>
            </w:r>
          </w:p>
        </w:tc>
      </w:tr>
      <w:tr w:rsidR="00D96747" w:rsidRPr="00D96747" w14:paraId="794C7DDA" w14:textId="77777777" w:rsidTr="00D96747">
        <w:tc>
          <w:tcPr>
            <w:tcW w:w="2400" w:type="dxa"/>
          </w:tcPr>
          <w:p w14:paraId="1100EC2E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6960" w:type="dxa"/>
          </w:tcPr>
          <w:p w14:paraId="6B716C16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 xml:space="preserve">Python 3.8+, </w:t>
            </w: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 xml:space="preserve"> 2.0+</w:t>
            </w:r>
          </w:p>
        </w:tc>
      </w:tr>
      <w:tr w:rsidR="00D96747" w:rsidRPr="00D96747" w14:paraId="3F6F025B" w14:textId="77777777" w:rsidTr="00D96747">
        <w:tc>
          <w:tcPr>
            <w:tcW w:w="2400" w:type="dxa"/>
          </w:tcPr>
          <w:p w14:paraId="068509C3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6960" w:type="dxa"/>
          </w:tcPr>
          <w:p w14:paraId="38D4312B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</w:tr>
      <w:tr w:rsidR="00D96747" w:rsidRPr="00D96747" w14:paraId="42C67A17" w14:textId="77777777" w:rsidTr="00D96747">
        <w:tc>
          <w:tcPr>
            <w:tcW w:w="2400" w:type="dxa"/>
          </w:tcPr>
          <w:p w14:paraId="20BA3EB1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</w:p>
        </w:tc>
        <w:tc>
          <w:tcPr>
            <w:tcW w:w="6960" w:type="dxa"/>
          </w:tcPr>
          <w:p w14:paraId="2403D9C7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HTML5, CSS3, JavaScript (без фреймворков)</w:t>
            </w:r>
          </w:p>
        </w:tc>
      </w:tr>
      <w:tr w:rsidR="00D96747" w:rsidRPr="00D96747" w14:paraId="09F0DE35" w14:textId="77777777" w:rsidTr="00D96747">
        <w:tc>
          <w:tcPr>
            <w:tcW w:w="2400" w:type="dxa"/>
          </w:tcPr>
          <w:p w14:paraId="5346932E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Браузеры</w:t>
            </w:r>
          </w:p>
        </w:tc>
        <w:tc>
          <w:tcPr>
            <w:tcW w:w="6960" w:type="dxa"/>
          </w:tcPr>
          <w:p w14:paraId="558928D9" w14:textId="77777777" w:rsidR="00E124A1" w:rsidRPr="00D9674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D96747">
              <w:rPr>
                <w:rFonts w:ascii="Times New Roman" w:hAnsi="Times New Roman" w:cs="Times New Roman"/>
                <w:sz w:val="28"/>
                <w:szCs w:val="28"/>
              </w:rPr>
              <w:t>, Firefox, Safari, Edge (последние 2 версии)</w:t>
            </w:r>
          </w:p>
        </w:tc>
      </w:tr>
    </w:tbl>
    <w:p w14:paraId="788954C4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4785E847" w14:textId="77777777" w:rsidR="00E124A1" w:rsidRPr="00D96747" w:rsidRDefault="00000000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4.2. Требования к производительности</w:t>
      </w:r>
    </w:p>
    <w:p w14:paraId="772CB60B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Время загрузки страницы: не более 2 секунд</w:t>
      </w:r>
    </w:p>
    <w:p w14:paraId="0950C46D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Отклик API: не более 500 мс</w:t>
      </w:r>
    </w:p>
    <w:p w14:paraId="7A8C49F5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Одновременная работа: до 10 операторов, до 3 киосков</w:t>
      </w:r>
    </w:p>
    <w:p w14:paraId="72FE3D54" w14:textId="77777777" w:rsidR="00E124A1" w:rsidRPr="00D96747" w:rsidRDefault="00E124A1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1E83AD23" w14:textId="77777777" w:rsidR="00E124A1" w:rsidRPr="00D96747" w:rsidRDefault="00000000">
      <w:pPr>
        <w:pStyle w:val="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D96747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4.3. Требования к безопасности</w:t>
      </w:r>
    </w:p>
    <w:p w14:paraId="3C95E7AA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Авторизация для модуля администратора (логин/пароль)</w:t>
      </w:r>
    </w:p>
    <w:p w14:paraId="5DE53754" w14:textId="77777777" w:rsidR="00E124A1" w:rsidRPr="00D96747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Защита от SQL-инъекций (использование параметризованных запросов)</w:t>
      </w:r>
    </w:p>
    <w:p w14:paraId="795A5DD0" w14:textId="44D86989" w:rsidR="00E124A1" w:rsidRPr="00D96747" w:rsidRDefault="00000000" w:rsidP="00D96747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96747">
        <w:rPr>
          <w:rFonts w:ascii="Times New Roman" w:hAnsi="Times New Roman" w:cs="Times New Roman"/>
          <w:sz w:val="28"/>
          <w:szCs w:val="28"/>
        </w:rPr>
        <w:t>Валидация входных данных</w:t>
      </w:r>
    </w:p>
    <w:sectPr w:rsidR="00E124A1" w:rsidRPr="00D96747">
      <w:pgSz w:w="11906" w:h="16838"/>
      <w:pgMar w:top="1440" w:right="1008" w:bottom="1008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0B84"/>
    <w:multiLevelType w:val="hybridMultilevel"/>
    <w:tmpl w:val="F76A3D56"/>
    <w:lvl w:ilvl="0" w:tplc="9D44D368">
      <w:start w:val="1"/>
      <w:numFmt w:val="decimal"/>
      <w:lvlText w:val="%1."/>
      <w:lvlJc w:val="left"/>
      <w:pPr>
        <w:ind w:left="720" w:hanging="360"/>
      </w:pPr>
    </w:lvl>
    <w:lvl w:ilvl="1" w:tplc="F844CD48">
      <w:numFmt w:val="decimal"/>
      <w:lvlText w:val=""/>
      <w:lvlJc w:val="left"/>
    </w:lvl>
    <w:lvl w:ilvl="2" w:tplc="D3BC490A">
      <w:numFmt w:val="decimal"/>
      <w:lvlText w:val=""/>
      <w:lvlJc w:val="left"/>
    </w:lvl>
    <w:lvl w:ilvl="3" w:tplc="5BAE81A6">
      <w:numFmt w:val="decimal"/>
      <w:lvlText w:val=""/>
      <w:lvlJc w:val="left"/>
    </w:lvl>
    <w:lvl w:ilvl="4" w:tplc="394475F2">
      <w:numFmt w:val="decimal"/>
      <w:lvlText w:val=""/>
      <w:lvlJc w:val="left"/>
    </w:lvl>
    <w:lvl w:ilvl="5" w:tplc="59C0A324">
      <w:numFmt w:val="decimal"/>
      <w:lvlText w:val=""/>
      <w:lvlJc w:val="left"/>
    </w:lvl>
    <w:lvl w:ilvl="6" w:tplc="4C5841D2">
      <w:numFmt w:val="decimal"/>
      <w:lvlText w:val=""/>
      <w:lvlJc w:val="left"/>
    </w:lvl>
    <w:lvl w:ilvl="7" w:tplc="87FE8B1E">
      <w:numFmt w:val="decimal"/>
      <w:lvlText w:val=""/>
      <w:lvlJc w:val="left"/>
    </w:lvl>
    <w:lvl w:ilvl="8" w:tplc="A87662D8">
      <w:numFmt w:val="decimal"/>
      <w:lvlText w:val=""/>
      <w:lvlJc w:val="left"/>
    </w:lvl>
  </w:abstractNum>
  <w:abstractNum w:abstractNumId="1" w15:restartNumberingAfterBreak="0">
    <w:nsid w:val="16AC7431"/>
    <w:multiLevelType w:val="hybridMultilevel"/>
    <w:tmpl w:val="7BAAC928"/>
    <w:lvl w:ilvl="0" w:tplc="9AA644DE">
      <w:start w:val="1"/>
      <w:numFmt w:val="bullet"/>
      <w:lvlText w:val="—"/>
      <w:lvlJc w:val="left"/>
      <w:pPr>
        <w:ind w:left="720" w:hanging="360"/>
      </w:pPr>
    </w:lvl>
    <w:lvl w:ilvl="1" w:tplc="65D2A424">
      <w:numFmt w:val="decimal"/>
      <w:lvlText w:val=""/>
      <w:lvlJc w:val="left"/>
    </w:lvl>
    <w:lvl w:ilvl="2" w:tplc="876C9FD2">
      <w:numFmt w:val="decimal"/>
      <w:lvlText w:val=""/>
      <w:lvlJc w:val="left"/>
    </w:lvl>
    <w:lvl w:ilvl="3" w:tplc="AEF4534E">
      <w:numFmt w:val="decimal"/>
      <w:lvlText w:val=""/>
      <w:lvlJc w:val="left"/>
    </w:lvl>
    <w:lvl w:ilvl="4" w:tplc="561E4F0A">
      <w:numFmt w:val="decimal"/>
      <w:lvlText w:val=""/>
      <w:lvlJc w:val="left"/>
    </w:lvl>
    <w:lvl w:ilvl="5" w:tplc="8DC8A752">
      <w:numFmt w:val="decimal"/>
      <w:lvlText w:val=""/>
      <w:lvlJc w:val="left"/>
    </w:lvl>
    <w:lvl w:ilvl="6" w:tplc="823470C0">
      <w:numFmt w:val="decimal"/>
      <w:lvlText w:val=""/>
      <w:lvlJc w:val="left"/>
    </w:lvl>
    <w:lvl w:ilvl="7" w:tplc="FCC4A528">
      <w:numFmt w:val="decimal"/>
      <w:lvlText w:val=""/>
      <w:lvlJc w:val="left"/>
    </w:lvl>
    <w:lvl w:ilvl="8" w:tplc="A34E89D8">
      <w:numFmt w:val="decimal"/>
      <w:lvlText w:val=""/>
      <w:lvlJc w:val="left"/>
    </w:lvl>
  </w:abstractNum>
  <w:abstractNum w:abstractNumId="2" w15:restartNumberingAfterBreak="0">
    <w:nsid w:val="526408B6"/>
    <w:multiLevelType w:val="hybridMultilevel"/>
    <w:tmpl w:val="504CCE5C"/>
    <w:lvl w:ilvl="0" w:tplc="3BB01BB6">
      <w:start w:val="1"/>
      <w:numFmt w:val="bullet"/>
      <w:lvlText w:val="●"/>
      <w:lvlJc w:val="left"/>
      <w:pPr>
        <w:ind w:left="720" w:hanging="360"/>
      </w:pPr>
    </w:lvl>
    <w:lvl w:ilvl="1" w:tplc="98DA84EC">
      <w:start w:val="1"/>
      <w:numFmt w:val="bullet"/>
      <w:lvlText w:val="○"/>
      <w:lvlJc w:val="left"/>
      <w:pPr>
        <w:ind w:left="1440" w:hanging="360"/>
      </w:pPr>
    </w:lvl>
    <w:lvl w:ilvl="2" w:tplc="F9143A82">
      <w:start w:val="1"/>
      <w:numFmt w:val="bullet"/>
      <w:lvlText w:val="■"/>
      <w:lvlJc w:val="left"/>
      <w:pPr>
        <w:ind w:left="2160" w:hanging="360"/>
      </w:pPr>
    </w:lvl>
    <w:lvl w:ilvl="3" w:tplc="DBBC570E">
      <w:start w:val="1"/>
      <w:numFmt w:val="bullet"/>
      <w:lvlText w:val="●"/>
      <w:lvlJc w:val="left"/>
      <w:pPr>
        <w:ind w:left="2880" w:hanging="360"/>
      </w:pPr>
    </w:lvl>
    <w:lvl w:ilvl="4" w:tplc="4F327F70">
      <w:start w:val="1"/>
      <w:numFmt w:val="bullet"/>
      <w:lvlText w:val="○"/>
      <w:lvlJc w:val="left"/>
      <w:pPr>
        <w:ind w:left="3600" w:hanging="360"/>
      </w:pPr>
    </w:lvl>
    <w:lvl w:ilvl="5" w:tplc="7BF880B4">
      <w:start w:val="1"/>
      <w:numFmt w:val="bullet"/>
      <w:lvlText w:val="■"/>
      <w:lvlJc w:val="left"/>
      <w:pPr>
        <w:ind w:left="4320" w:hanging="360"/>
      </w:pPr>
    </w:lvl>
    <w:lvl w:ilvl="6" w:tplc="075EFF86">
      <w:start w:val="1"/>
      <w:numFmt w:val="bullet"/>
      <w:lvlText w:val="●"/>
      <w:lvlJc w:val="left"/>
      <w:pPr>
        <w:ind w:left="5040" w:hanging="360"/>
      </w:pPr>
    </w:lvl>
    <w:lvl w:ilvl="7" w:tplc="71147E14">
      <w:start w:val="1"/>
      <w:numFmt w:val="bullet"/>
      <w:lvlText w:val="●"/>
      <w:lvlJc w:val="left"/>
      <w:pPr>
        <w:ind w:left="5760" w:hanging="360"/>
      </w:pPr>
    </w:lvl>
    <w:lvl w:ilvl="8" w:tplc="43AEC322">
      <w:start w:val="1"/>
      <w:numFmt w:val="bullet"/>
      <w:lvlText w:val="●"/>
      <w:lvlJc w:val="left"/>
      <w:pPr>
        <w:ind w:left="6480" w:hanging="360"/>
      </w:pPr>
    </w:lvl>
  </w:abstractNum>
  <w:num w:numId="1" w16cid:durableId="1468477289">
    <w:abstractNumId w:val="2"/>
    <w:lvlOverride w:ilvl="0">
      <w:startOverride w:val="1"/>
    </w:lvlOverride>
  </w:num>
  <w:num w:numId="2" w16cid:durableId="259873947">
    <w:abstractNumId w:val="0"/>
    <w:lvlOverride w:ilvl="0">
      <w:startOverride w:val="1"/>
    </w:lvlOverride>
  </w:num>
  <w:num w:numId="3" w16cid:durableId="3819046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4A1"/>
    <w:rsid w:val="00B9683F"/>
    <w:rsid w:val="00D96747"/>
    <w:rsid w:val="00E1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184A9"/>
  <w15:docId w15:val="{79F1D83D-A4FD-46CA-8C4E-8C152A129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A56B0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5FA3"/>
      <w:sz w:val="24"/>
      <w:szCs w:val="24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D96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1023</Words>
  <Characters>5835</Characters>
  <Application>Microsoft Office Word</Application>
  <DocSecurity>0</DocSecurity>
  <Lines>48</Lines>
  <Paragraphs>13</Paragraphs>
  <ScaleCrop>false</ScaleCrop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Вандан Жамбалов	Б752</cp:lastModifiedBy>
  <cp:revision>2</cp:revision>
  <dcterms:created xsi:type="dcterms:W3CDTF">2026-04-02T01:19:00Z</dcterms:created>
  <dcterms:modified xsi:type="dcterms:W3CDTF">2026-04-02T01:26:00Z</dcterms:modified>
</cp:coreProperties>
</file>