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F4B1" w14:textId="77777777" w:rsidR="00D260D5" w:rsidRPr="00D260D5" w:rsidRDefault="00D260D5" w:rsidP="00D260D5">
      <w:r w:rsidRPr="00D260D5">
        <w:rPr>
          <w:b/>
          <w:bCs/>
        </w:rPr>
        <w:t>The list:</w:t>
      </w:r>
    </w:p>
    <w:p w14:paraId="3EE4D2C3" w14:textId="77777777" w:rsidR="00D260D5" w:rsidRPr="00D260D5" w:rsidRDefault="00D260D5" w:rsidP="00D260D5">
      <w:pPr>
        <w:numPr>
          <w:ilvl w:val="0"/>
          <w:numId w:val="1"/>
        </w:numPr>
      </w:pPr>
      <w:r w:rsidRPr="00D260D5">
        <w:t>Mixed precision arithmetic as a DR setting — @dr precision = fp32 | fp16 | bf16 | int8 | int4 — compiler emits the right instructions automatically, no manual .half() calls</w:t>
      </w:r>
    </w:p>
    <w:p w14:paraId="6B765FF9" w14:textId="77777777" w:rsidR="00D260D5" w:rsidRPr="00D260D5" w:rsidRDefault="00D260D5" w:rsidP="00D260D5">
      <w:pPr>
        <w:numPr>
          <w:ilvl w:val="0"/>
          <w:numId w:val="2"/>
        </w:numPr>
      </w:pPr>
      <w:r w:rsidRPr="00D260D5">
        <w:t xml:space="preserve">FMA (Fused Multiply-Add) guarantee — @dr </w:t>
      </w:r>
      <w:proofErr w:type="spellStart"/>
      <w:r w:rsidRPr="00D260D5">
        <w:t>fma</w:t>
      </w:r>
      <w:proofErr w:type="spellEnd"/>
      <w:r w:rsidRPr="00D260D5">
        <w:t xml:space="preserve"> = required — compiler guarantees FMA emission for marked functions or errors, not hoped-for</w:t>
      </w:r>
    </w:p>
    <w:p w14:paraId="374CCB31" w14:textId="77777777" w:rsidR="00D260D5" w:rsidRPr="00D260D5" w:rsidRDefault="00D260D5" w:rsidP="00D260D5">
      <w:pPr>
        <w:numPr>
          <w:ilvl w:val="0"/>
          <w:numId w:val="3"/>
        </w:numPr>
      </w:pPr>
      <w:r w:rsidRPr="00D260D5">
        <w:t xml:space="preserve">Vectorization guarantee — @dr vectorize = avx512 | avx2 | neon | </w:t>
      </w:r>
      <w:proofErr w:type="spellStart"/>
      <w:r w:rsidRPr="00D260D5">
        <w:t>sve</w:t>
      </w:r>
      <w:proofErr w:type="spellEnd"/>
      <w:r w:rsidRPr="00D260D5">
        <w:t xml:space="preserve"> | auto — compiler vectorizes or fails loudly, forces vectorizable code</w:t>
      </w:r>
    </w:p>
    <w:p w14:paraId="181BFAD5" w14:textId="77777777" w:rsidR="00D260D5" w:rsidRPr="00D260D5" w:rsidRDefault="00D260D5" w:rsidP="00D260D5">
      <w:pPr>
        <w:numPr>
          <w:ilvl w:val="0"/>
          <w:numId w:val="4"/>
        </w:numPr>
      </w:pPr>
      <w:r w:rsidRPr="00D260D5">
        <w:t xml:space="preserve">Memory layout control — @layout = </w:t>
      </w:r>
      <w:proofErr w:type="spellStart"/>
      <w:r w:rsidRPr="00D260D5">
        <w:t>column_major</w:t>
      </w:r>
      <w:proofErr w:type="spellEnd"/>
      <w:r w:rsidRPr="00D260D5">
        <w:t xml:space="preserve"> | </w:t>
      </w:r>
      <w:proofErr w:type="spellStart"/>
      <w:r w:rsidRPr="00D260D5">
        <w:t>row_major</w:t>
      </w:r>
      <w:proofErr w:type="spellEnd"/>
      <w:r w:rsidRPr="00D260D5">
        <w:t xml:space="preserve"> on types — compiler generates correct access patterns for cache efficiency</w:t>
      </w:r>
    </w:p>
    <w:p w14:paraId="047283AA" w14:textId="77777777" w:rsidR="00D260D5" w:rsidRPr="00D260D5" w:rsidRDefault="00D260D5" w:rsidP="00D260D5">
      <w:pPr>
        <w:numPr>
          <w:ilvl w:val="0"/>
          <w:numId w:val="5"/>
        </w:numPr>
      </w:pPr>
      <w:r w:rsidRPr="00D260D5">
        <w:t>Automatic prefetch annotation — @prefetch(distance=auto) — compiler measures cache latency for target CPU and inserts prefetch instructions</w:t>
      </w:r>
    </w:p>
    <w:p w14:paraId="3831D2C5" w14:textId="77777777" w:rsidR="00D260D5" w:rsidRPr="00D260D5" w:rsidRDefault="00D260D5" w:rsidP="00D260D5">
      <w:pPr>
        <w:numPr>
          <w:ilvl w:val="0"/>
          <w:numId w:val="6"/>
        </w:numPr>
      </w:pPr>
      <w:r w:rsidRPr="00D260D5">
        <w:t>Quantization as a type system feature — q8, q4 as first-class types — compiler manages dequantize/</w:t>
      </w:r>
      <w:proofErr w:type="spellStart"/>
      <w:r w:rsidRPr="00D260D5">
        <w:t>requantize</w:t>
      </w:r>
      <w:proofErr w:type="spellEnd"/>
      <w:r w:rsidRPr="00D260D5">
        <w:t xml:space="preserve"> boundaries automatically</w:t>
      </w:r>
    </w:p>
    <w:p w14:paraId="6A6FAA61" w14:textId="77777777" w:rsidR="00D260D5" w:rsidRPr="00D260D5" w:rsidRDefault="00D260D5" w:rsidP="00D260D5">
      <w:pPr>
        <w:numPr>
          <w:ilvl w:val="0"/>
          <w:numId w:val="7"/>
        </w:numPr>
      </w:pPr>
      <w:r w:rsidRPr="00D260D5">
        <w:t>Sparsity as a language construct — @threshold = 0.01 on types — compiler generates sparse compute paths when density warrants it</w:t>
      </w:r>
    </w:p>
    <w:p w14:paraId="58E82AC5" w14:textId="77777777" w:rsidR="00D260D5" w:rsidRPr="00D260D5" w:rsidRDefault="00D260D5" w:rsidP="00D260D5">
      <w:pPr>
        <w:numPr>
          <w:ilvl w:val="0"/>
          <w:numId w:val="8"/>
        </w:numPr>
      </w:pPr>
      <w:r w:rsidRPr="00D260D5">
        <w:t>Kernel fusion annotation — @fuse on functions — compiler generates single fused GPU kernel for the entire function body</w:t>
      </w:r>
    </w:p>
    <w:p w14:paraId="5DBDB81B" w14:textId="77777777" w:rsidR="00D260D5" w:rsidRPr="00D260D5" w:rsidRDefault="00D260D5" w:rsidP="00D260D5">
      <w:pPr>
        <w:numPr>
          <w:ilvl w:val="0"/>
          <w:numId w:val="9"/>
        </w:numPr>
      </w:pPr>
      <w:r w:rsidRPr="00D260D5">
        <w:t>Static operation scheduling — @parallel on functions with independent branches — compiler generates static execution schedule, no runtime scheduling overhead</w:t>
      </w:r>
    </w:p>
    <w:p w14:paraId="524CDD44" w14:textId="77777777" w:rsidR="00D260D5" w:rsidRPr="00D260D5" w:rsidRDefault="00D260D5" w:rsidP="00D260D5">
      <w:pPr>
        <w:numPr>
          <w:ilvl w:val="0"/>
          <w:numId w:val="10"/>
        </w:numPr>
      </w:pPr>
      <w:r w:rsidRPr="00D260D5">
        <w:t xml:space="preserve">MLIR integration above LLVM — tensor-level pattern matching before LLVM IR generation — recognize </w:t>
      </w:r>
      <w:proofErr w:type="spellStart"/>
      <w:r w:rsidRPr="00D260D5">
        <w:t>matmul+bias+ReLU</w:t>
      </w:r>
      <w:proofErr w:type="spellEnd"/>
      <w:r w:rsidRPr="00D260D5">
        <w:t xml:space="preserve"> as </w:t>
      </w:r>
      <w:proofErr w:type="spellStart"/>
      <w:r w:rsidRPr="00D260D5">
        <w:t>fused_linear</w:t>
      </w:r>
      <w:proofErr w:type="spellEnd"/>
      <w:r w:rsidRPr="00D260D5">
        <w:t xml:space="preserve"> automatically on user code, not just framework ops</w:t>
      </w:r>
    </w:p>
    <w:p w14:paraId="69D16466" w14:textId="77777777" w:rsidR="00D260D5" w:rsidRPr="00D260D5" w:rsidRDefault="00D260D5" w:rsidP="00D260D5">
      <w:pPr>
        <w:numPr>
          <w:ilvl w:val="0"/>
          <w:numId w:val="11"/>
        </w:numPr>
      </w:pPr>
      <w:r w:rsidRPr="00D260D5">
        <w:t>Microarchitecture-aware compilation pass for AI — LLVM pass tuned specifically for neural network instruction patterns — correct unrolling, inlining, alias analysis for tensor workloads</w:t>
      </w:r>
    </w:p>
    <w:p w14:paraId="21059012" w14:textId="77777777" w:rsidR="00D260D5" w:rsidRPr="00D260D5" w:rsidRDefault="00D260D5" w:rsidP="00D260D5">
      <w:pPr>
        <w:numPr>
          <w:ilvl w:val="0"/>
          <w:numId w:val="12"/>
        </w:numPr>
      </w:pPr>
      <w:r w:rsidRPr="00D260D5">
        <w:t>Automatic LLVM flag selection for AI workloads — @dr compute = tensor triggers correct LLVM flags automatically — no manual -</w:t>
      </w:r>
      <w:proofErr w:type="spellStart"/>
      <w:r w:rsidRPr="00D260D5">
        <w:t>fno</w:t>
      </w:r>
      <w:proofErr w:type="spellEnd"/>
      <w:r w:rsidRPr="00D260D5">
        <w:t xml:space="preserve">-unroll-loops, </w:t>
      </w:r>
      <w:proofErr w:type="spellStart"/>
      <w:r w:rsidRPr="00D260D5">
        <w:t>noalias</w:t>
      </w:r>
      <w:proofErr w:type="spellEnd"/>
      <w:r w:rsidRPr="00D260D5">
        <w:t>, vectorization width</w:t>
      </w:r>
    </w:p>
    <w:p w14:paraId="6D74D568" w14:textId="77777777" w:rsidR="00D260D5" w:rsidRPr="00D260D5" w:rsidRDefault="00D260D5" w:rsidP="00D260D5">
      <w:pPr>
        <w:numPr>
          <w:ilvl w:val="0"/>
          <w:numId w:val="13"/>
        </w:numPr>
      </w:pPr>
      <w:r w:rsidRPr="00D260D5">
        <w:t>Equality saturation integration — offline pre-compilation pass using e-graphs to find optimal equivalent computation — catches optimizations LLVM and TVM miss</w:t>
      </w:r>
    </w:p>
    <w:p w14:paraId="362BF2F0" w14:textId="77777777" w:rsidR="00D260D5" w:rsidRPr="00D260D5" w:rsidRDefault="00D260D5" w:rsidP="00D260D5">
      <w:pPr>
        <w:numPr>
          <w:ilvl w:val="0"/>
          <w:numId w:val="14"/>
        </w:numPr>
      </w:pPr>
      <w:r w:rsidRPr="00D260D5">
        <w:lastRenderedPageBreak/>
        <w:t>Register blocking auto-tuning — profile on first run, find optimal tile sizes per CPU, bake into binary — beats generic compiler output on CPU inference</w:t>
      </w:r>
    </w:p>
    <w:p w14:paraId="4F13BA47" w14:textId="77777777" w:rsidR="00D260D5" w:rsidRPr="00D260D5" w:rsidRDefault="00D260D5" w:rsidP="00D260D5">
      <w:pPr>
        <w:numPr>
          <w:ilvl w:val="0"/>
          <w:numId w:val="15"/>
        </w:numPr>
      </w:pPr>
      <w:r w:rsidRPr="00D260D5">
        <w:t>CUDA/</w:t>
      </w:r>
      <w:proofErr w:type="spellStart"/>
      <w:r w:rsidRPr="00D260D5">
        <w:t>ROCm</w:t>
      </w:r>
      <w:proofErr w:type="spellEnd"/>
      <w:r w:rsidRPr="00D260D5">
        <w:t xml:space="preserve">/Metal as compilation targets — @dr compute = </w:t>
      </w:r>
      <w:proofErr w:type="spellStart"/>
      <w:r w:rsidRPr="00D260D5">
        <w:t>cuda</w:t>
      </w:r>
      <w:proofErr w:type="spellEnd"/>
      <w:r w:rsidRPr="00D260D5">
        <w:t xml:space="preserve"> | </w:t>
      </w:r>
      <w:proofErr w:type="spellStart"/>
      <w:r w:rsidRPr="00D260D5">
        <w:t>rocm</w:t>
      </w:r>
      <w:proofErr w:type="spellEnd"/>
      <w:r w:rsidRPr="00D260D5">
        <w:t xml:space="preserve"> | metal — emit GPU kernels without writing CUDA — same UL source runs CPU or GPU</w:t>
      </w:r>
    </w:p>
    <w:p w14:paraId="42DE0E82" w14:textId="77777777" w:rsidR="00D260D5" w:rsidRPr="00D260D5" w:rsidRDefault="00D260D5" w:rsidP="00D260D5">
      <w:pPr>
        <w:numPr>
          <w:ilvl w:val="0"/>
          <w:numId w:val="16"/>
        </w:numPr>
      </w:pPr>
      <w:r w:rsidRPr="00D260D5">
        <w:t xml:space="preserve">Static computation graph — AI sublanguage declares model architecture statically — compiler sees full graph before emitting any code, enabling all compile-time decisions </w:t>
      </w:r>
      <w:proofErr w:type="spellStart"/>
      <w:r w:rsidRPr="00D260D5">
        <w:t>PyTorch</w:t>
      </w:r>
      <w:proofErr w:type="spellEnd"/>
      <w:r w:rsidRPr="00D260D5">
        <w:t xml:space="preserve"> defers to runtime</w:t>
      </w:r>
    </w:p>
    <w:p w14:paraId="5BDF6D76" w14:textId="77777777" w:rsidR="00D260D5" w:rsidRPr="00D260D5" w:rsidRDefault="00D260D5" w:rsidP="00D260D5">
      <w:pPr>
        <w:numPr>
          <w:ilvl w:val="0"/>
          <w:numId w:val="17"/>
        </w:numPr>
      </w:pPr>
      <w:r w:rsidRPr="00D260D5">
        <w:t>AI sublanguage — second surface syntax for UL — model architecture notation designed for ML researchers not programmers, same compiler and runtime</w:t>
      </w:r>
    </w:p>
    <w:p w14:paraId="257738B6" w14:textId="77777777" w:rsidR="00D260D5" w:rsidRPr="00D260D5" w:rsidRDefault="00D260D5" w:rsidP="00D260D5">
      <w:pPr>
        <w:numPr>
          <w:ilvl w:val="0"/>
          <w:numId w:val="18"/>
        </w:numPr>
      </w:pPr>
      <w:r w:rsidRPr="00D260D5">
        <w:t>Scientist-specialist notation — vocabulary of attention heads, residual connections, weight tying, layer normalization as first-class syntax — not function calls, actual grammar</w:t>
      </w:r>
    </w:p>
    <w:p w14:paraId="69C766B8" w14:textId="77777777" w:rsidR="00D260D5" w:rsidRPr="00D260D5" w:rsidRDefault="00D260D5" w:rsidP="00D260D5">
      <w:pPr>
        <w:numPr>
          <w:ilvl w:val="0"/>
          <w:numId w:val="19"/>
        </w:numPr>
      </w:pPr>
      <w:r w:rsidRPr="00D260D5">
        <w:t>Composition operator — → between layers as first-class operator — compiler understands as data flow, applies fusion automatically</w:t>
      </w:r>
    </w:p>
    <w:p w14:paraId="21BCA16C" w14:textId="77777777" w:rsidR="00D260D5" w:rsidRPr="00D260D5" w:rsidRDefault="00D260D5" w:rsidP="00D260D5">
      <w:pPr>
        <w:numPr>
          <w:ilvl w:val="0"/>
          <w:numId w:val="20"/>
        </w:numPr>
      </w:pPr>
      <w:r w:rsidRPr="00D260D5">
        <w:t xml:space="preserve">Static tensor types with shape information — tensors know their </w:t>
      </w:r>
      <w:proofErr w:type="spellStart"/>
      <w:r w:rsidRPr="00D260D5">
        <w:t>dtype</w:t>
      </w:r>
      <w:proofErr w:type="spellEnd"/>
      <w:r w:rsidRPr="00D260D5">
        <w:t xml:space="preserve"> AND shape at compile time — enables compile-time fusion, layout, quantization decisions</w:t>
      </w:r>
    </w:p>
    <w:p w14:paraId="5C897A62" w14:textId="77777777" w:rsidR="00D260D5" w:rsidRPr="00D260D5" w:rsidRDefault="00D260D5" w:rsidP="00D260D5">
      <w:pPr>
        <w:numPr>
          <w:ilvl w:val="0"/>
          <w:numId w:val="21"/>
        </w:numPr>
      </w:pPr>
      <w:r w:rsidRPr="00D260D5">
        <w:t>No GIL equivalent — compiled native code for CPU orchestration — no single-threaded bottleneck scheduling GPU operations</w:t>
      </w:r>
    </w:p>
    <w:p w14:paraId="2128ECC0" w14:textId="77777777" w:rsidR="00D260D5" w:rsidRPr="00D260D5" w:rsidRDefault="00D260D5" w:rsidP="00D260D5">
      <w:pPr>
        <w:numPr>
          <w:ilvl w:val="0"/>
          <w:numId w:val="22"/>
        </w:numPr>
      </w:pPr>
      <w:r w:rsidRPr="00D260D5">
        <w:t xml:space="preserve">Python ecosystem </w:t>
      </w:r>
      <w:proofErr w:type="spellStart"/>
      <w:r w:rsidRPr="00D260D5">
        <w:t>transpilation</w:t>
      </w:r>
      <w:proofErr w:type="spellEnd"/>
      <w:r w:rsidRPr="00D260D5">
        <w:t xml:space="preserve"> to UL — every </w:t>
      </w:r>
      <w:proofErr w:type="spellStart"/>
      <w:r w:rsidRPr="00D260D5">
        <w:t>PyTorch</w:t>
      </w:r>
      <w:proofErr w:type="spellEnd"/>
      <w:r w:rsidRPr="00D260D5">
        <w:t>/NumPy/</w:t>
      </w:r>
      <w:proofErr w:type="spellStart"/>
      <w:r w:rsidRPr="00D260D5">
        <w:t>HuggingFace</w:t>
      </w:r>
      <w:proofErr w:type="spellEnd"/>
      <w:r w:rsidRPr="00D260D5">
        <w:t xml:space="preserve"> library runs in UL with these optimizations — zero migration cost, native performance</w:t>
      </w:r>
    </w:p>
    <w:p w14:paraId="3A0F51D9" w14:textId="77777777" w:rsidR="00D260D5" w:rsidRPr="00D260D5" w:rsidRDefault="00D260D5" w:rsidP="00D260D5">
      <w:pPr>
        <w:numPr>
          <w:ilvl w:val="0"/>
          <w:numId w:val="23"/>
        </w:numPr>
      </w:pPr>
      <w:r w:rsidRPr="00D260D5">
        <w:t xml:space="preserve">WASI as universal server runtime — @dr target = </w:t>
      </w:r>
      <w:proofErr w:type="spellStart"/>
      <w:r w:rsidRPr="00D260D5">
        <w:t>wasi</w:t>
      </w:r>
      <w:proofErr w:type="spellEnd"/>
      <w:r w:rsidRPr="00D260D5">
        <w:t xml:space="preserve"> — true write-once-run-anywhere for server-side AI inference without JVM overhead</w:t>
      </w:r>
    </w:p>
    <w:p w14:paraId="78C3D256" w14:textId="77777777" w:rsidR="00D260D5" w:rsidRPr="00D260D5" w:rsidRDefault="00D260D5" w:rsidP="00D260D5">
      <w:pPr>
        <w:numPr>
          <w:ilvl w:val="0"/>
          <w:numId w:val="24"/>
        </w:numPr>
      </w:pPr>
      <w:r w:rsidRPr="00D260D5">
        <w:t xml:space="preserve">Allocator selection as DR setting — @dr allocator = </w:t>
      </w:r>
      <w:proofErr w:type="spellStart"/>
      <w:r w:rsidRPr="00D260D5">
        <w:t>mimalloc</w:t>
      </w:r>
      <w:proofErr w:type="spellEnd"/>
      <w:r w:rsidRPr="00D260D5">
        <w:t xml:space="preserve"> | </w:t>
      </w:r>
      <w:proofErr w:type="spellStart"/>
      <w:r w:rsidRPr="00D260D5">
        <w:t>jemalloc</w:t>
      </w:r>
      <w:proofErr w:type="spellEnd"/>
      <w:r w:rsidRPr="00D260D5">
        <w:t xml:space="preserve"> | arena | system — 2-3x allocation performance in multithreaded inference serving</w:t>
      </w:r>
    </w:p>
    <w:p w14:paraId="0B692BA6" w14:textId="77777777" w:rsidR="00D260D5" w:rsidRPr="00D260D5" w:rsidRDefault="00D260D5" w:rsidP="00D260D5">
      <w:pPr>
        <w:numPr>
          <w:ilvl w:val="0"/>
          <w:numId w:val="25"/>
        </w:numPr>
      </w:pPr>
      <w:r w:rsidRPr="00D260D5">
        <w:t xml:space="preserve">NUMA awareness — @dr </w:t>
      </w:r>
      <w:proofErr w:type="spellStart"/>
      <w:r w:rsidRPr="00D260D5">
        <w:t>numa</w:t>
      </w:r>
      <w:proofErr w:type="spellEnd"/>
      <w:r w:rsidRPr="00D260D5">
        <w:t xml:space="preserve"> = local — memory allocated on same socket as executing thread, critical for multi-socket inference servers</w:t>
      </w:r>
    </w:p>
    <w:p w14:paraId="5CBC4343" w14:textId="77777777" w:rsidR="00D260D5" w:rsidRPr="00D260D5" w:rsidRDefault="00D260D5" w:rsidP="00D260D5">
      <w:pPr>
        <w:numPr>
          <w:ilvl w:val="0"/>
          <w:numId w:val="26"/>
        </w:numPr>
      </w:pPr>
      <w:r w:rsidRPr="00D260D5">
        <w:t xml:space="preserve">Huge pages — @dr </w:t>
      </w:r>
      <w:proofErr w:type="spellStart"/>
      <w:r w:rsidRPr="00D260D5">
        <w:t>huge_pages</w:t>
      </w:r>
      <w:proofErr w:type="spellEnd"/>
      <w:r w:rsidRPr="00D260D5">
        <w:t xml:space="preserve"> = true — 10-30% TLB performance improvement for large model weight access</w:t>
      </w:r>
    </w:p>
    <w:p w14:paraId="3D6D57E0" w14:textId="77777777" w:rsidR="00D260D5" w:rsidRPr="00D260D5" w:rsidRDefault="00D260D5" w:rsidP="00D260D5">
      <w:pPr>
        <w:numPr>
          <w:ilvl w:val="0"/>
          <w:numId w:val="27"/>
        </w:numPr>
      </w:pPr>
      <w:r w:rsidRPr="00D260D5">
        <w:t xml:space="preserve">Heap growth policy — @dr </w:t>
      </w:r>
      <w:proofErr w:type="spellStart"/>
      <w:r w:rsidRPr="00D260D5">
        <w:t>heap_growth</w:t>
      </w:r>
      <w:proofErr w:type="spellEnd"/>
      <w:r w:rsidRPr="00D260D5">
        <w:t xml:space="preserve"> = aggressive | conservative | fixed — control memory expansion behavior for inference servers with known memory budgets</w:t>
      </w:r>
    </w:p>
    <w:p w14:paraId="26D113DA" w14:textId="77777777" w:rsidR="00D260D5" w:rsidRPr="00D260D5" w:rsidRDefault="00D260D5" w:rsidP="00D260D5">
      <w:pPr>
        <w:numPr>
          <w:ilvl w:val="0"/>
          <w:numId w:val="28"/>
        </w:numPr>
      </w:pPr>
      <w:r w:rsidRPr="00D260D5">
        <w:lastRenderedPageBreak/>
        <w:t xml:space="preserve">Thread priority and CPU affinity — @dr </w:t>
      </w:r>
      <w:proofErr w:type="spellStart"/>
      <w:r w:rsidRPr="00D260D5">
        <w:t>thread_priority</w:t>
      </w:r>
      <w:proofErr w:type="spellEnd"/>
      <w:r w:rsidRPr="00D260D5">
        <w:t xml:space="preserve"> = </w:t>
      </w:r>
      <w:proofErr w:type="spellStart"/>
      <w:r w:rsidRPr="00D260D5">
        <w:t>realtime</w:t>
      </w:r>
      <w:proofErr w:type="spellEnd"/>
      <w:r w:rsidRPr="00D260D5">
        <w:t xml:space="preserve"> and @dr </w:t>
      </w:r>
      <w:proofErr w:type="spellStart"/>
      <w:r w:rsidRPr="00D260D5">
        <w:t>cpu_affinity</w:t>
      </w:r>
      <w:proofErr w:type="spellEnd"/>
      <w:r w:rsidRPr="00D260D5">
        <w:t xml:space="preserve"> = 0,1 — pin inference threads to specific cores, eliminate scheduling jitter</w:t>
      </w:r>
    </w:p>
    <w:p w14:paraId="3DF3661E" w14:textId="77777777" w:rsidR="00D260D5" w:rsidRPr="00D260D5" w:rsidRDefault="00D260D5" w:rsidP="00D260D5">
      <w:pPr>
        <w:numPr>
          <w:ilvl w:val="0"/>
          <w:numId w:val="29"/>
        </w:numPr>
      </w:pPr>
      <w:r w:rsidRPr="00D260D5">
        <w:t xml:space="preserve">Memory page locking — @dr </w:t>
      </w:r>
      <w:proofErr w:type="spellStart"/>
      <w:r w:rsidRPr="00D260D5">
        <w:t>memory_lock</w:t>
      </w:r>
      <w:proofErr w:type="spellEnd"/>
      <w:r w:rsidRPr="00D260D5">
        <w:t xml:space="preserve"> = true — prevent model weights from being swapped out, eliminate page fault latency during inference</w:t>
      </w:r>
    </w:p>
    <w:p w14:paraId="3DA15129" w14:textId="77777777" w:rsidR="00D260D5" w:rsidRPr="00D260D5" w:rsidRDefault="00D260D5" w:rsidP="00D260D5">
      <w:pPr>
        <w:numPr>
          <w:ilvl w:val="0"/>
          <w:numId w:val="30"/>
        </w:numPr>
      </w:pPr>
      <w:r w:rsidRPr="00D260D5">
        <w:t>Direct I/O — @dr io = direct — bypass page cache for model loading, critical for large models that don't fit in RAM</w:t>
      </w:r>
    </w:p>
    <w:p w14:paraId="70B35793" w14:textId="77777777" w:rsidR="00D260D5" w:rsidRPr="00D260D5" w:rsidRDefault="00D260D5" w:rsidP="00D260D5">
      <w:pPr>
        <w:numPr>
          <w:ilvl w:val="0"/>
          <w:numId w:val="31"/>
        </w:numPr>
      </w:pPr>
      <w:proofErr w:type="spellStart"/>
      <w:r w:rsidRPr="00D260D5">
        <w:t>io_uring</w:t>
      </w:r>
      <w:proofErr w:type="spellEnd"/>
      <w:r w:rsidRPr="00D260D5">
        <w:t xml:space="preserve"> as first-class construct — @dr </w:t>
      </w:r>
      <w:proofErr w:type="spellStart"/>
      <w:r w:rsidRPr="00D260D5">
        <w:t>io_model</w:t>
      </w:r>
      <w:proofErr w:type="spellEnd"/>
      <w:r w:rsidRPr="00D260D5">
        <w:t xml:space="preserve"> = </w:t>
      </w:r>
      <w:proofErr w:type="spellStart"/>
      <w:r w:rsidRPr="00D260D5">
        <w:t>io_uring</w:t>
      </w:r>
      <w:proofErr w:type="spellEnd"/>
      <w:r w:rsidRPr="00D260D5">
        <w:t xml:space="preserve"> — async model loading at maximum </w:t>
      </w:r>
      <w:proofErr w:type="spellStart"/>
      <w:r w:rsidRPr="00D260D5">
        <w:t>NVMe</w:t>
      </w:r>
      <w:proofErr w:type="spellEnd"/>
      <w:r w:rsidRPr="00D260D5">
        <w:t xml:space="preserve"> throughput without blocking threads</w:t>
      </w:r>
    </w:p>
    <w:p w14:paraId="2B339FC2" w14:textId="77777777" w:rsidR="00D260D5" w:rsidRPr="00D260D5" w:rsidRDefault="00D260D5" w:rsidP="00D260D5">
      <w:pPr>
        <w:numPr>
          <w:ilvl w:val="0"/>
          <w:numId w:val="32"/>
        </w:numPr>
      </w:pPr>
      <w:r w:rsidRPr="00D260D5">
        <w:t xml:space="preserve">Zero-copy networking — @dr network = </w:t>
      </w:r>
      <w:proofErr w:type="spellStart"/>
      <w:r w:rsidRPr="00D260D5">
        <w:t>zero_copy</w:t>
      </w:r>
      <w:proofErr w:type="spellEnd"/>
      <w:r w:rsidRPr="00D260D5">
        <w:t xml:space="preserve"> — eliminate data copies between kernel and </w:t>
      </w:r>
      <w:proofErr w:type="spellStart"/>
      <w:r w:rsidRPr="00D260D5">
        <w:t>userspace</w:t>
      </w:r>
      <w:proofErr w:type="spellEnd"/>
      <w:r w:rsidRPr="00D260D5">
        <w:t xml:space="preserve"> for model serving</w:t>
      </w:r>
    </w:p>
    <w:p w14:paraId="7684AAF7" w14:textId="77777777" w:rsidR="00D260D5" w:rsidRPr="00D260D5" w:rsidRDefault="00D260D5" w:rsidP="00D260D5">
      <w:pPr>
        <w:numPr>
          <w:ilvl w:val="0"/>
          <w:numId w:val="33"/>
        </w:numPr>
      </w:pPr>
      <w:r w:rsidRPr="00D260D5">
        <w:t>USAMS/IR system for AI — formal intermediate representation where tokens map to AI sublanguage constructs — agent produces confirmable IR, user validates, compiles deterministically to UL</w:t>
      </w:r>
    </w:p>
    <w:p w14:paraId="5A9FCF99" w14:textId="77777777" w:rsidR="00D260D5" w:rsidRPr="00D260D5" w:rsidRDefault="00D260D5" w:rsidP="00D260D5">
      <w:pPr>
        <w:numPr>
          <w:ilvl w:val="0"/>
          <w:numId w:val="34"/>
        </w:numPr>
      </w:pPr>
      <w:r w:rsidRPr="00D260D5">
        <w:t>Deterministic deoptimization points — DEOPT_SAFE annotations — JIT can bail out instantly without complex state reconstruction</w:t>
      </w:r>
    </w:p>
    <w:p w14:paraId="3FEC02D0" w14:textId="77777777" w:rsidR="00D260D5" w:rsidRPr="00D260D5" w:rsidRDefault="00D260D5" w:rsidP="00D260D5">
      <w:pPr>
        <w:numPr>
          <w:ilvl w:val="0"/>
          <w:numId w:val="35"/>
        </w:numPr>
      </w:pPr>
      <w:r w:rsidRPr="00D260D5">
        <w:t>Split stacks — @dr stack = split | growable — stack starts small and grows on demand, enables millions of concurrent inference requests without pre-allocating stack space</w:t>
      </w:r>
    </w:p>
    <w:p w14:paraId="5C34C46C" w14:textId="77777777" w:rsidR="00D260D5" w:rsidRPr="00D260D5" w:rsidRDefault="00D260D5" w:rsidP="00D260D5">
      <w:pPr>
        <w:numPr>
          <w:ilvl w:val="0"/>
          <w:numId w:val="36"/>
        </w:numPr>
      </w:pPr>
      <w:r w:rsidRPr="00D260D5">
        <w:t>Hotness-directed compilation — automatic profiling on first run feeds into recompilation with AI-workload-specific optimizations — no manual PGO flags</w:t>
      </w:r>
    </w:p>
    <w:p w14:paraId="6F603B6C" w14:textId="77777777" w:rsidR="00D260D5" w:rsidRPr="00D260D5" w:rsidRDefault="00D260D5" w:rsidP="00D260D5">
      <w:pPr>
        <w:numPr>
          <w:ilvl w:val="0"/>
          <w:numId w:val="37"/>
        </w:numPr>
      </w:pPr>
      <w:r w:rsidRPr="00D260D5">
        <w:t xml:space="preserve">Tensor Core utilization guarantee — @dr </w:t>
      </w:r>
      <w:proofErr w:type="spellStart"/>
      <w:r w:rsidRPr="00D260D5">
        <w:t>tensor_cores</w:t>
      </w:r>
      <w:proofErr w:type="spellEnd"/>
      <w:r w:rsidRPr="00D260D5">
        <w:t xml:space="preserve"> = required — compiler verifies operations map to Tensor Core instructions on supported hardware or errors</w:t>
      </w:r>
    </w:p>
    <w:p w14:paraId="59D4966B" w14:textId="77777777" w:rsidR="00D260D5" w:rsidRPr="00D260D5" w:rsidRDefault="00D260D5" w:rsidP="00D260D5">
      <w:pPr>
        <w:numPr>
          <w:ilvl w:val="0"/>
          <w:numId w:val="38"/>
        </w:numPr>
      </w:pPr>
      <w:r w:rsidRPr="00D260D5">
        <w:t>Static sparsity schedule — compiler analyzes declared sparsity threshold and generates both dense and sparse code paths, switches at runtime based on actual density</w:t>
      </w:r>
    </w:p>
    <w:p w14:paraId="4B9B6E32" w14:textId="77777777" w:rsidR="00D260D5" w:rsidRPr="00D260D5" w:rsidRDefault="00D260D5" w:rsidP="00D260D5">
      <w:pPr>
        <w:numPr>
          <w:ilvl w:val="0"/>
          <w:numId w:val="39"/>
        </w:numPr>
      </w:pPr>
      <w:r w:rsidRPr="00D260D5">
        <w:t>Kernel fusion across file boundaries — @fuse works across local file imports — compiler fuses operations defined in different UL files into single kernel</w:t>
      </w:r>
    </w:p>
    <w:p w14:paraId="24DF6083" w14:textId="77777777" w:rsidR="00D260D5" w:rsidRPr="00D260D5" w:rsidRDefault="00D260D5" w:rsidP="00D260D5">
      <w:pPr>
        <w:numPr>
          <w:ilvl w:val="0"/>
          <w:numId w:val="40"/>
        </w:numPr>
      </w:pPr>
      <w:r w:rsidRPr="00D260D5">
        <w:t xml:space="preserve">Binary format optimized for model weight loading — UL binary format with dedicated section for tensor weights, </w:t>
      </w:r>
      <w:proofErr w:type="spellStart"/>
      <w:r w:rsidRPr="00D260D5">
        <w:t>mmap</w:t>
      </w:r>
      <w:proofErr w:type="spellEnd"/>
      <w:r w:rsidRPr="00D260D5">
        <w:t>-compatible, zero-copy loadable directly into inference-ready memory layout</w:t>
      </w:r>
    </w:p>
    <w:p w14:paraId="5B455DCB" w14:textId="77777777" w:rsidR="00BA3BDD" w:rsidRPr="00BA3BDD" w:rsidRDefault="00BA3BDD" w:rsidP="00BA3BD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BDD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Type-level layout annotations — </w:t>
      </w:r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@layout = </w:t>
      </w:r>
      <w:proofErr w:type="spellStart"/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column_major</w:t>
      </w:r>
      <w:proofErr w:type="spellEnd"/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row_major</w:t>
      </w:r>
      <w:proofErr w:type="spellEnd"/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custom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on type definitions — compiler generates optimal memory access patterns per type </w:t>
      </w:r>
    </w:p>
    <w:p w14:paraId="0F2C1A47" w14:textId="77777777" w:rsidR="00BA3BDD" w:rsidRPr="00BA3BDD" w:rsidRDefault="00BA3BDD" w:rsidP="00BA3BD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BD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Type-level precision annotations — </w:t>
      </w:r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@precision = fp32 | fp16 | bf16 | int8 | int4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on types — compiler generates precision-appropriate SIMD instructions automatically </w:t>
      </w:r>
    </w:p>
    <w:p w14:paraId="29F8CDFE" w14:textId="77777777" w:rsidR="00BA3BDD" w:rsidRPr="00BA3BDD" w:rsidRDefault="00BA3BDD" w:rsidP="00BA3BD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BD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Type-level alignment annotations — </w:t>
      </w:r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@alignment = 64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on types — guarantees memory alignment for AVX-512 and cache line efficiency </w:t>
      </w:r>
    </w:p>
    <w:p w14:paraId="49034597" w14:textId="77777777" w:rsidR="00BA3BDD" w:rsidRPr="00BA3BDD" w:rsidRDefault="00BA3BDD" w:rsidP="00BA3BD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BD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Type-level sparsity annotations — </w:t>
      </w:r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@sparsity = auto | dense | sparse_2_4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on types — compiler selects storage format and dispatch </w:t>
      </w:r>
    </w:p>
    <w:p w14:paraId="1D91942A" w14:textId="77777777" w:rsidR="00BA3BDD" w:rsidRPr="00BA3BDD" w:rsidRDefault="00BA3BDD" w:rsidP="00BA3BD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BD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Type-level quantization annotations — </w:t>
      </w:r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@quantize = int8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on types — compiler inserts quantize/dequantize operations at type boundaries automatically </w:t>
      </w:r>
    </w:p>
    <w:p w14:paraId="59750860" w14:textId="74EDCEB8" w:rsidR="003925F2" w:rsidRPr="0085046B" w:rsidRDefault="00BA3BDD" w:rsidP="00BA3BDD">
      <w:pPr>
        <w:pStyle w:val="ListParagraph"/>
        <w:numPr>
          <w:ilvl w:val="0"/>
          <w:numId w:val="40"/>
        </w:numPr>
      </w:pPr>
      <w:r w:rsidRPr="00BA3BD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Compile-time type contracts — all type annotations are enforced at compile time with no runtime overhead, no </w:t>
      </w:r>
      <w:proofErr w:type="spellStart"/>
      <w:r w:rsidRPr="00BA3BDD">
        <w:rPr>
          <w:rFonts w:ascii="Times New Roman" w:eastAsia="Times New Roman" w:hAnsi="Times New Roman" w:cs="Times New Roman"/>
          <w:kern w:val="0"/>
          <w14:ligatures w14:val="none"/>
        </w:rPr>
        <w:t>vtables</w:t>
      </w:r>
      <w:proofErr w:type="spellEnd"/>
      <w:r w:rsidRPr="00BA3BDD">
        <w:rPr>
          <w:rFonts w:ascii="Times New Roman" w:eastAsia="Times New Roman" w:hAnsi="Times New Roman" w:cs="Times New Roman"/>
          <w:kern w:val="0"/>
          <w14:ligatures w14:val="none"/>
        </w:rPr>
        <w:t>, no hidden allocation</w:t>
      </w:r>
    </w:p>
    <w:p w14:paraId="2631EBBE" w14:textId="77777777" w:rsidR="0085046B" w:rsidRPr="0085046B" w:rsidRDefault="0085046B" w:rsidP="0085046B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46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5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keyword — full OOP construct with methods, inheritance, polymorphism, virtual dispatch — separate from </w:t>
      </w:r>
      <w:r w:rsidRPr="0085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which remains a zero-overhead data container </w:t>
      </w:r>
    </w:p>
    <w:p w14:paraId="47F7D69A" w14:textId="642DB17C" w:rsidR="0085046B" w:rsidRDefault="0085046B" w:rsidP="0085046B">
      <w:pPr>
        <w:pStyle w:val="ListParagraph"/>
        <w:numPr>
          <w:ilvl w:val="0"/>
          <w:numId w:val="40"/>
        </w:numPr>
      </w:pPr>
      <w:r w:rsidRPr="0085046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 Explicit value vs reference semantics — </w:t>
      </w:r>
      <w:r w:rsidRPr="0085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is value semantics (copy by default, stack allocatable), </w:t>
      </w:r>
      <w:r w:rsidRPr="0085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is reference semantics (heap allocated, shared by reference) — the programmer chooses, the compiler enforces, no surprises</w:t>
      </w:r>
    </w:p>
    <w:sectPr w:rsidR="00850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Code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83D"/>
    <w:multiLevelType w:val="multilevel"/>
    <w:tmpl w:val="88686D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456E3"/>
    <w:multiLevelType w:val="multilevel"/>
    <w:tmpl w:val="2F66D7D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4425"/>
    <w:multiLevelType w:val="multilevel"/>
    <w:tmpl w:val="03CE51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05424"/>
    <w:multiLevelType w:val="multilevel"/>
    <w:tmpl w:val="740C64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77649"/>
    <w:multiLevelType w:val="multilevel"/>
    <w:tmpl w:val="2814F1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F2F87"/>
    <w:multiLevelType w:val="multilevel"/>
    <w:tmpl w:val="F3CA4F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51F16"/>
    <w:multiLevelType w:val="multilevel"/>
    <w:tmpl w:val="685ABF3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36753"/>
    <w:multiLevelType w:val="multilevel"/>
    <w:tmpl w:val="640A57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71550"/>
    <w:multiLevelType w:val="multilevel"/>
    <w:tmpl w:val="A9C0C8F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17375"/>
    <w:multiLevelType w:val="multilevel"/>
    <w:tmpl w:val="1FEAC16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2C5587"/>
    <w:multiLevelType w:val="multilevel"/>
    <w:tmpl w:val="E7A8963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C2C06"/>
    <w:multiLevelType w:val="multilevel"/>
    <w:tmpl w:val="3370E1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C6F37"/>
    <w:multiLevelType w:val="multilevel"/>
    <w:tmpl w:val="AA561E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F38A3"/>
    <w:multiLevelType w:val="multilevel"/>
    <w:tmpl w:val="0D34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7D4E09"/>
    <w:multiLevelType w:val="multilevel"/>
    <w:tmpl w:val="09C4095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9009A7"/>
    <w:multiLevelType w:val="multilevel"/>
    <w:tmpl w:val="DFE2A5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26826"/>
    <w:multiLevelType w:val="multilevel"/>
    <w:tmpl w:val="8C3C68F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802497"/>
    <w:multiLevelType w:val="multilevel"/>
    <w:tmpl w:val="BEB2263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580C73"/>
    <w:multiLevelType w:val="multilevel"/>
    <w:tmpl w:val="AC1407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A875C2"/>
    <w:multiLevelType w:val="multilevel"/>
    <w:tmpl w:val="B28638E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F022CA"/>
    <w:multiLevelType w:val="multilevel"/>
    <w:tmpl w:val="D0DE851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2A18EF"/>
    <w:multiLevelType w:val="multilevel"/>
    <w:tmpl w:val="5EA08E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DA04D9"/>
    <w:multiLevelType w:val="multilevel"/>
    <w:tmpl w:val="38ACA81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D955C0"/>
    <w:multiLevelType w:val="multilevel"/>
    <w:tmpl w:val="D1AC4DE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2A0B29"/>
    <w:multiLevelType w:val="multilevel"/>
    <w:tmpl w:val="BE5EA19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055477"/>
    <w:multiLevelType w:val="multilevel"/>
    <w:tmpl w:val="3E0809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E579D2"/>
    <w:multiLevelType w:val="multilevel"/>
    <w:tmpl w:val="696231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4C1D86"/>
    <w:multiLevelType w:val="multilevel"/>
    <w:tmpl w:val="CD8E4AF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BD7D89"/>
    <w:multiLevelType w:val="multilevel"/>
    <w:tmpl w:val="74D8FE0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EE30AD"/>
    <w:multiLevelType w:val="multilevel"/>
    <w:tmpl w:val="45E27A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B72DA6"/>
    <w:multiLevelType w:val="multilevel"/>
    <w:tmpl w:val="E084A3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153471"/>
    <w:multiLevelType w:val="multilevel"/>
    <w:tmpl w:val="45FEAD7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515F36"/>
    <w:multiLevelType w:val="multilevel"/>
    <w:tmpl w:val="B434DC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6B2AF4"/>
    <w:multiLevelType w:val="multilevel"/>
    <w:tmpl w:val="FC48D8D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A77F5F"/>
    <w:multiLevelType w:val="multilevel"/>
    <w:tmpl w:val="783AB4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C93263"/>
    <w:multiLevelType w:val="multilevel"/>
    <w:tmpl w:val="76D089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A6440"/>
    <w:multiLevelType w:val="multilevel"/>
    <w:tmpl w:val="4F3870D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E245FE"/>
    <w:multiLevelType w:val="multilevel"/>
    <w:tmpl w:val="B37E887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DE3644"/>
    <w:multiLevelType w:val="multilevel"/>
    <w:tmpl w:val="1E2A99E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CA38F9"/>
    <w:multiLevelType w:val="multilevel"/>
    <w:tmpl w:val="D752F0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461820">
    <w:abstractNumId w:val="13"/>
  </w:num>
  <w:num w:numId="2" w16cid:durableId="2050373109">
    <w:abstractNumId w:val="39"/>
  </w:num>
  <w:num w:numId="3" w16cid:durableId="1269048955">
    <w:abstractNumId w:val="18"/>
  </w:num>
  <w:num w:numId="4" w16cid:durableId="509032164">
    <w:abstractNumId w:val="32"/>
  </w:num>
  <w:num w:numId="5" w16cid:durableId="1736583307">
    <w:abstractNumId w:val="2"/>
  </w:num>
  <w:num w:numId="6" w16cid:durableId="697850873">
    <w:abstractNumId w:val="11"/>
  </w:num>
  <w:num w:numId="7" w16cid:durableId="724566234">
    <w:abstractNumId w:val="12"/>
  </w:num>
  <w:num w:numId="8" w16cid:durableId="1133794474">
    <w:abstractNumId w:val="26"/>
  </w:num>
  <w:num w:numId="9" w16cid:durableId="785925955">
    <w:abstractNumId w:val="21"/>
  </w:num>
  <w:num w:numId="10" w16cid:durableId="1615946004">
    <w:abstractNumId w:val="5"/>
  </w:num>
  <w:num w:numId="11" w16cid:durableId="261651337">
    <w:abstractNumId w:val="0"/>
  </w:num>
  <w:num w:numId="12" w16cid:durableId="489293414">
    <w:abstractNumId w:val="7"/>
  </w:num>
  <w:num w:numId="13" w16cid:durableId="966544135">
    <w:abstractNumId w:val="15"/>
  </w:num>
  <w:num w:numId="14" w16cid:durableId="1136148126">
    <w:abstractNumId w:val="4"/>
  </w:num>
  <w:num w:numId="15" w16cid:durableId="118647086">
    <w:abstractNumId w:val="29"/>
  </w:num>
  <w:num w:numId="16" w16cid:durableId="291793969">
    <w:abstractNumId w:val="30"/>
  </w:num>
  <w:num w:numId="17" w16cid:durableId="1001155336">
    <w:abstractNumId w:val="34"/>
  </w:num>
  <w:num w:numId="18" w16cid:durableId="656804116">
    <w:abstractNumId w:val="25"/>
  </w:num>
  <w:num w:numId="19" w16cid:durableId="545456518">
    <w:abstractNumId w:val="35"/>
  </w:num>
  <w:num w:numId="20" w16cid:durableId="223564978">
    <w:abstractNumId w:val="10"/>
  </w:num>
  <w:num w:numId="21" w16cid:durableId="476531124">
    <w:abstractNumId w:val="3"/>
  </w:num>
  <w:num w:numId="22" w16cid:durableId="1974172250">
    <w:abstractNumId w:val="22"/>
  </w:num>
  <w:num w:numId="23" w16cid:durableId="1045715949">
    <w:abstractNumId w:val="14"/>
  </w:num>
  <w:num w:numId="24" w16cid:durableId="2056270738">
    <w:abstractNumId w:val="23"/>
  </w:num>
  <w:num w:numId="25" w16cid:durableId="1930386972">
    <w:abstractNumId w:val="9"/>
  </w:num>
  <w:num w:numId="26" w16cid:durableId="1651204342">
    <w:abstractNumId w:val="8"/>
  </w:num>
  <w:num w:numId="27" w16cid:durableId="1277639294">
    <w:abstractNumId w:val="36"/>
  </w:num>
  <w:num w:numId="28" w16cid:durableId="1170874988">
    <w:abstractNumId w:val="17"/>
  </w:num>
  <w:num w:numId="29" w16cid:durableId="816653026">
    <w:abstractNumId w:val="16"/>
  </w:num>
  <w:num w:numId="30" w16cid:durableId="571163547">
    <w:abstractNumId w:val="33"/>
  </w:num>
  <w:num w:numId="31" w16cid:durableId="157893685">
    <w:abstractNumId w:val="28"/>
  </w:num>
  <w:num w:numId="32" w16cid:durableId="745299840">
    <w:abstractNumId w:val="24"/>
  </w:num>
  <w:num w:numId="33" w16cid:durableId="2096902159">
    <w:abstractNumId w:val="1"/>
  </w:num>
  <w:num w:numId="34" w16cid:durableId="1210651710">
    <w:abstractNumId w:val="37"/>
  </w:num>
  <w:num w:numId="35" w16cid:durableId="670372667">
    <w:abstractNumId w:val="20"/>
  </w:num>
  <w:num w:numId="36" w16cid:durableId="1576628124">
    <w:abstractNumId w:val="31"/>
  </w:num>
  <w:num w:numId="37" w16cid:durableId="705561856">
    <w:abstractNumId w:val="6"/>
  </w:num>
  <w:num w:numId="38" w16cid:durableId="737754073">
    <w:abstractNumId w:val="38"/>
  </w:num>
  <w:num w:numId="39" w16cid:durableId="919368683">
    <w:abstractNumId w:val="19"/>
  </w:num>
  <w:num w:numId="40" w16cid:durableId="1107093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D5"/>
    <w:rsid w:val="003925F2"/>
    <w:rsid w:val="006B7E9E"/>
    <w:rsid w:val="007F7E5A"/>
    <w:rsid w:val="0085046B"/>
    <w:rsid w:val="008E19B6"/>
    <w:rsid w:val="00932CC8"/>
    <w:rsid w:val="009610E5"/>
    <w:rsid w:val="00BA3BDD"/>
    <w:rsid w:val="00D2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60C2A"/>
  <w15:chartTrackingRefBased/>
  <w15:docId w15:val="{0F88323D-9929-41C9-BC50-5FDD175B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TTPSyntax">
    <w:name w:val="HTTP Syntax"/>
    <w:basedOn w:val="Normal"/>
    <w:link w:val="HTTPSyntaxChar"/>
    <w:autoRedefine/>
    <w:qFormat/>
    <w:rsid w:val="006B7E9E"/>
    <w:pPr>
      <w:pBdr>
        <w:bottom w:val="single" w:sz="4" w:space="6" w:color="999999"/>
      </w:pBdr>
      <w:spacing w:after="200" w:line="276" w:lineRule="auto"/>
    </w:pPr>
    <w:rPr>
      <w:rFonts w:ascii="Cascadia Code SemiBold" w:hAnsi="Cascadia Code SemiBold" w:cs="Cascadia Code SemiBold"/>
      <w:sz w:val="20"/>
      <w:szCs w:val="20"/>
      <w:bdr w:val="single" w:sz="8" w:space="0" w:color="auto"/>
      <w:shd w:val="clear" w:color="auto" w:fill="BFBFBF" w:themeFill="background1" w:themeFillShade="BF"/>
    </w:rPr>
  </w:style>
  <w:style w:type="character" w:customStyle="1" w:styleId="HTTPSyntaxChar">
    <w:name w:val="HTTP Syntax Char"/>
    <w:basedOn w:val="DefaultParagraphFont"/>
    <w:link w:val="HTTPSyntax"/>
    <w:rsid w:val="006B7E9E"/>
    <w:rPr>
      <w:rFonts w:ascii="Cascadia Code SemiBold" w:hAnsi="Cascadia Code SemiBold" w:cs="Cascadia Code SemiBold"/>
      <w:sz w:val="20"/>
      <w:szCs w:val="20"/>
      <w:bdr w:val="single" w:sz="8" w:space="0" w:color="auto"/>
    </w:rPr>
  </w:style>
  <w:style w:type="character" w:styleId="Hyperlink">
    <w:name w:val="Hyperlink"/>
    <w:basedOn w:val="DefaultParagraphFont"/>
    <w:uiPriority w:val="99"/>
    <w:unhideWhenUsed/>
    <w:rsid w:val="006B7E9E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26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0D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A3B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1018</Words>
  <Characters>6287</Characters>
  <Application>Microsoft Office Word</Application>
  <DocSecurity>0</DocSecurity>
  <Lines>110</Lines>
  <Paragraphs>57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Albazzaz</dc:creator>
  <cp:keywords/>
  <dc:description/>
  <cp:lastModifiedBy>Tariq Albazzaz</cp:lastModifiedBy>
  <cp:revision>4</cp:revision>
  <dcterms:created xsi:type="dcterms:W3CDTF">2026-03-19T01:31:00Z</dcterms:created>
  <dcterms:modified xsi:type="dcterms:W3CDTF">2026-03-19T02:17:00Z</dcterms:modified>
</cp:coreProperties>
</file>