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8"/>
      </w:tblGrid>
      <w:tr w:rsidR="004B7E44" w:rsidTr="00C558CE">
        <w:trPr>
          <w:trHeight w:val="181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FD4759" w:rsidP="004B7E44">
            <w:r>
              <w:t xml:space="preserve">Documentación y </w:t>
            </w:r>
            <w:proofErr w:type="spellStart"/>
            <w:r>
              <w:t>Gstión</w:t>
            </w:r>
            <w:proofErr w:type="spellEnd"/>
            <w:r>
              <w:t xml:space="preserve"> de </w:t>
            </w:r>
          </w:p>
        </w:tc>
      </w:tr>
      <w:tr w:rsidR="004B7E44" w:rsidTr="00C558CE">
        <w:trPr>
          <w:trHeight w:val="272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C558CE">
            <w:pPr>
              <w:rPr>
                <w:noProof/>
              </w:rPr>
            </w:pPr>
          </w:p>
        </w:tc>
      </w:tr>
    </w:tbl>
    <w:p w:rsidR="004B7E44" w:rsidRDefault="004B7E44" w:rsidP="004B7E44"/>
    <w:p w:rsidR="004B7E44" w:rsidRDefault="004B7E44">
      <w:pPr>
        <w:spacing w:after="200"/>
      </w:pPr>
    </w:p>
    <w:p w:rsidR="004B7E44" w:rsidRDefault="00CF6651" w:rsidP="003D1AA1">
      <w:pPr>
        <w:pStyle w:val="Ttulo2"/>
        <w:spacing w:after="50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Planificación temporal</w:t>
      </w:r>
      <w:r w:rsidR="003D1AA1" w:rsidRPr="003D1AA1">
        <w:rPr>
          <w:rFonts w:ascii="Times New Roman" w:hAnsi="Times New Roman"/>
          <w:u w:val="single"/>
        </w:rPr>
        <w:t>:</w:t>
      </w:r>
    </w:p>
    <w:p w:rsidR="003D1AA1" w:rsidRPr="004A3C23" w:rsidRDefault="00CF6651" w:rsidP="003D1AA1">
      <w:pPr>
        <w:pStyle w:val="Ttulo2"/>
        <w:numPr>
          <w:ilvl w:val="0"/>
          <w:numId w:val="1"/>
        </w:numPr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>Estructura de descomposición de trabajo/Planificación temporal</w:t>
      </w:r>
    </w:p>
    <w:p w:rsidR="003D1AA1" w:rsidRDefault="00CF6651" w:rsidP="003D1AA1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(Alberto aquí tienes que poner tu tabla modificada según las tareas nuevas que he añadido y meter una pequeña </w:t>
      </w:r>
      <w:proofErr w:type="spellStart"/>
      <w:r>
        <w:rPr>
          <w:rFonts w:ascii="Times New Roman" w:hAnsi="Times New Roman"/>
          <w:b w:val="0"/>
          <w:sz w:val="26"/>
          <w:szCs w:val="26"/>
        </w:rPr>
        <w:t>intro</w:t>
      </w:r>
      <w:proofErr w:type="spellEnd"/>
      <w:r>
        <w:rPr>
          <w:rFonts w:ascii="Times New Roman" w:hAnsi="Times New Roman"/>
          <w:b w:val="0"/>
          <w:sz w:val="26"/>
          <w:szCs w:val="26"/>
        </w:rPr>
        <w:t xml:space="preserve"> de relleno)</w:t>
      </w:r>
    </w:p>
    <w:p w:rsidR="004A3C23" w:rsidRDefault="00CF6651" w:rsidP="003D1AA1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Este ejemplo es el de gestión de riesgo para que veas el formato de tabla</w:t>
      </w:r>
    </w:p>
    <w:tbl>
      <w:tblPr>
        <w:tblStyle w:val="Tabladecuadrcula5oscura-nfasis4"/>
        <w:tblpPr w:leftFromText="141" w:rightFromText="141" w:vertAnchor="text" w:tblpXSpec="center" w:tblpY="1"/>
        <w:tblW w:w="10124" w:type="dxa"/>
        <w:tblLook w:val="04A0" w:firstRow="1" w:lastRow="0" w:firstColumn="1" w:lastColumn="0" w:noHBand="0" w:noVBand="1"/>
      </w:tblPr>
      <w:tblGrid>
        <w:gridCol w:w="3031"/>
        <w:gridCol w:w="7093"/>
      </w:tblGrid>
      <w:tr w:rsidR="00EC1609" w:rsidTr="00F66A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EC1609" w:rsidRDefault="006A5643" w:rsidP="006A5643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Nombre del riesgo</w:t>
            </w:r>
          </w:p>
        </w:tc>
        <w:tc>
          <w:tcPr>
            <w:tcW w:w="7093" w:type="dxa"/>
          </w:tcPr>
          <w:p w:rsidR="00EC1609" w:rsidRDefault="006A5643" w:rsidP="006A5643">
            <w:pPr>
              <w:pStyle w:val="Ttulo2"/>
              <w:spacing w:after="50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Explicación</w:t>
            </w:r>
          </w:p>
        </w:tc>
      </w:tr>
      <w:tr w:rsidR="00EC1609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t>Mala acogida (no alcanzar la masa crítica)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Para el desarrollo fluido de los intercambios de favores. Es decir, que la demanda y la oferta se mantengan activos, debemos alcanzar un número mínimo de personas que descarguen la aplicación. Es lo que llamamos masa crítica y que si no se alcanza, el intercambio de favores entre usuarios se presenta inviable</w:t>
            </w:r>
          </w:p>
        </w:tc>
      </w:tr>
      <w:tr w:rsidR="00EC1609" w:rsidTr="00F66AA9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t>Mala estimación del tiempo del proyecto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Dada la magnitud del proyecto es posible que las estimaciones en cuanto a plazos no sean tan precias como se requiere. Esto puede suponer retrasos que desagraden al cliente o impriman mucha presión y carga de trabajo a los trabajadores.</w:t>
            </w:r>
          </w:p>
        </w:tc>
      </w:tr>
      <w:tr w:rsidR="00EC1609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t>Mala gestión de                      situaciones imprevistas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Dado que los integrantes del equipo son alumnos de 19 años con nula experiencia laboral y de organización y ejecución de proyectos, es posible que, ante dificultades y baches durante el proyecto, no sepan gestionarlos debidamente</w:t>
            </w:r>
          </w:p>
        </w:tc>
      </w:tr>
      <w:tr w:rsidR="00EC1609" w:rsidTr="00F66AA9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t>Baja eficiencia de los trabajadores (no alcanzar los plazos)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Debido a la falta experiencia de los trabajadores es posible que su esfuerzo y trabajo no se vea luego reflejado en resultados tangibles y que, en consecuencia de esta baja eficiencia, no se alcancen los plazos preestablecidos.</w:t>
            </w:r>
          </w:p>
        </w:tc>
      </w:tr>
      <w:tr w:rsidR="00EC1609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t>Falta de comunicación entre trabajadores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Al regirnos por un sistema de descentralizado democrático el consenso y comunicación entre trabajadores se puede hacer difícil y llegar a repercutir negativamente en el transcurso del proyecto,</w:t>
            </w:r>
          </w:p>
        </w:tc>
      </w:tr>
      <w:tr w:rsidR="00EC1609" w:rsidTr="00F66AA9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4"/>
              </w:rPr>
            </w:pPr>
            <w:r w:rsidRPr="006A5643">
              <w:rPr>
                <w:rFonts w:ascii="Times New Roman" w:hAnsi="Times New Roman"/>
                <w:sz w:val="24"/>
                <w:szCs w:val="24"/>
              </w:rPr>
              <w:lastRenderedPageBreak/>
              <w:t>Cambio de requisitos del cliente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Al depender de un cliente que financia el proyecto, también estamos ligados a sus exigencias en cuanto a requisitos, que es posible que cambien a lo largo del proyecto.</w:t>
            </w:r>
          </w:p>
        </w:tc>
      </w:tr>
      <w:tr w:rsidR="00EC1609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EC1609" w:rsidRPr="006A5643" w:rsidRDefault="006A5643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Problemas legales con la moneda virtual y los premios</w:t>
            </w:r>
          </w:p>
        </w:tc>
        <w:tc>
          <w:tcPr>
            <w:tcW w:w="7093" w:type="dxa"/>
          </w:tcPr>
          <w:p w:rsidR="00EC1609" w:rsidRPr="006A5643" w:rsidRDefault="006A5643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>Como estamos creando algo equivalente a una moneda virtual en nuestra aplicación pueden surgir ciertos problemas en cuanto a la gestión y al cambio que podamos realizar entre euros y nuestra moneda o nuestra moneda y premios.</w:t>
            </w:r>
          </w:p>
        </w:tc>
      </w:tr>
      <w:tr w:rsidR="006A5643" w:rsidTr="00F66AA9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6A5643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Falta de financiación</w:t>
            </w:r>
          </w:p>
        </w:tc>
        <w:tc>
          <w:tcPr>
            <w:tcW w:w="7093" w:type="dxa"/>
          </w:tcPr>
          <w:p w:rsidR="006A5643" w:rsidRPr="006A5643" w:rsidRDefault="00020478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Todo proyecto está ligado a su financiación, por eso es un riesgo a tener en cuenta.</w:t>
            </w:r>
          </w:p>
        </w:tc>
      </w:tr>
      <w:tr w:rsidR="006A5643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6A5643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El cliente cancela el proyecto</w:t>
            </w:r>
          </w:p>
        </w:tc>
        <w:tc>
          <w:tcPr>
            <w:tcW w:w="7093" w:type="dxa"/>
          </w:tcPr>
          <w:p w:rsidR="006A5643" w:rsidRPr="006A5643" w:rsidRDefault="00020478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Ya sea porque no le guste como trabajamos o porque se haya quedado sin dinero, corremos el riesgo de que el cliente cancele el proyecto</w:t>
            </w:r>
          </w:p>
        </w:tc>
      </w:tr>
      <w:tr w:rsidR="006A5643" w:rsidTr="00F66AA9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6A5643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Algún integrante deja el proyecto</w:t>
            </w:r>
          </w:p>
        </w:tc>
        <w:tc>
          <w:tcPr>
            <w:tcW w:w="7093" w:type="dxa"/>
          </w:tcPr>
          <w:p w:rsidR="006A5643" w:rsidRPr="006A5643" w:rsidRDefault="00020478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Trabajamos en un grupo de 8 personas y todas las tareas están bien repartidas. Siempre es un riesgo que uno de los integrantes del equipo abandonase el proyecto.</w:t>
            </w:r>
          </w:p>
        </w:tc>
      </w:tr>
      <w:tr w:rsidR="00020478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020478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Mala estimación del coste del proyecto</w:t>
            </w:r>
          </w:p>
        </w:tc>
        <w:tc>
          <w:tcPr>
            <w:tcW w:w="7093" w:type="dxa"/>
          </w:tcPr>
          <w:p w:rsidR="00020478" w:rsidRDefault="00020478" w:rsidP="00020478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Al igual que con el tiempo,</w:t>
            </w: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 xml:space="preserve"> es posible que las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 xml:space="preserve"> estimaciones en cuanto a coste</w:t>
            </w:r>
            <w:r w:rsidRPr="006A5643">
              <w:rPr>
                <w:rFonts w:ascii="Times New Roman" w:hAnsi="Times New Roman"/>
                <w:b w:val="0"/>
                <w:sz w:val="24"/>
                <w:szCs w:val="24"/>
              </w:rPr>
              <w:t xml:space="preserve"> no sean tan precias como se requiere. Esto puede suponer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muchos problemas en el desarrollo del proyecto.</w:t>
            </w:r>
          </w:p>
        </w:tc>
      </w:tr>
      <w:tr w:rsidR="00020478" w:rsidTr="00F66AA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020478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Sacar aplicación con bugs</w:t>
            </w:r>
          </w:p>
        </w:tc>
        <w:tc>
          <w:tcPr>
            <w:tcW w:w="7093" w:type="dxa"/>
          </w:tcPr>
          <w:p w:rsidR="00020478" w:rsidRDefault="00020478" w:rsidP="006A5643">
            <w:pPr>
              <w:pStyle w:val="Ttulo2"/>
              <w:spacing w:after="500"/>
              <w:jc w:val="both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En toda aplicación es inminente el riesgo de que aparezca un bug.</w:t>
            </w:r>
          </w:p>
        </w:tc>
      </w:tr>
      <w:tr w:rsidR="00020478" w:rsidTr="00F66A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</w:tcPr>
          <w:p w:rsidR="00020478" w:rsidRDefault="00020478" w:rsidP="00F66AA9">
            <w:pPr>
              <w:pStyle w:val="Ttulo2"/>
              <w:spacing w:after="500"/>
              <w:jc w:val="center"/>
              <w:outlineLvl w:val="1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Pérdida y divulgación de datos</w:t>
            </w:r>
          </w:p>
        </w:tc>
        <w:tc>
          <w:tcPr>
            <w:tcW w:w="7093" w:type="dxa"/>
          </w:tcPr>
          <w:p w:rsidR="00020478" w:rsidRDefault="00020478" w:rsidP="006A5643">
            <w:pPr>
              <w:pStyle w:val="Ttulo2"/>
              <w:spacing w:after="500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</w:rPr>
              <w:t>Nuestra aplicación maneja muchos datos personales de nuestros usuarios: ubicación, identificación… Es posible que nos encontremos con una pérdida o divulgación de datos.</w:t>
            </w:r>
          </w:p>
        </w:tc>
      </w:tr>
    </w:tbl>
    <w:p w:rsidR="00EC1609" w:rsidRPr="004A3C23" w:rsidRDefault="00EC1609" w:rsidP="003D1AA1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</w:p>
    <w:p w:rsidR="003D1AA1" w:rsidRPr="003D1AA1" w:rsidRDefault="003D1AA1" w:rsidP="003D1AA1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 w:rsidRPr="003D1AA1">
        <w:rPr>
          <w:rFonts w:ascii="Times New Roman" w:hAnsi="Times New Roman"/>
          <w:b w:val="0"/>
          <w:sz w:val="24"/>
        </w:rPr>
        <w:t xml:space="preserve">                            </w:t>
      </w:r>
    </w:p>
    <w:p w:rsidR="00CF6651" w:rsidRDefault="00CF6651" w:rsidP="003D1AA1">
      <w:pPr>
        <w:pStyle w:val="Ttulo2"/>
        <w:spacing w:after="500"/>
        <w:rPr>
          <w:rFonts w:ascii="Times New Roman" w:hAnsi="Times New Roman"/>
          <w:b w:val="0"/>
          <w:sz w:val="24"/>
        </w:rPr>
      </w:pPr>
    </w:p>
    <w:p w:rsidR="00CF6651" w:rsidRDefault="00CF6651">
      <w:pPr>
        <w:spacing w:after="20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CF6651" w:rsidRDefault="00CF6651">
      <w:pPr>
        <w:spacing w:after="200"/>
        <w:rPr>
          <w:rFonts w:ascii="Times New Roman" w:hAnsi="Times New Roman"/>
          <w:b/>
          <w:sz w:val="24"/>
        </w:rPr>
        <w:sectPr w:rsidR="00CF6651" w:rsidSect="004B7E4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</w:p>
    <w:tbl>
      <w:tblPr>
        <w:tblStyle w:val="Tabladecuadrcula5oscura-nfasis6"/>
        <w:tblpPr w:leftFromText="141" w:rightFromText="141" w:vertAnchor="page" w:horzAnchor="margin" w:tblpY="2295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2835"/>
        <w:gridCol w:w="2835"/>
        <w:gridCol w:w="3118"/>
        <w:gridCol w:w="2913"/>
      </w:tblGrid>
      <w:tr w:rsidR="00B87CBA" w:rsidRPr="00CF6651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F6651" w:rsidRPr="00CF6651" w:rsidRDefault="00CF6651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lastRenderedPageBreak/>
              <w:t>Primera iteración</w:t>
            </w:r>
          </w:p>
        </w:tc>
        <w:tc>
          <w:tcPr>
            <w:tcW w:w="2835" w:type="dxa"/>
          </w:tcPr>
          <w:p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</w:tcPr>
          <w:p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913" w:type="dxa"/>
          </w:tcPr>
          <w:p w:rsidR="00CF6651" w:rsidRPr="00CF6651" w:rsidRDefault="00CF6651" w:rsidP="00CF6651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CF6651" w:rsidRPr="00CF6651" w:rsidRDefault="00CF6651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835" w:type="dxa"/>
            <w:vAlign w:val="center"/>
          </w:tcPr>
          <w:p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y Gestión de Riesgos</w:t>
            </w:r>
          </w:p>
        </w:tc>
        <w:tc>
          <w:tcPr>
            <w:tcW w:w="2835" w:type="dxa"/>
            <w:vAlign w:val="center"/>
          </w:tcPr>
          <w:p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3118" w:type="dxa"/>
            <w:vAlign w:val="center"/>
          </w:tcPr>
          <w:p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913" w:type="dxa"/>
            <w:vAlign w:val="center"/>
          </w:tcPr>
          <w:p w:rsidR="00CF6651" w:rsidRPr="00CF6651" w:rsidRDefault="00CF6651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CF6651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Usuarios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de la interfaz de usuario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 w:val="restart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Evaluación del proyecto con el cliente</w:t>
            </w:r>
          </w:p>
          <w:p w:rsidR="00B87CBA" w:rsidRPr="00CF6651" w:rsidRDefault="00B87CBA" w:rsidP="00FD4759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</w:t>
            </w:r>
            <w:r w:rsidR="00FD4759">
              <w:rPr>
                <w:color w:val="auto"/>
                <w:sz w:val="20"/>
                <w:szCs w:val="20"/>
              </w:rPr>
              <w:t>30</w:t>
            </w:r>
            <w:r w:rsidRPr="00CF6651">
              <w:rPr>
                <w:color w:val="auto"/>
                <w:sz w:val="20"/>
                <w:szCs w:val="20"/>
              </w:rPr>
              <w:t>/ 1</w:t>
            </w:r>
            <w:r w:rsidR="00FD4759">
              <w:rPr>
                <w:color w:val="auto"/>
                <w:sz w:val="20"/>
                <w:szCs w:val="20"/>
              </w:rPr>
              <w:t>1</w:t>
            </w:r>
            <w:r w:rsidRPr="00CF6651">
              <w:rPr>
                <w:color w:val="auto"/>
                <w:sz w:val="20"/>
                <w:szCs w:val="20"/>
              </w:rPr>
              <w:t>/ 2019 - 05/ 12/ 2019)</w:t>
            </w:r>
          </w:p>
        </w:tc>
      </w:tr>
      <w:tr w:rsidR="00B87CBA" w:rsidRPr="00CF6651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de bases de datos</w:t>
            </w:r>
          </w:p>
          <w:p w:rsidR="00B87CBA" w:rsidRPr="00CF6651" w:rsidRDefault="00B87CBA" w:rsidP="00FD4759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 w:rsidR="00FD4759"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de gestión de favores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Premios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premios</w:t>
            </w:r>
          </w:p>
          <w:p w:rsidR="00B87CBA" w:rsidRPr="00CF6651" w:rsidRDefault="00B87CBA" w:rsidP="00FD4759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 w:rsidR="00FD4759"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premios</w:t>
            </w:r>
          </w:p>
          <w:p w:rsidR="00B87CBA" w:rsidRPr="00CF6651" w:rsidRDefault="00B87CBA" w:rsidP="00FD4759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 xml:space="preserve">(15/ 10/ 2019 - </w:t>
            </w:r>
            <w:r w:rsidR="00FD4759">
              <w:rPr>
                <w:color w:val="auto"/>
                <w:sz w:val="20"/>
                <w:szCs w:val="20"/>
              </w:rPr>
              <w:t>21</w:t>
            </w:r>
            <w:r w:rsidRPr="00CF6651">
              <w:rPr>
                <w:color w:val="auto"/>
                <w:sz w:val="20"/>
                <w:szCs w:val="20"/>
              </w:rPr>
              <w:t>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Empresas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empresas</w:t>
            </w:r>
          </w:p>
          <w:p w:rsidR="00B87CBA" w:rsidRPr="00CF6651" w:rsidRDefault="00B87CBA" w:rsidP="00FD4759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 w:rsidR="00FD4759"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empresas</w:t>
            </w:r>
          </w:p>
          <w:p w:rsidR="00B87CBA" w:rsidRPr="00CF6651" w:rsidRDefault="00B87CBA" w:rsidP="00FD4759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 xml:space="preserve">(15/ 10/ 2019 - </w:t>
            </w:r>
            <w:r w:rsidR="00FD4759">
              <w:rPr>
                <w:color w:val="auto"/>
                <w:sz w:val="20"/>
                <w:szCs w:val="20"/>
              </w:rPr>
              <w:t>21</w:t>
            </w:r>
            <w:r w:rsidRPr="00CF6651">
              <w:rPr>
                <w:color w:val="auto"/>
                <w:sz w:val="20"/>
                <w:szCs w:val="20"/>
              </w:rPr>
              <w:t>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Compras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compras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Documentación B y G</w:t>
            </w:r>
          </w:p>
          <w:p w:rsidR="00B87CBA" w:rsidRPr="00CF6651" w:rsidRDefault="00B87CBA" w:rsidP="00FD4759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(11/ 09/ 2019 - 0</w:t>
            </w:r>
            <w:r w:rsidR="00FD4759">
              <w:rPr>
                <w:color w:val="auto"/>
                <w:sz w:val="20"/>
                <w:szCs w:val="20"/>
              </w:rPr>
              <w:t>4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B y G</w:t>
            </w:r>
          </w:p>
          <w:p w:rsidR="00B87CBA" w:rsidRPr="00CF6651" w:rsidRDefault="00B87CBA" w:rsidP="00AE501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 xml:space="preserve">(15/ 10/ 2019 - </w:t>
            </w:r>
            <w:r w:rsidR="00AE5011">
              <w:rPr>
                <w:color w:val="auto"/>
                <w:sz w:val="20"/>
                <w:szCs w:val="20"/>
              </w:rPr>
              <w:t>19</w:t>
            </w:r>
            <w:r w:rsidRPr="00CF6651">
              <w:rPr>
                <w:color w:val="auto"/>
                <w:sz w:val="20"/>
                <w:szCs w:val="20"/>
              </w:rPr>
              <w:t>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CF6651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Análisis del Proyecto</w:t>
            </w:r>
          </w:p>
          <w:p w:rsidR="00B87CBA" w:rsidRPr="00CF6651" w:rsidRDefault="00B87CBA" w:rsidP="00FD4759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(04/ 10/ 2019 - 1</w:t>
            </w:r>
            <w:r w:rsidR="00FD4759">
              <w:rPr>
                <w:color w:val="auto"/>
                <w:sz w:val="20"/>
                <w:szCs w:val="20"/>
              </w:rPr>
              <w:t>5</w:t>
            </w:r>
            <w:r w:rsidRPr="00CF6651">
              <w:rPr>
                <w:color w:val="auto"/>
                <w:sz w:val="20"/>
                <w:szCs w:val="20"/>
              </w:rPr>
              <w:t>/ 10/ 2019)</w:t>
            </w:r>
          </w:p>
        </w:tc>
        <w:tc>
          <w:tcPr>
            <w:tcW w:w="3118" w:type="dxa"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Diseño general del proyecto (PdP y SRS)</w:t>
            </w:r>
          </w:p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CF6651">
              <w:rPr>
                <w:color w:val="auto"/>
                <w:sz w:val="20"/>
                <w:szCs w:val="20"/>
              </w:rPr>
              <w:t>(15/ 10/ 2019 - 30/ 11/ 2019)</w:t>
            </w:r>
          </w:p>
        </w:tc>
        <w:tc>
          <w:tcPr>
            <w:tcW w:w="2913" w:type="dxa"/>
            <w:vMerge/>
            <w:vAlign w:val="center"/>
          </w:tcPr>
          <w:p w:rsidR="00B87CBA" w:rsidRPr="00CF6651" w:rsidRDefault="00B87CBA" w:rsidP="00CF665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:rsidR="00CF6651" w:rsidRDefault="00CF6651">
      <w:pPr>
        <w:spacing w:after="200"/>
        <w:rPr>
          <w:rFonts w:ascii="Times New Roman" w:hAnsi="Times New Roman"/>
          <w:b/>
          <w:sz w:val="24"/>
        </w:rPr>
        <w:sectPr w:rsidR="00CF6651" w:rsidSect="00CF6651">
          <w:pgSz w:w="15840" w:h="12240" w:orient="landscape"/>
          <w:pgMar w:top="1151" w:right="720" w:bottom="1151" w:left="720" w:header="0" w:footer="0" w:gutter="0"/>
          <w:pgNumType w:start="1"/>
          <w:cols w:space="720"/>
          <w:titlePg/>
          <w:docGrid w:linePitch="381"/>
        </w:sectPr>
      </w:pPr>
    </w:p>
    <w:p w:rsidR="00CF6651" w:rsidRDefault="00CF6651">
      <w:pPr>
        <w:spacing w:after="200"/>
        <w:rPr>
          <w:rFonts w:ascii="Times New Roman" w:eastAsia="Times New Roman" w:hAnsi="Times New Roman" w:cs="Times New Roman"/>
          <w:color w:val="auto"/>
          <w:sz w:val="24"/>
        </w:rPr>
      </w:pPr>
    </w:p>
    <w:tbl>
      <w:tblPr>
        <w:tblStyle w:val="Tabladecuadrcula5oscura-nfasis6"/>
        <w:tblpPr w:leftFromText="141" w:rightFromText="141" w:horzAnchor="margin" w:tblpXSpec="center" w:tblpY="753"/>
        <w:tblW w:w="10913" w:type="dxa"/>
        <w:tblLook w:val="04A0" w:firstRow="1" w:lastRow="0" w:firstColumn="1" w:lastColumn="0" w:noHBand="0" w:noVBand="1"/>
      </w:tblPr>
      <w:tblGrid>
        <w:gridCol w:w="2410"/>
        <w:gridCol w:w="2907"/>
        <w:gridCol w:w="2798"/>
        <w:gridCol w:w="2798"/>
      </w:tblGrid>
      <w:tr w:rsidR="00B87CBA" w:rsidRPr="00B87CBA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Segunda iteración</w:t>
            </w:r>
          </w:p>
        </w:tc>
        <w:tc>
          <w:tcPr>
            <w:tcW w:w="2907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907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798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798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:rsidTr="00B87CBA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</w:p>
        </w:tc>
        <w:tc>
          <w:tcPr>
            <w:tcW w:w="2907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:rsidR="00B87CBA" w:rsidRPr="00B87CBA" w:rsidRDefault="00B87CBA" w:rsidP="00AE501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</w:t>
            </w:r>
            <w:r w:rsidR="00AE5011">
              <w:rPr>
                <w:color w:val="auto"/>
                <w:sz w:val="20"/>
                <w:szCs w:val="20"/>
              </w:rPr>
              <w:t>5</w:t>
            </w:r>
            <w:r w:rsidRPr="00B87CBA">
              <w:rPr>
                <w:color w:val="auto"/>
                <w:sz w:val="20"/>
                <w:szCs w:val="20"/>
              </w:rPr>
              <w:t>/ 12/ 2019 - 08/ 12/ 2019)</w:t>
            </w:r>
          </w:p>
        </w:tc>
        <w:tc>
          <w:tcPr>
            <w:tcW w:w="2798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los diseños, el PdP y el SRS según 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</w:t>
            </w:r>
            <w:r w:rsidR="00AE5011">
              <w:rPr>
                <w:color w:val="auto"/>
                <w:sz w:val="20"/>
                <w:szCs w:val="20"/>
              </w:rPr>
              <w:t>8</w:t>
            </w:r>
            <w:r w:rsidRPr="00B87CBA">
              <w:rPr>
                <w:color w:val="auto"/>
                <w:sz w:val="20"/>
                <w:szCs w:val="20"/>
              </w:rPr>
              <w:t>/ 12/ 2019 - 1</w:t>
            </w:r>
            <w:r w:rsidR="00AE5011">
              <w:rPr>
                <w:color w:val="auto"/>
                <w:sz w:val="20"/>
                <w:szCs w:val="20"/>
              </w:rPr>
              <w:t>4</w:t>
            </w:r>
            <w:r w:rsidRPr="00B87CBA">
              <w:rPr>
                <w:color w:val="auto"/>
                <w:sz w:val="20"/>
                <w:szCs w:val="20"/>
              </w:rPr>
              <w:t>/ 12/ 2019)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Cierre de los diseños, del SRS y del PdP</w:t>
            </w:r>
          </w:p>
          <w:p w:rsidR="00B87CBA" w:rsidRPr="00B87CBA" w:rsidRDefault="00B87CBA" w:rsidP="00AE5011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</w:t>
            </w:r>
            <w:r w:rsidR="00AE5011">
              <w:rPr>
                <w:color w:val="auto"/>
                <w:sz w:val="20"/>
                <w:szCs w:val="20"/>
              </w:rPr>
              <w:t>4</w:t>
            </w:r>
            <w:r w:rsidRPr="00B87CBA">
              <w:rPr>
                <w:color w:val="auto"/>
                <w:sz w:val="20"/>
                <w:szCs w:val="20"/>
              </w:rPr>
              <w:t>/ 12/ 2019 - 16/ 12/ 2019)</w:t>
            </w:r>
          </w:p>
        </w:tc>
        <w:tc>
          <w:tcPr>
            <w:tcW w:w="2798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proyecto con el cliente</w:t>
            </w:r>
          </w:p>
          <w:p w:rsidR="00B87CBA" w:rsidRPr="00B87CBA" w:rsidRDefault="00AE5011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(16</w:t>
            </w:r>
            <w:r w:rsidR="00B87CBA" w:rsidRPr="00B87CBA">
              <w:rPr>
                <w:color w:val="auto"/>
                <w:sz w:val="20"/>
                <w:szCs w:val="20"/>
              </w:rPr>
              <w:t>/ 12/ 2019 - 17/ 12/ 2019)</w:t>
            </w: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Empresas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Compras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907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798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:rsidR="003D1AA1" w:rsidRPr="003D1AA1" w:rsidRDefault="003D1AA1" w:rsidP="003D1AA1">
      <w:pPr>
        <w:pStyle w:val="Ttulo2"/>
        <w:spacing w:after="500"/>
        <w:rPr>
          <w:rFonts w:ascii="Times New Roman" w:hAnsi="Times New Roman"/>
          <w:b w:val="0"/>
          <w:sz w:val="24"/>
        </w:rPr>
      </w:pPr>
    </w:p>
    <w:p w:rsidR="003D1AA1" w:rsidRPr="003D1AA1" w:rsidRDefault="003D1AA1" w:rsidP="003D1AA1">
      <w:pPr>
        <w:pStyle w:val="Ttulo2"/>
        <w:spacing w:after="500"/>
        <w:rPr>
          <w:b w:val="0"/>
        </w:rPr>
      </w:pPr>
    </w:p>
    <w:p w:rsidR="003D1AA1" w:rsidRDefault="003D1AA1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tbl>
      <w:tblPr>
        <w:tblStyle w:val="Tabladecuadrcula5oscura-nfasis6"/>
        <w:tblW w:w="13994" w:type="dxa"/>
        <w:tblLook w:val="04A0" w:firstRow="1" w:lastRow="0" w:firstColumn="1" w:lastColumn="0" w:noHBand="0" w:noVBand="1"/>
      </w:tblPr>
      <w:tblGrid>
        <w:gridCol w:w="1980"/>
        <w:gridCol w:w="2126"/>
        <w:gridCol w:w="1985"/>
        <w:gridCol w:w="2835"/>
        <w:gridCol w:w="2835"/>
        <w:gridCol w:w="2233"/>
      </w:tblGrid>
      <w:tr w:rsidR="00B87CBA" w:rsidRPr="00B87CBA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Tercera iteración</w:t>
            </w:r>
          </w:p>
        </w:tc>
        <w:tc>
          <w:tcPr>
            <w:tcW w:w="2126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233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126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198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Diseño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233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</w:p>
        </w:tc>
        <w:tc>
          <w:tcPr>
            <w:tcW w:w="2126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(18/ 12/ 2019 - 21/ 12/ 2019)</w:t>
            </w:r>
          </w:p>
        </w:tc>
        <w:tc>
          <w:tcPr>
            <w:tcW w:w="198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los diseños según 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(28/ 01/ 2020 - 31/ 01/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usuarios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de usuarios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producto completamente funcional con 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(05/ 04/ 2020 - </w:t>
            </w:r>
            <w:r w:rsidR="00B52607">
              <w:rPr>
                <w:color w:val="auto"/>
                <w:sz w:val="20"/>
                <w:szCs w:val="20"/>
              </w:rPr>
              <w:t>18</w:t>
            </w:r>
            <w:r w:rsidRPr="00B87CBA">
              <w:rPr>
                <w:color w:val="auto"/>
                <w:sz w:val="20"/>
                <w:szCs w:val="20"/>
              </w:rPr>
              <w:t>/ 04/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favores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favores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premios</w:t>
            </w:r>
          </w:p>
          <w:p w:rsidR="00B87CBA" w:rsidRPr="00B87CBA" w:rsidRDefault="00B87CBA" w:rsidP="003C04E7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(01/ 02/ 2020 - </w:t>
            </w:r>
            <w:r w:rsidR="003C04E7">
              <w:rPr>
                <w:color w:val="auto"/>
                <w:sz w:val="20"/>
                <w:szCs w:val="20"/>
              </w:rPr>
              <w:t>02</w:t>
            </w:r>
            <w:r w:rsidRPr="00B87CBA">
              <w:rPr>
                <w:color w:val="auto"/>
                <w:sz w:val="20"/>
                <w:szCs w:val="20"/>
              </w:rPr>
              <w:t>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premios</w:t>
            </w:r>
          </w:p>
          <w:p w:rsidR="00B87CBA" w:rsidRPr="00B87CBA" w:rsidRDefault="00B87CBA" w:rsidP="003C04E7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</w:t>
            </w:r>
            <w:r w:rsidR="003C04E7">
              <w:rPr>
                <w:color w:val="auto"/>
                <w:sz w:val="20"/>
                <w:szCs w:val="20"/>
              </w:rPr>
              <w:t>03</w:t>
            </w:r>
            <w:r w:rsidRPr="00B87CBA">
              <w:rPr>
                <w:color w:val="auto"/>
                <w:sz w:val="20"/>
                <w:szCs w:val="20"/>
              </w:rPr>
              <w:t xml:space="preserve">/ 03/ 2020 - </w:t>
            </w:r>
            <w:r w:rsidR="003C04E7">
              <w:rPr>
                <w:color w:val="auto"/>
                <w:sz w:val="20"/>
                <w:szCs w:val="20"/>
              </w:rPr>
              <w:t>1</w:t>
            </w:r>
            <w:r w:rsidRPr="00B87CBA">
              <w:rPr>
                <w:color w:val="auto"/>
                <w:sz w:val="20"/>
                <w:szCs w:val="20"/>
              </w:rPr>
              <w:t>4/ 0</w:t>
            </w:r>
            <w:r w:rsidR="003C04E7">
              <w:rPr>
                <w:color w:val="auto"/>
                <w:sz w:val="20"/>
                <w:szCs w:val="20"/>
              </w:rPr>
              <w:t>3</w:t>
            </w:r>
            <w:r w:rsidRPr="00B87CBA">
              <w:rPr>
                <w:color w:val="auto"/>
                <w:sz w:val="20"/>
                <w:szCs w:val="20"/>
              </w:rPr>
              <w:t>/ 2020)</w:t>
            </w: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Empresas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empresas</w:t>
            </w:r>
          </w:p>
          <w:p w:rsidR="00B87CBA" w:rsidRPr="00B87CBA" w:rsidRDefault="00B87CBA" w:rsidP="003C04E7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(01/ 02/ 2020 - </w:t>
            </w:r>
            <w:r w:rsidR="003C04E7">
              <w:rPr>
                <w:color w:val="auto"/>
                <w:sz w:val="20"/>
                <w:szCs w:val="20"/>
              </w:rPr>
              <w:t>04</w:t>
            </w:r>
            <w:r w:rsidRPr="00B87CBA">
              <w:rPr>
                <w:color w:val="auto"/>
                <w:sz w:val="20"/>
                <w:szCs w:val="20"/>
              </w:rPr>
              <w:t>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empresas</w:t>
            </w:r>
          </w:p>
          <w:p w:rsidR="00B87CBA" w:rsidRPr="00B87CBA" w:rsidRDefault="00B87CBA" w:rsidP="00B52607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</w:t>
            </w:r>
            <w:r w:rsidR="003C04E7">
              <w:rPr>
                <w:color w:val="auto"/>
                <w:sz w:val="20"/>
                <w:szCs w:val="20"/>
              </w:rPr>
              <w:t>05</w:t>
            </w:r>
            <w:r w:rsidRPr="00B87CBA">
              <w:rPr>
                <w:color w:val="auto"/>
                <w:sz w:val="20"/>
                <w:szCs w:val="20"/>
              </w:rPr>
              <w:t xml:space="preserve">/ 03/ 2020 - </w:t>
            </w:r>
            <w:r w:rsidR="00B52607">
              <w:rPr>
                <w:color w:val="auto"/>
                <w:sz w:val="20"/>
                <w:szCs w:val="20"/>
              </w:rPr>
              <w:t>19</w:t>
            </w:r>
            <w:r w:rsidRPr="00B87CBA">
              <w:rPr>
                <w:color w:val="auto"/>
                <w:sz w:val="20"/>
                <w:szCs w:val="20"/>
              </w:rPr>
              <w:t>/ 0</w:t>
            </w:r>
            <w:r w:rsidR="00B52607">
              <w:rPr>
                <w:color w:val="auto"/>
                <w:sz w:val="20"/>
                <w:szCs w:val="20"/>
              </w:rPr>
              <w:t>3</w:t>
            </w:r>
            <w:r w:rsidRPr="00B87CBA">
              <w:rPr>
                <w:color w:val="auto"/>
                <w:sz w:val="20"/>
                <w:szCs w:val="20"/>
              </w:rPr>
              <w:t>/ 2020)</w:t>
            </w: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Compras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compras</w:t>
            </w:r>
          </w:p>
          <w:p w:rsidR="00B87CBA" w:rsidRPr="00B87CBA" w:rsidRDefault="00B87CBA" w:rsidP="003C04E7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 xml:space="preserve">(01/ 02/ 2020 - </w:t>
            </w:r>
            <w:r w:rsidR="003C04E7">
              <w:rPr>
                <w:color w:val="auto"/>
                <w:sz w:val="20"/>
                <w:szCs w:val="20"/>
              </w:rPr>
              <w:t>09</w:t>
            </w:r>
            <w:r w:rsidRPr="00B87CBA">
              <w:rPr>
                <w:color w:val="auto"/>
                <w:sz w:val="20"/>
                <w:szCs w:val="20"/>
              </w:rPr>
              <w:t>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compras</w:t>
            </w:r>
          </w:p>
          <w:p w:rsidR="00B87CBA" w:rsidRPr="00B87CBA" w:rsidRDefault="00B87CBA" w:rsidP="00B52607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</w:t>
            </w:r>
            <w:r w:rsidR="003C04E7">
              <w:rPr>
                <w:color w:val="auto"/>
                <w:sz w:val="20"/>
                <w:szCs w:val="20"/>
              </w:rPr>
              <w:t>0</w:t>
            </w:r>
            <w:r w:rsidRPr="00B87CBA">
              <w:rPr>
                <w:color w:val="auto"/>
                <w:sz w:val="20"/>
                <w:szCs w:val="20"/>
              </w:rPr>
              <w:t xml:space="preserve">/ 03/ 2020 - </w:t>
            </w:r>
            <w:r w:rsidR="00B52607">
              <w:rPr>
                <w:color w:val="auto"/>
                <w:sz w:val="20"/>
                <w:szCs w:val="20"/>
              </w:rPr>
              <w:t>18</w:t>
            </w:r>
            <w:r w:rsidRPr="00B87CBA">
              <w:rPr>
                <w:color w:val="auto"/>
                <w:sz w:val="20"/>
                <w:szCs w:val="20"/>
              </w:rPr>
              <w:t>/ 0</w:t>
            </w:r>
            <w:r w:rsidR="00B52607">
              <w:rPr>
                <w:color w:val="auto"/>
                <w:sz w:val="20"/>
                <w:szCs w:val="20"/>
              </w:rPr>
              <w:t>3</w:t>
            </w:r>
            <w:r w:rsidRPr="00B87CBA">
              <w:rPr>
                <w:color w:val="auto"/>
                <w:sz w:val="20"/>
                <w:szCs w:val="20"/>
              </w:rPr>
              <w:t>/ 2020)</w:t>
            </w: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 de B y G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(01/ 02/ 2020 - 15/ 03/ 2020)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 de B y G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03/ 2020 - 04/ 04/ 2020)</w:t>
            </w: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126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1985" w:type="dxa"/>
            <w:vMerge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23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tbl>
      <w:tblPr>
        <w:tblStyle w:val="Tabladecuadrcula5oscura-nfasis6"/>
        <w:tblpPr w:leftFromText="141" w:rightFromText="141" w:horzAnchor="margin" w:tblpXSpec="center" w:tblpY="1892"/>
        <w:tblW w:w="13603" w:type="dxa"/>
        <w:tblLook w:val="04A0" w:firstRow="1" w:lastRow="0" w:firstColumn="1" w:lastColumn="0" w:noHBand="0" w:noVBand="1"/>
      </w:tblPr>
      <w:tblGrid>
        <w:gridCol w:w="2263"/>
        <w:gridCol w:w="2835"/>
        <w:gridCol w:w="2835"/>
        <w:gridCol w:w="2835"/>
        <w:gridCol w:w="2835"/>
      </w:tblGrid>
      <w:tr w:rsidR="00B87CBA" w:rsidRPr="00B87CBA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lastRenderedPageBreak/>
              <w:t>Cuarta iteración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</w:t>
            </w:r>
            <w:r w:rsidR="00B52607">
              <w:rPr>
                <w:color w:val="auto"/>
                <w:sz w:val="20"/>
                <w:szCs w:val="20"/>
              </w:rPr>
              <w:t>19</w:t>
            </w:r>
            <w:r w:rsidRPr="00B87CBA">
              <w:rPr>
                <w:color w:val="auto"/>
                <w:sz w:val="20"/>
                <w:szCs w:val="20"/>
              </w:rPr>
              <w:t>/ 04/ 2020 - 25/ 04/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de la codificación según 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(26/ 04/ 2020 - 10/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tras las modificaciones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(11/ 04/ 2020 - 13/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 del producto final con 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(14/ 05/ 2020 - 15/ 05/ 2020)</w:t>
            </w: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Empresas</w:t>
            </w: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Compras</w:t>
            </w: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  <w:bookmarkStart w:id="0" w:name="_GoBack"/>
      <w:bookmarkEnd w:id="0"/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tbl>
      <w:tblPr>
        <w:tblStyle w:val="Tabladecuadrcula5oscura-nfasis6"/>
        <w:tblpPr w:leftFromText="141" w:rightFromText="141" w:vertAnchor="page" w:horzAnchor="margin" w:tblpXSpec="center" w:tblpY="2831"/>
        <w:tblW w:w="13603" w:type="dxa"/>
        <w:tblLook w:val="04A0" w:firstRow="1" w:lastRow="0" w:firstColumn="1" w:lastColumn="0" w:noHBand="0" w:noVBand="1"/>
      </w:tblPr>
      <w:tblGrid>
        <w:gridCol w:w="2486"/>
        <w:gridCol w:w="2754"/>
        <w:gridCol w:w="2835"/>
        <w:gridCol w:w="2693"/>
        <w:gridCol w:w="2835"/>
      </w:tblGrid>
      <w:tr w:rsidR="00B87CBA" w:rsidRPr="00B87CBA" w:rsidTr="00B87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Quinta iteración</w:t>
            </w:r>
          </w:p>
        </w:tc>
        <w:tc>
          <w:tcPr>
            <w:tcW w:w="2754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Módulo</w:t>
            </w:r>
          </w:p>
        </w:tc>
        <w:tc>
          <w:tcPr>
            <w:tcW w:w="2754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Codificación</w:t>
            </w:r>
          </w:p>
        </w:tc>
        <w:tc>
          <w:tcPr>
            <w:tcW w:w="2693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</w:t>
            </w:r>
          </w:p>
        </w:tc>
        <w:tc>
          <w:tcPr>
            <w:tcW w:w="2835" w:type="dxa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Evaluación</w:t>
            </w: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Usuarios</w:t>
            </w:r>
          </w:p>
        </w:tc>
        <w:tc>
          <w:tcPr>
            <w:tcW w:w="2754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Análisis del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(16/ 05/ 2020 - 17/ 05/ 2020)</w:t>
            </w: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Revisión final de la codificación según el feedback del cliente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(18/ 05/ 2020 - 19/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Cierre del código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(19/ 05/ 2020 - 20/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Pruebas finales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(21/ 05/ 2020 - 25/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Entrega del proyecto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(26/ 05/ 2020 - 30/ 05/ 2020)</w:t>
            </w: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Favores</w:t>
            </w:r>
          </w:p>
        </w:tc>
        <w:tc>
          <w:tcPr>
            <w:tcW w:w="2754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Premios</w:t>
            </w:r>
          </w:p>
        </w:tc>
        <w:tc>
          <w:tcPr>
            <w:tcW w:w="2754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Empresas</w:t>
            </w:r>
          </w:p>
        </w:tc>
        <w:tc>
          <w:tcPr>
            <w:tcW w:w="2754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Compras</w:t>
            </w:r>
          </w:p>
        </w:tc>
        <w:tc>
          <w:tcPr>
            <w:tcW w:w="2754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Buscador y geolocalizador</w:t>
            </w:r>
          </w:p>
        </w:tc>
        <w:tc>
          <w:tcPr>
            <w:tcW w:w="2754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  <w:tr w:rsidR="00B87CBA" w:rsidRPr="00B87CBA" w:rsidTr="00B87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dxa"/>
          </w:tcPr>
          <w:p w:rsidR="00B87CBA" w:rsidRPr="00B87CBA" w:rsidRDefault="00B87CBA" w:rsidP="00B87CBA">
            <w:pPr>
              <w:spacing w:before="100" w:after="200"/>
              <w:jc w:val="center"/>
              <w:rPr>
                <w:color w:val="auto"/>
                <w:sz w:val="20"/>
                <w:szCs w:val="20"/>
              </w:rPr>
            </w:pPr>
            <w:r w:rsidRPr="00B87CBA">
              <w:rPr>
                <w:color w:val="auto"/>
                <w:sz w:val="20"/>
                <w:szCs w:val="20"/>
              </w:rPr>
              <w:t>Proyecto</w:t>
            </w:r>
          </w:p>
        </w:tc>
        <w:tc>
          <w:tcPr>
            <w:tcW w:w="2754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693" w:type="dxa"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  <w:tc>
          <w:tcPr>
            <w:tcW w:w="2835" w:type="dxa"/>
            <w:vMerge/>
          </w:tcPr>
          <w:p w:rsidR="00B87CBA" w:rsidRPr="00B87CBA" w:rsidRDefault="00B87CBA" w:rsidP="00B87CBA">
            <w:pPr>
              <w:spacing w:before="100" w:after="2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</w:tc>
      </w:tr>
    </w:tbl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</w:pPr>
    </w:p>
    <w:p w:rsidR="00B87CBA" w:rsidRDefault="00B87CBA" w:rsidP="003D1AA1">
      <w:pPr>
        <w:rPr>
          <w:color w:val="auto"/>
        </w:rPr>
        <w:sectPr w:rsidR="00B87CBA" w:rsidSect="00CF6651">
          <w:pgSz w:w="15840" w:h="12240" w:orient="landscape"/>
          <w:pgMar w:top="1151" w:right="720" w:bottom="1151" w:left="720" w:header="0" w:footer="0" w:gutter="0"/>
          <w:pgNumType w:start="1"/>
          <w:cols w:space="720"/>
          <w:titlePg/>
          <w:docGrid w:linePitch="381"/>
        </w:sectPr>
      </w:pPr>
    </w:p>
    <w:p w:rsidR="00B87CBA" w:rsidRPr="003D1AA1" w:rsidRDefault="00B87CBA" w:rsidP="003D1AA1">
      <w:pPr>
        <w:rPr>
          <w:color w:val="auto"/>
        </w:rPr>
      </w:pPr>
    </w:p>
    <w:p w:rsidR="00E54062" w:rsidRPr="00E54062" w:rsidRDefault="00B87CBA" w:rsidP="00E54062">
      <w:pPr>
        <w:pStyle w:val="Ttulo3"/>
        <w:numPr>
          <w:ilvl w:val="0"/>
          <w:numId w:val="1"/>
        </w:numPr>
        <w:rPr>
          <w:rFonts w:ascii="Times New Roman" w:eastAsiaTheme="minorHAnsi" w:hAnsi="Times New Roman"/>
          <w:b/>
          <w:i w:val="0"/>
          <w:sz w:val="32"/>
          <w:szCs w:val="32"/>
        </w:rPr>
      </w:pPr>
      <w:r>
        <w:rPr>
          <w:rFonts w:ascii="Times New Roman" w:eastAsiaTheme="minorHAnsi" w:hAnsi="Times New Roman"/>
          <w:b/>
          <w:i w:val="0"/>
          <w:sz w:val="32"/>
          <w:szCs w:val="32"/>
        </w:rPr>
        <w:t>Gráfico Gantt</w:t>
      </w:r>
      <w:r w:rsidR="00020478" w:rsidRPr="00020478">
        <w:rPr>
          <w:rFonts w:ascii="Times New Roman" w:eastAsiaTheme="minorHAnsi" w:hAnsi="Times New Roman"/>
          <w:b/>
          <w:i w:val="0"/>
          <w:sz w:val="32"/>
          <w:szCs w:val="32"/>
        </w:rPr>
        <w:t>:</w:t>
      </w:r>
    </w:p>
    <w:p w:rsidR="00E54062" w:rsidRDefault="00E54062" w:rsidP="00E54062">
      <w:pPr>
        <w:pStyle w:val="Ttulo3"/>
        <w:ind w:left="360"/>
        <w:rPr>
          <w:rFonts w:ascii="Times New Roman" w:eastAsiaTheme="minorHAnsi" w:hAnsi="Times New Roman"/>
          <w:i w:val="0"/>
          <w:szCs w:val="32"/>
        </w:rPr>
      </w:pPr>
    </w:p>
    <w:p w:rsidR="00110DF6" w:rsidRPr="007958DA" w:rsidRDefault="00B87CBA" w:rsidP="00E54062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 xml:space="preserve">Adjuntamos en los anexos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el gráfico Gantt</w:t>
      </w:r>
    </w:p>
    <w:p w:rsidR="007958DA" w:rsidRPr="00E54062" w:rsidRDefault="007958DA" w:rsidP="00E54062">
      <w:pPr>
        <w:pStyle w:val="Ttulo3"/>
        <w:ind w:left="360"/>
        <w:rPr>
          <w:rFonts w:ascii="Times New Roman" w:eastAsiaTheme="minorHAnsi" w:hAnsi="Times New Roman"/>
          <w:i w:val="0"/>
          <w:szCs w:val="32"/>
        </w:rPr>
      </w:pPr>
    </w:p>
    <w:p w:rsidR="003D1AA1" w:rsidRDefault="003D1AA1" w:rsidP="004B7E44">
      <w:pPr>
        <w:rPr>
          <w:color w:val="auto"/>
        </w:rPr>
      </w:pPr>
    </w:p>
    <w:p w:rsidR="00E54062" w:rsidRDefault="00E54062" w:rsidP="004B7E44">
      <w:pPr>
        <w:rPr>
          <w:color w:val="auto"/>
        </w:rPr>
      </w:pPr>
    </w:p>
    <w:p w:rsidR="00E54062" w:rsidRDefault="00E54062" w:rsidP="004B7E44">
      <w:pPr>
        <w:rPr>
          <w:color w:val="auto"/>
        </w:rPr>
      </w:pPr>
    </w:p>
    <w:p w:rsidR="00E54062" w:rsidRPr="007958DA" w:rsidRDefault="006277BC" w:rsidP="00E54062">
      <w:pPr>
        <w:pStyle w:val="Prrafodelista"/>
        <w:numPr>
          <w:ilvl w:val="0"/>
          <w:numId w:val="1"/>
        </w:numPr>
        <w:rPr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>Red de tareas</w:t>
      </w:r>
      <w:r w:rsidR="00E54062">
        <w:rPr>
          <w:rFonts w:ascii="Times New Roman" w:hAnsi="Times New Roman" w:cs="Times New Roman"/>
          <w:b/>
          <w:color w:val="auto"/>
          <w:sz w:val="32"/>
        </w:rPr>
        <w:t>:</w:t>
      </w:r>
    </w:p>
    <w:p w:rsidR="007958DA" w:rsidRDefault="007958DA" w:rsidP="007958DA">
      <w:pPr>
        <w:pStyle w:val="Prrafodelista"/>
        <w:ind w:left="360"/>
        <w:rPr>
          <w:rFonts w:ascii="Times New Roman" w:hAnsi="Times New Roman" w:cs="Times New Roman"/>
          <w:color w:val="auto"/>
          <w:sz w:val="24"/>
        </w:rPr>
      </w:pPr>
    </w:p>
    <w:p w:rsidR="006277BC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 xml:space="preserve">Adjuntamos en los anexos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bla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la imagen .</w:t>
      </w:r>
      <w:proofErr w:type="spellStart"/>
      <w:r>
        <w:rPr>
          <w:rFonts w:ascii="Times New Roman" w:eastAsiaTheme="minorHAnsi" w:hAnsi="Times New Roman"/>
          <w:i w:val="0"/>
          <w:sz w:val="26"/>
          <w:szCs w:val="26"/>
        </w:rPr>
        <w:t>jpg</w:t>
      </w:r>
      <w:proofErr w:type="spellEnd"/>
      <w:r>
        <w:rPr>
          <w:rFonts w:ascii="Times New Roman" w:eastAsiaTheme="minorHAnsi" w:hAnsi="Times New Roman"/>
          <w:i w:val="0"/>
          <w:sz w:val="26"/>
          <w:szCs w:val="26"/>
        </w:rPr>
        <w:t xml:space="preserve"> de la red de tareas (o la insertamos directamente aquí).</w:t>
      </w:r>
    </w:p>
    <w:p w:rsidR="006277BC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</w:p>
    <w:p w:rsidR="006277BC" w:rsidRPr="007958DA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</w:p>
    <w:p w:rsidR="006277BC" w:rsidRPr="007958DA" w:rsidRDefault="006277BC" w:rsidP="006277BC">
      <w:pPr>
        <w:pStyle w:val="Prrafodelista"/>
        <w:numPr>
          <w:ilvl w:val="0"/>
          <w:numId w:val="1"/>
        </w:numPr>
        <w:rPr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t>Tabla de uso de Recursos:</w:t>
      </w:r>
    </w:p>
    <w:p w:rsidR="006277BC" w:rsidRDefault="006277BC" w:rsidP="006277BC">
      <w:pPr>
        <w:pStyle w:val="Prrafodelista"/>
        <w:ind w:left="360"/>
        <w:rPr>
          <w:rFonts w:ascii="Times New Roman" w:hAnsi="Times New Roman" w:cs="Times New Roman"/>
          <w:color w:val="auto"/>
          <w:sz w:val="24"/>
        </w:rPr>
      </w:pPr>
    </w:p>
    <w:p w:rsidR="006277BC" w:rsidRPr="007958DA" w:rsidRDefault="006277BC" w:rsidP="006277BC">
      <w:pPr>
        <w:pStyle w:val="Ttulo3"/>
        <w:ind w:left="360"/>
        <w:rPr>
          <w:rFonts w:ascii="Times New Roman" w:eastAsiaTheme="minorHAnsi" w:hAnsi="Times New Roman"/>
          <w:i w:val="0"/>
          <w:sz w:val="26"/>
          <w:szCs w:val="26"/>
        </w:rPr>
      </w:pPr>
      <w:r>
        <w:rPr>
          <w:rFonts w:ascii="Times New Roman" w:eastAsiaTheme="minorHAnsi" w:hAnsi="Times New Roman"/>
          <w:i w:val="0"/>
          <w:sz w:val="26"/>
          <w:szCs w:val="26"/>
        </w:rPr>
        <w:t>Tabla de uso de recursos…</w:t>
      </w:r>
    </w:p>
    <w:p w:rsidR="006277BC" w:rsidRDefault="006277BC" w:rsidP="006277BC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:rsidR="001A2A1A" w:rsidRDefault="001A2A1A" w:rsidP="004E01E3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:rsidR="001A2A1A" w:rsidRDefault="001A2A1A" w:rsidP="004E01E3">
      <w:pPr>
        <w:pStyle w:val="Prrafodelista"/>
        <w:ind w:left="360"/>
        <w:rPr>
          <w:rFonts w:ascii="Times New Roman" w:hAnsi="Times New Roman" w:cs="Times New Roman"/>
          <w:color w:val="auto"/>
          <w:sz w:val="26"/>
          <w:szCs w:val="26"/>
        </w:rPr>
      </w:pPr>
    </w:p>
    <w:p w:rsidR="008E24C8" w:rsidRPr="006277BC" w:rsidRDefault="008E24C8" w:rsidP="006277BC"/>
    <w:sectPr w:rsidR="008E24C8" w:rsidRPr="006277BC" w:rsidSect="00B87CBA">
      <w:pgSz w:w="12240" w:h="15840"/>
      <w:pgMar w:top="720" w:right="1151" w:bottom="720" w:left="1151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A4C" w:rsidRDefault="006B3A4C" w:rsidP="004B7E44">
      <w:r>
        <w:separator/>
      </w:r>
    </w:p>
  </w:endnote>
  <w:endnote w:type="continuationSeparator" w:id="0">
    <w:p w:rsidR="006B3A4C" w:rsidRDefault="006B3A4C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476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A3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A4C" w:rsidRDefault="006B3A4C" w:rsidP="004B7E44">
      <w:r>
        <w:separator/>
      </w:r>
    </w:p>
  </w:footnote>
  <w:footnote w:type="continuationSeparator" w:id="0">
    <w:p w:rsidR="006B3A4C" w:rsidRDefault="006B3A4C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F52A3E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F52A3E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558CE" w:rsidRPr="004B7E44" w:rsidRDefault="00CF6651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:rsidR="00C558CE" w:rsidRPr="004B7E44" w:rsidRDefault="00CF6651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3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E62CE"/>
    <w:multiLevelType w:val="hybridMultilevel"/>
    <w:tmpl w:val="A3D4A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AA1"/>
    <w:rsid w:val="00020478"/>
    <w:rsid w:val="00022B44"/>
    <w:rsid w:val="00110DF6"/>
    <w:rsid w:val="00162A44"/>
    <w:rsid w:val="001A2A1A"/>
    <w:rsid w:val="00293B83"/>
    <w:rsid w:val="00335FE5"/>
    <w:rsid w:val="003C04E7"/>
    <w:rsid w:val="003D1AA1"/>
    <w:rsid w:val="004218A4"/>
    <w:rsid w:val="00421E5C"/>
    <w:rsid w:val="004A3C23"/>
    <w:rsid w:val="004B7E44"/>
    <w:rsid w:val="004D5252"/>
    <w:rsid w:val="004E01E3"/>
    <w:rsid w:val="004F2B86"/>
    <w:rsid w:val="005168E3"/>
    <w:rsid w:val="005A718F"/>
    <w:rsid w:val="005D7861"/>
    <w:rsid w:val="006277BC"/>
    <w:rsid w:val="00664339"/>
    <w:rsid w:val="006A3CE7"/>
    <w:rsid w:val="006A5643"/>
    <w:rsid w:val="006B3A4C"/>
    <w:rsid w:val="006D5166"/>
    <w:rsid w:val="00740A7D"/>
    <w:rsid w:val="007516CF"/>
    <w:rsid w:val="007958DA"/>
    <w:rsid w:val="008B33BC"/>
    <w:rsid w:val="008E24C8"/>
    <w:rsid w:val="009120E9"/>
    <w:rsid w:val="00945900"/>
    <w:rsid w:val="009C396C"/>
    <w:rsid w:val="009D34DA"/>
    <w:rsid w:val="00A057FB"/>
    <w:rsid w:val="00AE5011"/>
    <w:rsid w:val="00B52607"/>
    <w:rsid w:val="00B572B4"/>
    <w:rsid w:val="00B87CBA"/>
    <w:rsid w:val="00C10B70"/>
    <w:rsid w:val="00C558CE"/>
    <w:rsid w:val="00CF6651"/>
    <w:rsid w:val="00DB26A7"/>
    <w:rsid w:val="00E54062"/>
    <w:rsid w:val="00E76CAD"/>
    <w:rsid w:val="00E94B5F"/>
    <w:rsid w:val="00EC1609"/>
    <w:rsid w:val="00F52A3E"/>
    <w:rsid w:val="00F5593A"/>
    <w:rsid w:val="00F66AA9"/>
    <w:rsid w:val="00FD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1E362B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de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CF6651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B87CBA"/>
    <w:pPr>
      <w:spacing w:before="100"/>
    </w:pPr>
    <w:rPr>
      <w:rFonts w:eastAsiaTheme="minorEastAsia"/>
      <w:sz w:val="20"/>
      <w:szCs w:val="2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8F5E0-E468-455C-9F05-316180F7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103</TotalTime>
  <Pages>8</Pages>
  <Words>1074</Words>
  <Characters>5910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conchi núñez</cp:lastModifiedBy>
  <cp:revision>4</cp:revision>
  <dcterms:created xsi:type="dcterms:W3CDTF">2019-11-17T14:50:00Z</dcterms:created>
  <dcterms:modified xsi:type="dcterms:W3CDTF">2019-11-17T16:54:00Z</dcterms:modified>
</cp:coreProperties>
</file>