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9269"/>
      </w:tblGrid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Вiдвiдувач аптеки поскаржився на стискаючий бiль за грудиною з iррадiацiєю в лiву руку, страх смертi. Вiдомо, щобiль виник раптово пiсля фiзичного навантаження. Назвiть засiб невiдкладної допомоги: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*Нiтроглiцерин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Метациклiн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Нафтизин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Панангiн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Рибоксин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У хворої 27-ми рокiв дiагностовано позашпитальну пневмонiю. Ранiше у хворої спостерiгалась алергiчна реакцiя на ампiцилiн. Який антибактерi- альний засiб доцiльно їй призначити?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*Азитромiцин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Пенiцилiн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Цефобiд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Цефазолiн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Цефтрiаксон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Виберiть препарат для симптоматичного лiкування печiї: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*Антациди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Анальгетики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Спазмолiтики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Блокатори протонної помпи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Жовчогiннi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0" w:line="277" w:lineRule="auto"/>
            </w:pPr>
            <w:r w:rsidRPr="00C22362">
              <w:rPr>
                <w:sz w:val="30"/>
              </w:rPr>
              <w:t xml:space="preserve">У хворого 63-х рокiв з iшемiчною хворобою серця дiагностовано закри- токутову глаукому. Яка з наведених груп препаратiв ПРОТИПОКАЗАНА В даному випадку?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*Нiтрати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rFonts w:ascii="Arial" w:eastAsia="Arial" w:hAnsi="Arial" w:cs="Arial"/>
                <w:sz w:val="30"/>
              </w:rPr>
              <w:t>β</w:t>
            </w:r>
            <w:r w:rsidRPr="00C22362">
              <w:rPr>
                <w:sz w:val="30"/>
              </w:rPr>
              <w:t xml:space="preserve">-адреноблокатори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Антагонiсти кальцiю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Антикоагулянти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Статини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Який з наведенихпрепаратiв є препаратом вибору для лiкування гостро- го пiєлонефриту у вагiтних?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*Ампiцилiн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Тетрациклiн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Стрептомiцин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Левомiцетин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lastRenderedPageBreak/>
              <w:t xml:space="preserve">Гентамiцин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35" w:line="268" w:lineRule="auto"/>
            </w:pPr>
            <w:r w:rsidRPr="00C22362">
              <w:rPr>
                <w:sz w:val="30"/>
              </w:rPr>
              <w:t xml:space="preserve">Дитинi 4-х рокiв з метою лiкування ангiни був призначений антибактерi- альний препарат. Через тиждень пiсля проведеного лiкування дитина поскар- жилась на шум у вухах, погiршення слуху.Який антибiотик мiг спричинити такий побiчний ефект?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*Гентамiцин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Азитромiцин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Метронiдазол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Цефтриаксон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Ампiцилiн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У хворого на фонi фармакотерапiї артерiальної гiпертензiї виник сухий кашель. Для якої групи лiкарських засобiв характернатака побiчна дiя?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*Iнгiбiтори АПФ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Антагонiстикальцiю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Нейролептики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Транквiлiзатори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Антациди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  <w:rPr>
                <w:sz w:val="30"/>
              </w:rPr>
            </w:pPr>
            <w:r w:rsidRPr="00C22362">
              <w:rPr>
                <w:sz w:val="30"/>
              </w:rPr>
              <w:t xml:space="preserve">Хворому на бронхiальну астму при нападi ядухи було довенно введено препарат, пiсля чого у нього виникли нудота, бiль голови, збудження та сер- цебиття. Який з перелiчених препаратiв мiг викликати таку реакцiю?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*Еуфiлiн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Преднiзолон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Амброксол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Супрастин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Папаверину гiдрохлорид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Вiдвiдувач аптеки 46-ти рокiв, хворий на хронiчний бронхiт, звернувся з приводу придбання препарату для полегшення вiдходження густого в’язко- го харкотиння. Який лiкарський засiб показаний у даномувипадку?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*Амброксол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Окселадин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Сальбутамол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Бутамiрат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Кодеїну фосфат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0" w:line="277" w:lineRule="auto"/>
              <w:jc w:val="both"/>
            </w:pPr>
            <w:r w:rsidRPr="00C22362">
              <w:rPr>
                <w:sz w:val="30"/>
              </w:rPr>
              <w:lastRenderedPageBreak/>
              <w:t xml:space="preserve">Хворому 60-тирокiв пiсля перенесеного iнфаркту мiокарда призначи- ли ацетилсалiцилову кислоту як антиагрегант. Вкажiть оптимальну добову антиагрегантну дозу ацетилсалiцилової кислоти: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*100мг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200мг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300мг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400мг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500мг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У вагiтної 25-ти рокiв у третьому триместрi вагiтностi при черговому УЗД обстеженнi встановлено ваду розвитку дитини. З анамнезу вiдомо, що жiнка без призначення лiкаря приймала впродовж строку вагiтностi у вели- ких дозах дiазепам. Який вид побiчної дiї має мiсце?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*Тератогенний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Ембрiотоксичний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Фетотоксичний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  <w:rPr>
                <w:sz w:val="30"/>
              </w:rPr>
            </w:pPr>
            <w:r w:rsidRPr="00C22362">
              <w:rPr>
                <w:sz w:val="30"/>
              </w:rPr>
              <w:t xml:space="preserve">Канцерогенний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Мутагенний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Який з наведених препаратiв показаний хворому на подагру з гiперури- кемiєю в амбулаторному перiодi лiкування?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*Алопуринол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Гiпотiазид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Аскорутин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Дипiридамол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Фуросемiд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На стацiонарному лiкуваннi в протитуберкульозному диспансерi знаходиться жiнка з вiдкритою формою туберкульозу. Який засiб призначив лiкар для етiотропного лiкування?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*Iзонiазид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Ацикловiр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Метронiдазол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Доксициклiну гiдрохлорид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Бензилпенiцилiн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Хворому було проведено курс палiативної терапiї морфiном гiдрохло ридом протягом тижня, пiсля чого вiн став вимагати й </w:t>
            </w:r>
            <w:r w:rsidRPr="00C22362">
              <w:rPr>
                <w:sz w:val="30"/>
              </w:rPr>
              <w:lastRenderedPageBreak/>
              <w:t xml:space="preserve">надалi вводити препарат. Про яке явище в даному випадку йдеться?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lastRenderedPageBreak/>
              <w:t xml:space="preserve">*Залежнiсть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Толерантнiсть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Кумуляцiя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Потенцiювання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Сумацiя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При проведеннi антихелiкобактерної квадротерапiї у хворого з’я- вився кал чорного кольору. Який препарат мiг спричинити такий побiчний ефект?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*Вiсмуту субцитрат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Омепразол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Амоксицилiн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Кларитромiцин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Метронiдазол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Хворий отримує гепарин з приводу гострого iнфаркту мiокарда. На 3-й день з’явилася гематурiя, пiдшкiрнi гематоми. Який препарат потрiбно при значити хворому в якостi антидоту?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*Протамiну сульфат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Вiкасол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Стрептокiназа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Клопiдогрель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Ацетилсалiцилова кислота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Пацiєнту з хелiкобактерасоцiйованою пептичною виразкою призначено курс лiкування. Який з наведених засобiв призначено в якостi етiотропної фармакотерапiї?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*Кларитромiцин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Сукральфат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Фамотидин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Ранiтидин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Алюмiнiю гiдроксид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В аптеку звернувся чоловiк 74-х рокiв, якому з приводу дизентерiйного гастроентероколiту призначено антибiотикотерапiю ампiцилiном. Оберiть групу лiкарських засобiв для попередження дисбактерiозу: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*Пробiотики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Антациднiзасоби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lastRenderedPageBreak/>
              <w:t xml:space="preserve">Ферментнi засоби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Сорбенти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Iмуносупресори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Який антацидний лiкарський засiб при тривалому застосуваннi може провокувати розвиток закрепу, остеопорозу, енцефалопатiї?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*Алюмiнiю гiдроксид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Натрiю гiдрокарбонат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Кальцiю карбонат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Альгiнат натрiю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Магнiю оксид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До провiзора звернулась жiнка iз проханням порекомендувати лiкар- ський засiб для профiлактики грипу у її дитини вiком 2 роки у виглядi крапель у нiс. Таким засобом є: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*Iнтерферон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Оксолiн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Ремантадин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Ацикловiр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Парацетамол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>Пацiєнту з артерiальною гiпертензiєю, що отримує каптоприл, при- значено калiйзберiгаючий сечогiнний засiб спиронолактон. До якого ускладнення терапiї може призвести така комбiнацiя :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*Гiперкалiємiя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Гiпокальцiємiя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Гiпонатрiємiя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Гiпоглiкемiя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Гiпернатрiємiя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Лiкар призначив хворiй на остеопороз у складi комплексної терапiї препарат, який регулює обмiн кальцiю та фосфору. Назвiть препарат: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*Кальцитонiн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Пангаматкальцiю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Аскорбiнова кислота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Кверцетин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Глобiрон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Для етiотропного лiкування вогнищевої пневмонiї у хворої 63-х рокiв iз супутньою дiабетичною нефропатiєю з порушенням функцiї нирок ПРОТИПОКАЗАНЕ призначення: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lastRenderedPageBreak/>
              <w:t xml:space="preserve">*Амiноглiкозидiв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Природних пенiцилiнiв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Синтетичних пенiцилiнiв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Макролiдiв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Захищених пенiцилiнiв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Побiчна дiя у виглядi синдрому Рея (енцефалопатiя, ураження печiнки у виглядi жирової дистрофiї) виникає у дiтей на тлi лихоманки вiрусного походження при прийомi такого препарату: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*Ацетилсалiцилова кислота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Целекоксиб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Iбупрофен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Метамiзол натрiю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Парацетамол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  <w:rPr>
                <w:sz w:val="30"/>
              </w:rPr>
            </w:pPr>
            <w:r w:rsidRPr="00C22362">
              <w:rPr>
                <w:sz w:val="30"/>
              </w:rPr>
              <w:t xml:space="preserve">Хворий в комплекснiй терапiї бронхiальної астми отримує сальбутамол. Якi побiчнi ефекти можуть розвинутись на тлi прийому цього лiкар ського засобу?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*Тремор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Дизбактерiоз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Гiпертермiя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Нефротоксичнiсть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Гепатотоксичнiсть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Хворий 47-ми рокiв з дiагнозом дифузний токсичний зоб, потребує анти- тиреоїдної терапiї. Оберiть препарат для даного пацiєнта: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*Мерказолiл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Левотироксин натрiю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Тиротропiн альфа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Калiю йодид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Трийодтиронiн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  <w:rPr>
                <w:sz w:val="30"/>
              </w:rPr>
            </w:pPr>
            <w:r w:rsidRPr="00C22362">
              <w:rPr>
                <w:sz w:val="30"/>
              </w:rPr>
              <w:t xml:space="preserve">При лiкуваннi артерiальної гiпертензiї з метою збiльшення виведення натрiю та води доцiльно застосовувати препарати такої групи: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*Дiуретики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Агонiсти </w:t>
            </w:r>
            <w:r w:rsidRPr="00C22362">
              <w:rPr>
                <w:rFonts w:ascii="Arial" w:eastAsia="Arial" w:hAnsi="Arial" w:cs="Arial"/>
                <w:sz w:val="30"/>
              </w:rPr>
              <w:t>β</w:t>
            </w:r>
            <w:r w:rsidRPr="00C22362">
              <w:rPr>
                <w:sz w:val="30"/>
              </w:rPr>
              <w:t xml:space="preserve">-адренорецепторiв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Симпатолiтики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Селективнi </w:t>
            </w:r>
            <w:r w:rsidRPr="00C22362">
              <w:rPr>
                <w:rFonts w:ascii="Arial" w:eastAsia="Arial" w:hAnsi="Arial" w:cs="Arial"/>
                <w:sz w:val="30"/>
              </w:rPr>
              <w:t>α</w:t>
            </w:r>
            <w:r w:rsidRPr="00C22362">
              <w:rPr>
                <w:rFonts w:ascii="Courier New" w:eastAsia="Courier New" w:hAnsi="Courier New" w:cs="Courier New"/>
                <w:sz w:val="30"/>
                <w:vertAlign w:val="subscript"/>
              </w:rPr>
              <w:t>1</w:t>
            </w:r>
            <w:r w:rsidRPr="00C22362">
              <w:rPr>
                <w:sz w:val="30"/>
              </w:rPr>
              <w:t xml:space="preserve">-адреноблокатори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Прямi вазодилятатори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lastRenderedPageBreak/>
              <w:t xml:space="preserve">У пацiєнта 54-х рокiв, який страждає на гiпертонiчну хворобу, на тлi фармакотерапiї виникло явище бронхоспазму. Лiкар розцiнив це як ускладнення терапiї, що викликав препарат такої групи: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rFonts w:ascii="Arial" w:eastAsia="Arial" w:hAnsi="Arial" w:cs="Arial"/>
                <w:sz w:val="30"/>
              </w:rPr>
              <w:t>*β</w:t>
            </w:r>
            <w:r w:rsidRPr="00C22362">
              <w:rPr>
                <w:sz w:val="30"/>
              </w:rPr>
              <w:t xml:space="preserve">-адреноблокатори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Антагонiстикальцiю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rFonts w:ascii="Arial" w:eastAsia="Arial" w:hAnsi="Arial" w:cs="Arial"/>
                <w:sz w:val="30"/>
              </w:rPr>
              <w:t>α</w:t>
            </w:r>
            <w:r w:rsidRPr="00C22362">
              <w:rPr>
                <w:sz w:val="30"/>
              </w:rPr>
              <w:t xml:space="preserve">-адреноблокатори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Ганглiоблокатори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Дiуретики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0" w:line="277" w:lineRule="auto"/>
              <w:jc w:val="both"/>
            </w:pPr>
            <w:r w:rsidRPr="00C22362">
              <w:rPr>
                <w:sz w:val="30"/>
              </w:rPr>
              <w:t xml:space="preserve">У хворого з хронiчною серцевою недостатнiстю на тлi застосування серцевих глiкозидiв виникли ознаки глiкозидної iнтоксикацiї. Який антидот доцiльно застосовувати?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*Унiтiол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Вiкасол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Протамiн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Налоксон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Метiонiн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0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Жiнцi 36-ти рокiв для лiкування кишкової iнфекцiї було призначе- не похiдне нiтрофуранiв, яке погано всмоктується в кишечнику та здiйснює дiю по ходу кишечника. Визначте ЛЗ: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*Нiфуроксазид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Фурацилiн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Нiтроксолiн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Фурадонiн </w:t>
            </w:r>
          </w:p>
        </w:tc>
      </w:tr>
      <w:tr w:rsidR="00C22362" w:rsidRPr="00C22362" w:rsidTr="00C22362">
        <w:tc>
          <w:tcPr>
            <w:tcW w:w="9629" w:type="dxa"/>
          </w:tcPr>
          <w:p w:rsidR="00C22362" w:rsidRPr="00C22362" w:rsidRDefault="00C22362" w:rsidP="000B46EF">
            <w:pPr>
              <w:pStyle w:val="a3"/>
              <w:numPr>
                <w:ilvl w:val="1"/>
                <w:numId w:val="1"/>
              </w:numPr>
              <w:spacing w:after="10" w:line="268" w:lineRule="auto"/>
            </w:pPr>
            <w:r w:rsidRPr="00C22362">
              <w:rPr>
                <w:sz w:val="30"/>
              </w:rPr>
              <w:t xml:space="preserve">Налiдиксова кислота </w:t>
            </w:r>
          </w:p>
        </w:tc>
      </w:tr>
    </w:tbl>
    <w:p w:rsidR="00D36B4C" w:rsidRDefault="00D36B4C" w:rsidP="00C22362">
      <w:pPr>
        <w:ind w:left="0" w:firstLine="0"/>
      </w:pPr>
      <w:bookmarkStart w:id="0" w:name="_GoBack"/>
      <w:bookmarkEnd w:id="0"/>
    </w:p>
    <w:sectPr w:rsidR="00D36B4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4E67DE"/>
    <w:multiLevelType w:val="multilevel"/>
    <w:tmpl w:val="D03413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A58"/>
    <w:rsid w:val="000C253E"/>
    <w:rsid w:val="00347A58"/>
    <w:rsid w:val="00370FC1"/>
    <w:rsid w:val="00385432"/>
    <w:rsid w:val="003D3C45"/>
    <w:rsid w:val="005C187D"/>
    <w:rsid w:val="007E105B"/>
    <w:rsid w:val="008E18AD"/>
    <w:rsid w:val="00C22362"/>
    <w:rsid w:val="00D36B4C"/>
    <w:rsid w:val="00D827F9"/>
    <w:rsid w:val="00F72140"/>
    <w:rsid w:val="00FD074D"/>
    <w:rsid w:val="00FE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EFC8FF-3D29-499B-818A-FCEDD85D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0FC1"/>
    <w:pPr>
      <w:spacing w:after="14" w:line="270" w:lineRule="auto"/>
      <w:ind w:left="10" w:hanging="10"/>
    </w:pPr>
    <w:rPr>
      <w:rFonts w:ascii="Times New Roman" w:eastAsia="Times New Roman" w:hAnsi="Times New Roman" w:cs="Times New Roman"/>
      <w:color w:val="000000"/>
      <w:sz w:val="2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432"/>
    <w:pPr>
      <w:ind w:left="720"/>
      <w:contextualSpacing/>
    </w:pPr>
  </w:style>
  <w:style w:type="table" w:styleId="a4">
    <w:name w:val="Table Grid"/>
    <w:basedOn w:val="a1"/>
    <w:uiPriority w:val="39"/>
    <w:rsid w:val="00C22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4661</Words>
  <Characters>2657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2020-02-18T09:28:00Z</dcterms:created>
  <dcterms:modified xsi:type="dcterms:W3CDTF">2020-02-19T07:49:00Z</dcterms:modified>
</cp:coreProperties>
</file>