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2F798" w14:textId="02BEF472" w:rsidR="002863E1" w:rsidRDefault="002863E1" w:rsidP="00FF2C31">
      <w:pPr>
        <w:rPr>
          <w:b/>
          <w:bCs/>
        </w:rPr>
      </w:pPr>
      <w:r w:rsidRPr="002863E1">
        <w:rPr>
          <w:b/>
          <w:bCs/>
        </w:rPr>
        <w:t>Ausgangslage</w:t>
      </w:r>
    </w:p>
    <w:p w14:paraId="0C77D2E3" w14:textId="5A28489B" w:rsidR="00FF2C31" w:rsidRDefault="00FF2C31" w:rsidP="00FF2C31">
      <w:r>
        <w:t>Aufgrund von Unregelmäßigkeiten können während eines Schweißprozesses</w:t>
      </w:r>
      <w:r w:rsidR="007B1C34">
        <w:t xml:space="preserve"> Fehler</w:t>
      </w:r>
      <w:r>
        <w:t xml:space="preserve"> im Schweißbild entstehen. Beispielsweise kann es während einer Schweißung zur Entstehung von Poren oder Spritzern an der Oberfläche kommen. Diese Art der </w:t>
      </w:r>
      <w:r w:rsidR="007B1C34">
        <w:t xml:space="preserve">Anomalien </w:t>
      </w:r>
      <w:r>
        <w:t>können mit einfacher Kameratechnik aufgezeichnet werden.</w:t>
      </w:r>
      <w:r w:rsidR="007B1C34">
        <w:t xml:space="preserve"> Die resultierenden Bilder enthalten die Information der Fehler, jedoch nicht die Detektion und Klassifizierung der Fehler.</w:t>
      </w:r>
    </w:p>
    <w:p w14:paraId="5C69F930" w14:textId="77777777" w:rsidR="007B1C34" w:rsidRDefault="007B1C34" w:rsidP="00FF2C31"/>
    <w:p w14:paraId="012451C6" w14:textId="63D7EF62" w:rsidR="007B1C34" w:rsidRPr="007B1C34" w:rsidRDefault="007B1C34" w:rsidP="00FF2C31">
      <w:pPr>
        <w:rPr>
          <w:b/>
          <w:bCs/>
        </w:rPr>
      </w:pPr>
      <w:r w:rsidRPr="007B1C34">
        <w:rPr>
          <w:b/>
          <w:bCs/>
        </w:rPr>
        <w:t>Herausforderungen: Detektion von Anomalien</w:t>
      </w:r>
    </w:p>
    <w:p w14:paraId="3D55CAD2" w14:textId="301185D8" w:rsidR="007B1C34" w:rsidRDefault="007B1C34" w:rsidP="00FF2C31">
      <w:r>
        <w:t>Grundsätzlich ist es schwierig einen Datensatz aus Bildern mit detektierten Fehlern zu erstellen, da der Aufwand enorm ist. Idealerweise lassen sich die ausschließlich als „Guteile“ bewerteten Schweißungen als Trainingsdaten heranziehen. Zur Detektion der Anomalien kann dadurch eine „unsupervised“ Lernmethode verwendet werden.</w:t>
      </w:r>
    </w:p>
    <w:p w14:paraId="066B59C6" w14:textId="77777777" w:rsidR="00C42C15" w:rsidRDefault="00C42C15" w:rsidP="00FF2C31"/>
    <w:p w14:paraId="7705DB07" w14:textId="0FB0FA28" w:rsidR="00C42C15" w:rsidRDefault="00C42C15" w:rsidP="00FF2C31">
      <w:r w:rsidRPr="00C42C15">
        <w:drawing>
          <wp:inline distT="0" distB="0" distL="0" distR="0" wp14:anchorId="13799BD6" wp14:editId="3B5C2946">
            <wp:extent cx="3792271" cy="1851504"/>
            <wp:effectExtent l="0" t="0" r="0" b="0"/>
            <wp:docPr id="17" name="Grafik 16">
              <a:extLst xmlns:a="http://schemas.openxmlformats.org/drawingml/2006/main">
                <a:ext uri="{FF2B5EF4-FFF2-40B4-BE49-F238E27FC236}">
                  <a16:creationId xmlns:a16="http://schemas.microsoft.com/office/drawing/2014/main" id="{016069BA-0CB4-40C5-98E9-22F2E14A87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fik 16">
                      <a:extLst>
                        <a:ext uri="{FF2B5EF4-FFF2-40B4-BE49-F238E27FC236}">
                          <a16:creationId xmlns:a16="http://schemas.microsoft.com/office/drawing/2014/main" id="{016069BA-0CB4-40C5-98E9-22F2E14A8769}"/>
                        </a:ext>
                      </a:extLst>
                    </pic:cNvPr>
                    <pic:cNvPicPr>
                      <a:picLocks noChangeAspect="1"/>
                    </pic:cNvPicPr>
                  </pic:nvPicPr>
                  <pic:blipFill>
                    <a:blip r:embed="rId4" cstate="print">
                      <a:clrChange>
                        <a:clrFrom>
                          <a:srgbClr val="FFFFFF"/>
                        </a:clrFrom>
                        <a:clrTo>
                          <a:srgbClr val="FFFFFF">
                            <a:alpha val="0"/>
                          </a:srgbClr>
                        </a:clrTo>
                      </a:clrChange>
                      <a:extLst>
                        <a:ext uri="{28A0092B-C50C-407E-A947-70E740481C1C}">
                          <a14:useLocalDpi xmlns:a14="http://schemas.microsoft.com/office/drawing/2010/main" val="0"/>
                        </a:ext>
                      </a:extLst>
                    </a:blip>
                    <a:srcRect l="12288" t="12653" r="9780" b="11250"/>
                    <a:stretch/>
                  </pic:blipFill>
                  <pic:spPr>
                    <a:xfrm>
                      <a:off x="0" y="0"/>
                      <a:ext cx="3792271" cy="1851504"/>
                    </a:xfrm>
                    <a:prstGeom prst="rect">
                      <a:avLst/>
                    </a:prstGeom>
                  </pic:spPr>
                </pic:pic>
              </a:graphicData>
            </a:graphic>
          </wp:inline>
        </w:drawing>
      </w:r>
    </w:p>
    <w:p w14:paraId="24436F3F" w14:textId="646A42AC" w:rsidR="00C42C15" w:rsidRDefault="008A2001" w:rsidP="00FF2C31">
      <w:r>
        <w:t>Synthetischer Trainingsdatensatz aus WAAM-Prozessbildern</w:t>
      </w:r>
    </w:p>
    <w:p w14:paraId="79850334" w14:textId="77777777" w:rsidR="007B1C34" w:rsidRDefault="007B1C34" w:rsidP="00FF2C31"/>
    <w:p w14:paraId="630471D7" w14:textId="21E0241E" w:rsidR="007B1C34" w:rsidRPr="007B1C34" w:rsidRDefault="007B1C34" w:rsidP="00FF2C31">
      <w:pPr>
        <w:rPr>
          <w:b/>
          <w:bCs/>
        </w:rPr>
      </w:pPr>
      <w:r w:rsidRPr="007B1C34">
        <w:rPr>
          <w:b/>
          <w:bCs/>
        </w:rPr>
        <w:t>Autoencoder und Differenzbilder</w:t>
      </w:r>
    </w:p>
    <w:p w14:paraId="0790D58D" w14:textId="77777777" w:rsidR="008E66CF" w:rsidRDefault="007B1C34" w:rsidP="00FF2C31">
      <w:r>
        <w:t xml:space="preserve">Der verwendete Autoencoder wird ausschließlich mit Bildern </w:t>
      </w:r>
      <w:r w:rsidR="008E66CF">
        <w:t xml:space="preserve">von </w:t>
      </w:r>
      <w:r>
        <w:t xml:space="preserve">„idealen“ </w:t>
      </w:r>
      <w:r w:rsidR="008E66CF">
        <w:t>Schweißprozessen trainiert. Dazu wird jedes Bild in einen latenten kleindimensionalen Raum transformiert und anschließend auf die Originalbildgröße zurücktransformiert. Der latente Raum hat den Vorteil, dass dieser nur die Kernmerkmale einer Schweißnaht repräsentiert. Der Autoencoder hat also die Aufgabe ein Eingangsbild in den latenten Raum zu transformieren und anschließend möglichst Originalgetreu zurück in den Bildbereich rücktransformieren. Die Differenz zwischen dem Eingangs- und Ausgangsbild ist also nahezu null.</w:t>
      </w:r>
    </w:p>
    <w:p w14:paraId="3518C0D0" w14:textId="278026EF" w:rsidR="007B1C34" w:rsidRDefault="008E66CF" w:rsidP="00FF2C31">
      <w:r>
        <w:t xml:space="preserve">Da die Trainingsdaten keine Anomalien enthalten, können diese bei der Rücktransformation auf die Originalbildgröße nicht rekonstruiert werden. Sollte nun ein Prozessbild einen Fehler enthalten spiegelt sich das in einem Fehler der </w:t>
      </w:r>
      <w:r>
        <w:lastRenderedPageBreak/>
        <w:t>Rücktransformation wider, wodurch das Differenzbild Werte weit oberhalb von null ergibt. Die Position dieser Abweichung gibt einen direkten Rückschluss auf die Position der Anomalie im Schweißbild.</w:t>
      </w:r>
    </w:p>
    <w:p w14:paraId="0B5BC181" w14:textId="24245C87" w:rsidR="008A2001" w:rsidRDefault="008A2001" w:rsidP="00FF2C31">
      <w:r w:rsidRPr="008A2001">
        <w:drawing>
          <wp:inline distT="0" distB="0" distL="0" distR="0" wp14:anchorId="788AA5E4" wp14:editId="7A0B1EF3">
            <wp:extent cx="1390180" cy="1341225"/>
            <wp:effectExtent l="0" t="0" r="635" b="0"/>
            <wp:docPr id="6" name="Test Alu 2025-09-25 11-27-12">
              <a:hlinkClick xmlns:a="http://schemas.openxmlformats.org/drawingml/2006/main" r:id="" action="ppaction://media"/>
              <a:extLst xmlns:a="http://schemas.openxmlformats.org/drawingml/2006/main">
                <a:ext uri="{FF2B5EF4-FFF2-40B4-BE49-F238E27FC236}">
                  <a16:creationId xmlns:a16="http://schemas.microsoft.com/office/drawing/2014/main" id="{1D79096D-5BAD-4AD6-B8BC-3AEC404FD4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est Alu 2025-09-25 11-27-12">
                      <a:hlinkClick r:id="" action="ppaction://media"/>
                      <a:extLst>
                        <a:ext uri="{FF2B5EF4-FFF2-40B4-BE49-F238E27FC236}">
                          <a16:creationId xmlns:a16="http://schemas.microsoft.com/office/drawing/2014/main" id="{1D79096D-5BAD-4AD6-B8BC-3AEC404FD4DC}"/>
                        </a:ext>
                      </a:extLst>
                    </pic:cNvPr>
                    <pic:cNvPicPr>
                      <a:picLocks noChangeAspect="1"/>
                    </pic:cNvPicPr>
                  </pic:nvPicPr>
                  <pic:blipFill>
                    <a:blip r:embed="rId5"/>
                    <a:stretch>
                      <a:fillRect/>
                    </a:stretch>
                  </pic:blipFill>
                  <pic:spPr>
                    <a:xfrm>
                      <a:off x="0" y="0"/>
                      <a:ext cx="1390180" cy="1341225"/>
                    </a:xfrm>
                    <a:prstGeom prst="rect">
                      <a:avLst/>
                    </a:prstGeom>
                  </pic:spPr>
                </pic:pic>
              </a:graphicData>
            </a:graphic>
          </wp:inline>
        </w:drawing>
      </w:r>
      <w:r w:rsidRPr="008A2001">
        <w:drawing>
          <wp:inline distT="0" distB="0" distL="0" distR="0" wp14:anchorId="0CD14193" wp14:editId="52FD5674">
            <wp:extent cx="1342364" cy="1338735"/>
            <wp:effectExtent l="0" t="0" r="0" b="0"/>
            <wp:docPr id="15" name="Grafik 14" descr="Ein Bild, das Wirbellose, Wurm, Schwarz, Schwarzweiß enthält.&#10;&#10;KI-generierte Inhalte können fehlerhaft sein.">
              <a:extLst xmlns:a="http://schemas.openxmlformats.org/drawingml/2006/main">
                <a:ext uri="{FF2B5EF4-FFF2-40B4-BE49-F238E27FC236}">
                  <a16:creationId xmlns:a16="http://schemas.microsoft.com/office/drawing/2014/main" id="{68669CD9-648A-C124-8882-D9475AF026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fik 14" descr="Ein Bild, das Wirbellose, Wurm, Schwarz, Schwarzweiß enthält.&#10;&#10;KI-generierte Inhalte können fehlerhaft sein.">
                      <a:extLst>
                        <a:ext uri="{FF2B5EF4-FFF2-40B4-BE49-F238E27FC236}">
                          <a16:creationId xmlns:a16="http://schemas.microsoft.com/office/drawing/2014/main" id="{68669CD9-648A-C124-8882-D9475AF026C2}"/>
                        </a:ext>
                      </a:extLst>
                    </pic:cNvPr>
                    <pic:cNvPicPr>
                      <a:picLocks noChangeAspect="1"/>
                    </pic:cNvPicPr>
                  </pic:nvPicPr>
                  <pic:blipFill>
                    <a:blip r:embed="rId6"/>
                    <a:stretch>
                      <a:fillRect/>
                    </a:stretch>
                  </pic:blipFill>
                  <pic:spPr>
                    <a:xfrm>
                      <a:off x="0" y="0"/>
                      <a:ext cx="1343729" cy="1340096"/>
                    </a:xfrm>
                    <a:prstGeom prst="rect">
                      <a:avLst/>
                    </a:prstGeom>
                  </pic:spPr>
                </pic:pic>
              </a:graphicData>
            </a:graphic>
          </wp:inline>
        </w:drawing>
      </w:r>
      <w:r>
        <w:t xml:space="preserve"> Eingangsbild und deren Rekonstruktion</w:t>
      </w:r>
    </w:p>
    <w:p w14:paraId="7CC7C184" w14:textId="21DF22C2" w:rsidR="008A2001" w:rsidRDefault="008A2001" w:rsidP="00FF2C31">
      <w:r w:rsidRPr="008A2001">
        <w:drawing>
          <wp:inline distT="0" distB="0" distL="0" distR="0" wp14:anchorId="6C3FE42C" wp14:editId="226E7A13">
            <wp:extent cx="2705100" cy="4060924"/>
            <wp:effectExtent l="0" t="0" r="0" b="0"/>
            <wp:docPr id="8" name="Grafik 7">
              <a:extLst xmlns:a="http://schemas.openxmlformats.org/drawingml/2006/main">
                <a:ext uri="{FF2B5EF4-FFF2-40B4-BE49-F238E27FC236}">
                  <a16:creationId xmlns:a16="http://schemas.microsoft.com/office/drawing/2014/main" id="{65FB7614-43A0-7185-B647-005139DF35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7">
                      <a:extLst>
                        <a:ext uri="{FF2B5EF4-FFF2-40B4-BE49-F238E27FC236}">
                          <a16:creationId xmlns:a16="http://schemas.microsoft.com/office/drawing/2014/main" id="{65FB7614-43A0-7185-B647-005139DF35C4}"/>
                        </a:ext>
                      </a:extLst>
                    </pic:cNvPr>
                    <pic:cNvPicPr>
                      <a:picLocks noChangeAspect="1"/>
                    </pic:cNvPicPr>
                  </pic:nvPicPr>
                  <pic:blipFill>
                    <a:blip r:embed="rId7"/>
                    <a:stretch>
                      <a:fillRect/>
                    </a:stretch>
                  </pic:blipFill>
                  <pic:spPr>
                    <a:xfrm>
                      <a:off x="0" y="0"/>
                      <a:ext cx="2731579" cy="4100674"/>
                    </a:xfrm>
                    <a:prstGeom prst="rect">
                      <a:avLst/>
                    </a:prstGeom>
                  </pic:spPr>
                </pic:pic>
              </a:graphicData>
            </a:graphic>
          </wp:inline>
        </w:drawing>
      </w:r>
      <w:r>
        <w:t>Architektur des Autoencoders [1]</w:t>
      </w:r>
    </w:p>
    <w:p w14:paraId="069906DB" w14:textId="457FA027" w:rsidR="008A2001" w:rsidRDefault="008A2001" w:rsidP="00FF2C31">
      <w:r w:rsidRPr="008A2001">
        <w:drawing>
          <wp:inline distT="0" distB="0" distL="0" distR="0" wp14:anchorId="0A8F8FA8" wp14:editId="4086C5CC">
            <wp:extent cx="3026460" cy="1427193"/>
            <wp:effectExtent l="0" t="0" r="2540" b="1905"/>
            <wp:docPr id="37" name="Grafik 36">
              <a:extLst xmlns:a="http://schemas.openxmlformats.org/drawingml/2006/main">
                <a:ext uri="{FF2B5EF4-FFF2-40B4-BE49-F238E27FC236}">
                  <a16:creationId xmlns:a16="http://schemas.microsoft.com/office/drawing/2014/main" id="{DEA175E1-C033-E3B4-8828-BE7171DAAC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fik 36">
                      <a:extLst>
                        <a:ext uri="{FF2B5EF4-FFF2-40B4-BE49-F238E27FC236}">
                          <a16:creationId xmlns:a16="http://schemas.microsoft.com/office/drawing/2014/main" id="{DEA175E1-C033-E3B4-8828-BE7171DAACFF}"/>
                        </a:ext>
                      </a:extLst>
                    </pic:cNvPr>
                    <pic:cNvPicPr>
                      <a:picLocks noChangeAspect="1"/>
                    </pic:cNvPicPr>
                  </pic:nvPicPr>
                  <pic:blipFill>
                    <a:blip r:embed="rId8">
                      <a:clrChange>
                        <a:clrFrom>
                          <a:srgbClr val="FFFFFF"/>
                        </a:clrFrom>
                        <a:clrTo>
                          <a:srgbClr val="FFFFFF">
                            <a:alpha val="0"/>
                          </a:srgbClr>
                        </a:clrTo>
                      </a:clrChange>
                    </a:blip>
                    <a:stretch>
                      <a:fillRect/>
                    </a:stretch>
                  </pic:blipFill>
                  <pic:spPr>
                    <a:xfrm>
                      <a:off x="0" y="0"/>
                      <a:ext cx="3026460" cy="1427193"/>
                    </a:xfrm>
                    <a:prstGeom prst="rect">
                      <a:avLst/>
                    </a:prstGeom>
                  </pic:spPr>
                </pic:pic>
              </a:graphicData>
            </a:graphic>
          </wp:inline>
        </w:drawing>
      </w:r>
      <w:r w:rsidRPr="008A2001">
        <w:drawing>
          <wp:inline distT="0" distB="0" distL="0" distR="0" wp14:anchorId="4C2FD108" wp14:editId="61730A14">
            <wp:extent cx="2076740" cy="2124371"/>
            <wp:effectExtent l="0" t="0" r="0" b="0"/>
            <wp:docPr id="47" name="Grafik 46">
              <a:extLst xmlns:a="http://schemas.openxmlformats.org/drawingml/2006/main">
                <a:ext uri="{FF2B5EF4-FFF2-40B4-BE49-F238E27FC236}">
                  <a16:creationId xmlns:a16="http://schemas.microsoft.com/office/drawing/2014/main" id="{DC7E9219-5DF3-DC90-8802-604843EEB0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Grafik 46">
                      <a:extLst>
                        <a:ext uri="{FF2B5EF4-FFF2-40B4-BE49-F238E27FC236}">
                          <a16:creationId xmlns:a16="http://schemas.microsoft.com/office/drawing/2014/main" id="{DC7E9219-5DF3-DC90-8802-604843EEB0DA}"/>
                        </a:ext>
                      </a:extLst>
                    </pic:cNvPr>
                    <pic:cNvPicPr>
                      <a:picLocks noChangeAspect="1"/>
                    </pic:cNvPicPr>
                  </pic:nvPicPr>
                  <pic:blipFill>
                    <a:blip r:embed="rId9">
                      <a:clrChange>
                        <a:clrFrom>
                          <a:srgbClr val="FFFFFF"/>
                        </a:clrFrom>
                        <a:clrTo>
                          <a:srgbClr val="FFFFFF">
                            <a:alpha val="0"/>
                          </a:srgbClr>
                        </a:clrTo>
                      </a:clrChange>
                    </a:blip>
                    <a:stretch>
                      <a:fillRect/>
                    </a:stretch>
                  </pic:blipFill>
                  <pic:spPr>
                    <a:xfrm>
                      <a:off x="0" y="0"/>
                      <a:ext cx="2076740" cy="2124371"/>
                    </a:xfrm>
                    <a:prstGeom prst="rect">
                      <a:avLst/>
                    </a:prstGeom>
                  </pic:spPr>
                </pic:pic>
              </a:graphicData>
            </a:graphic>
          </wp:inline>
        </w:drawing>
      </w:r>
    </w:p>
    <w:p w14:paraId="6DCE0F36" w14:textId="132B046A" w:rsidR="008A2001" w:rsidRDefault="008A2001" w:rsidP="00FF2C31">
      <w:r>
        <w:t>Differenzbild und Rückschluss auf die Position der Anomalie [1]</w:t>
      </w:r>
    </w:p>
    <w:p w14:paraId="7C9823C9" w14:textId="77777777" w:rsidR="005A0663" w:rsidRDefault="005A0663" w:rsidP="00FF2C31"/>
    <w:p w14:paraId="4447098E" w14:textId="3A7698FF" w:rsidR="008A2001" w:rsidRDefault="008A2001" w:rsidP="00FF2C31">
      <w:r>
        <w:t>Quelle der grundlegenden Arbeit und der Bilder:</w:t>
      </w:r>
    </w:p>
    <w:p w14:paraId="557AFF12" w14:textId="1638AFF7" w:rsidR="005A0663" w:rsidRDefault="008A2001" w:rsidP="00FF2C31">
      <w:pPr>
        <w:rPr>
          <w:lang w:val="en-GB"/>
        </w:rPr>
      </w:pPr>
      <w:r w:rsidRPr="005A0663">
        <w:rPr>
          <w:lang w:val="en-GB"/>
        </w:rPr>
        <w:t xml:space="preserve">[1] </w:t>
      </w:r>
      <w:r w:rsidR="005A0663" w:rsidRPr="005A0663">
        <w:rPr>
          <w:lang w:val="en-GB"/>
        </w:rPr>
        <w:t>Li et al. 2025, „</w:t>
      </w:r>
      <w:r w:rsidR="005A0663" w:rsidRPr="005A0663">
        <w:rPr>
          <w:lang w:val="en-GB"/>
        </w:rPr>
        <w:t xml:space="preserve">Application of unsupervised learning methods based on video data for real-time anomaly detection in wire arc additive </w:t>
      </w:r>
      <w:r w:rsidR="005A0663" w:rsidRPr="005A0663">
        <w:rPr>
          <w:lang w:val="en-GB"/>
        </w:rPr>
        <w:t>manufacturing</w:t>
      </w:r>
      <w:r w:rsidR="005A0663">
        <w:rPr>
          <w:lang w:val="en-GB"/>
        </w:rPr>
        <w:t xml:space="preserve">“, </w:t>
      </w:r>
      <w:r w:rsidR="005A0663" w:rsidRPr="004118A9">
        <w:rPr>
          <w:i/>
          <w:iCs/>
          <w:lang w:val="en-GB"/>
        </w:rPr>
        <w:t>Journal of Manufacturing Processes</w:t>
      </w:r>
      <w:r w:rsidR="005A0663">
        <w:rPr>
          <w:lang w:val="en-GB"/>
        </w:rPr>
        <w:t>,</w:t>
      </w:r>
      <w:r w:rsidR="004118A9">
        <w:rPr>
          <w:lang w:val="en-GB"/>
        </w:rPr>
        <w:t xml:space="preserve"> Bd.</w:t>
      </w:r>
      <w:r w:rsidR="005A0663">
        <w:rPr>
          <w:lang w:val="en-GB"/>
        </w:rPr>
        <w:t xml:space="preserve"> 143</w:t>
      </w:r>
      <w:r w:rsidR="003A005C">
        <w:rPr>
          <w:lang w:val="en-GB"/>
        </w:rPr>
        <w:t>,</w:t>
      </w:r>
      <w:r w:rsidR="00CC66A7">
        <w:rPr>
          <w:lang w:val="en-GB"/>
        </w:rPr>
        <w:t xml:space="preserve"> S.</w:t>
      </w:r>
      <w:r w:rsidR="003A005C">
        <w:rPr>
          <w:lang w:val="en-GB"/>
        </w:rPr>
        <w:t xml:space="preserve"> 37-55</w:t>
      </w:r>
      <w:r w:rsidR="00CC66A7">
        <w:rPr>
          <w:lang w:val="en-GB"/>
        </w:rPr>
        <w:t>.</w:t>
      </w:r>
    </w:p>
    <w:p w14:paraId="0EACB867" w14:textId="2FA7DAA0" w:rsidR="005A0663" w:rsidRPr="005A0663" w:rsidRDefault="005A0663" w:rsidP="00FF2C31">
      <w:pPr>
        <w:rPr>
          <w:lang w:val="en-GB"/>
        </w:rPr>
      </w:pPr>
      <w:r>
        <w:rPr>
          <w:lang w:val="en-GB"/>
        </w:rPr>
        <w:t>DOI: h</w:t>
      </w:r>
      <w:r w:rsidRPr="005A0663">
        <w:rPr>
          <w:lang w:val="en-GB"/>
        </w:rPr>
        <w:t>ttps://doi.org/10.1016/j.jmapro.2025.03.113</w:t>
      </w:r>
    </w:p>
    <w:sectPr w:rsidR="005A0663" w:rsidRPr="005A066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altName w:val="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3E1"/>
    <w:rsid w:val="000313F2"/>
    <w:rsid w:val="002863E1"/>
    <w:rsid w:val="002A70BE"/>
    <w:rsid w:val="003A005C"/>
    <w:rsid w:val="004118A9"/>
    <w:rsid w:val="005A0663"/>
    <w:rsid w:val="007B1C34"/>
    <w:rsid w:val="008A2001"/>
    <w:rsid w:val="008E66CF"/>
    <w:rsid w:val="00C42C15"/>
    <w:rsid w:val="00C55E71"/>
    <w:rsid w:val="00CC66A7"/>
    <w:rsid w:val="00FF2C3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A0631"/>
  <w15:chartTrackingRefBased/>
  <w15:docId w15:val="{E1289A90-62D1-409E-A906-2EDCE16C2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863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863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863E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863E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863E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863E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863E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863E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863E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863E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863E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863E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863E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863E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863E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863E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863E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863E1"/>
    <w:rPr>
      <w:rFonts w:eastAsiaTheme="majorEastAsia" w:cstheme="majorBidi"/>
      <w:color w:val="272727" w:themeColor="text1" w:themeTint="D8"/>
    </w:rPr>
  </w:style>
  <w:style w:type="paragraph" w:styleId="Titel">
    <w:name w:val="Title"/>
    <w:basedOn w:val="Standard"/>
    <w:next w:val="Standard"/>
    <w:link w:val="TitelZchn"/>
    <w:uiPriority w:val="10"/>
    <w:qFormat/>
    <w:rsid w:val="00286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863E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863E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863E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863E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863E1"/>
    <w:rPr>
      <w:i/>
      <w:iCs/>
      <w:color w:val="404040" w:themeColor="text1" w:themeTint="BF"/>
    </w:rPr>
  </w:style>
  <w:style w:type="paragraph" w:styleId="Listenabsatz">
    <w:name w:val="List Paragraph"/>
    <w:basedOn w:val="Standard"/>
    <w:uiPriority w:val="34"/>
    <w:qFormat/>
    <w:rsid w:val="002863E1"/>
    <w:pPr>
      <w:ind w:left="720"/>
      <w:contextualSpacing/>
    </w:pPr>
  </w:style>
  <w:style w:type="character" w:styleId="IntensiveHervorhebung">
    <w:name w:val="Intense Emphasis"/>
    <w:basedOn w:val="Absatz-Standardschriftart"/>
    <w:uiPriority w:val="21"/>
    <w:qFormat/>
    <w:rsid w:val="002863E1"/>
    <w:rPr>
      <w:i/>
      <w:iCs/>
      <w:color w:val="0F4761" w:themeColor="accent1" w:themeShade="BF"/>
    </w:rPr>
  </w:style>
  <w:style w:type="paragraph" w:styleId="IntensivesZitat">
    <w:name w:val="Intense Quote"/>
    <w:basedOn w:val="Standard"/>
    <w:next w:val="Standard"/>
    <w:link w:val="IntensivesZitatZchn"/>
    <w:uiPriority w:val="30"/>
    <w:qFormat/>
    <w:rsid w:val="002863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863E1"/>
    <w:rPr>
      <w:i/>
      <w:iCs/>
      <w:color w:val="0F4761" w:themeColor="accent1" w:themeShade="BF"/>
    </w:rPr>
  </w:style>
  <w:style w:type="character" w:styleId="IntensiverVerweis">
    <w:name w:val="Intense Reference"/>
    <w:basedOn w:val="Absatz-Standardschriftart"/>
    <w:uiPriority w:val="32"/>
    <w:qFormat/>
    <w:rsid w:val="002863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74179">
      <w:bodyDiv w:val="1"/>
      <w:marLeft w:val="0"/>
      <w:marRight w:val="0"/>
      <w:marTop w:val="0"/>
      <w:marBottom w:val="0"/>
      <w:divBdr>
        <w:top w:val="none" w:sz="0" w:space="0" w:color="auto"/>
        <w:left w:val="none" w:sz="0" w:space="0" w:color="auto"/>
        <w:bottom w:val="none" w:sz="0" w:space="0" w:color="auto"/>
        <w:right w:val="none" w:sz="0" w:space="0" w:color="auto"/>
      </w:divBdr>
    </w:div>
    <w:div w:id="1822187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325</Words>
  <Characters>2054</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 Albers</dc:creator>
  <cp:keywords/>
  <dc:description/>
  <cp:lastModifiedBy>Johann Albers</cp:lastModifiedBy>
  <cp:revision>5</cp:revision>
  <dcterms:created xsi:type="dcterms:W3CDTF">2026-02-24T09:54:00Z</dcterms:created>
  <dcterms:modified xsi:type="dcterms:W3CDTF">2026-02-24T10:47:00Z</dcterms:modified>
</cp:coreProperties>
</file>