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1FA6" w14:textId="77777777" w:rsidR="00FD000E" w:rsidRPr="00FD000E" w:rsidRDefault="00FD000E" w:rsidP="00FD000E">
      <w:pPr>
        <w:rPr>
          <w:b/>
          <w:bCs/>
        </w:rPr>
      </w:pPr>
      <w:r w:rsidRPr="00FD000E">
        <w:rPr>
          <w:b/>
          <w:bCs/>
        </w:rPr>
        <w:t>SOP: Global Trade Compliance</w:t>
      </w:r>
    </w:p>
    <w:p w14:paraId="13451905" w14:textId="77777777" w:rsidR="00FD000E" w:rsidRPr="00FD000E" w:rsidRDefault="00FD000E" w:rsidP="00FD000E">
      <w:r w:rsidRPr="00FD000E">
        <w:rPr>
          <w:b/>
          <w:bCs/>
        </w:rPr>
        <w:t>1. Title</w:t>
      </w:r>
      <w:r w:rsidRPr="00FD000E">
        <w:br/>
        <w:t>Global Trade Compliance – Roles, Responsibilities, and Proposal Discipline</w:t>
      </w:r>
    </w:p>
    <w:p w14:paraId="5CDD9601" w14:textId="77777777" w:rsidR="00FD000E" w:rsidRPr="00FD000E" w:rsidRDefault="00FD000E" w:rsidP="00FD000E">
      <w:r w:rsidRPr="00FD000E">
        <w:rPr>
          <w:b/>
          <w:bCs/>
        </w:rPr>
        <w:t>2. Purpose</w:t>
      </w:r>
      <w:r w:rsidRPr="00FD000E">
        <w:br/>
        <w:t>To ensure Albers Aerospace complies with all U.S. and international trade regulations governing the export, import, transfer, and re-export of defense articles, services, software, and technology. This SOP protects the company from legal, financial, and reputational risk, while maintaining our ability to compete globally.</w:t>
      </w:r>
    </w:p>
    <w:p w14:paraId="3BD07F40" w14:textId="77777777" w:rsidR="00FD000E" w:rsidRPr="00FD000E" w:rsidRDefault="00FD000E" w:rsidP="00FD000E">
      <w:r w:rsidRPr="00FD000E">
        <w:rPr>
          <w:b/>
          <w:bCs/>
        </w:rPr>
        <w:t>3. Scope</w:t>
      </w:r>
      <w:r w:rsidRPr="00FD000E">
        <w:br/>
        <w:t>This SOP applies to all Lines of Business (LOBs), Capture Managers, Program Managers, Proposal Managers, Contracts, and BD personnel involved in opportunity pursuit, proposal development, teaming, and contract execution.</w:t>
      </w:r>
    </w:p>
    <w:p w14:paraId="48AEA0C0" w14:textId="77777777" w:rsidR="00FD000E" w:rsidRPr="00FD000E" w:rsidRDefault="00FD000E" w:rsidP="00FD000E">
      <w:r w:rsidRPr="00FD000E">
        <w:rPr>
          <w:b/>
          <w:bCs/>
        </w:rPr>
        <w:t>4. Intent</w:t>
      </w:r>
    </w:p>
    <w:p w14:paraId="6E59D22B" w14:textId="77777777" w:rsidR="00FD000E" w:rsidRPr="00FD000E" w:rsidRDefault="00FD000E" w:rsidP="00FD000E">
      <w:pPr>
        <w:numPr>
          <w:ilvl w:val="0"/>
          <w:numId w:val="1"/>
        </w:numPr>
      </w:pPr>
      <w:r w:rsidRPr="00FD000E">
        <w:rPr>
          <w:b/>
          <w:bCs/>
        </w:rPr>
        <w:t>What Global Trade Compliance Is</w:t>
      </w:r>
    </w:p>
    <w:p w14:paraId="06E0B575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t>Adherence to regulations such as:</w:t>
      </w:r>
    </w:p>
    <w:p w14:paraId="759E0A77" w14:textId="77777777" w:rsidR="00FD000E" w:rsidRPr="00FD000E" w:rsidRDefault="00FD000E" w:rsidP="00FD000E">
      <w:pPr>
        <w:numPr>
          <w:ilvl w:val="2"/>
          <w:numId w:val="1"/>
        </w:numPr>
      </w:pPr>
      <w:r w:rsidRPr="00FD000E">
        <w:rPr>
          <w:b/>
          <w:bCs/>
        </w:rPr>
        <w:t>ITAR</w:t>
      </w:r>
      <w:r w:rsidRPr="00FD000E">
        <w:t xml:space="preserve"> (International Traffic in Arms Regulations)</w:t>
      </w:r>
    </w:p>
    <w:p w14:paraId="4B046394" w14:textId="77777777" w:rsidR="00FD000E" w:rsidRPr="00FD000E" w:rsidRDefault="00FD000E" w:rsidP="00FD000E">
      <w:pPr>
        <w:numPr>
          <w:ilvl w:val="2"/>
          <w:numId w:val="1"/>
        </w:numPr>
      </w:pPr>
      <w:r w:rsidRPr="00FD000E">
        <w:rPr>
          <w:b/>
          <w:bCs/>
        </w:rPr>
        <w:t>EAR</w:t>
      </w:r>
      <w:r w:rsidRPr="00FD000E">
        <w:t xml:space="preserve"> (Export Administration Regulations)</w:t>
      </w:r>
    </w:p>
    <w:p w14:paraId="026CF16C" w14:textId="77777777" w:rsidR="00FD000E" w:rsidRPr="00FD000E" w:rsidRDefault="00FD000E" w:rsidP="00FD000E">
      <w:pPr>
        <w:numPr>
          <w:ilvl w:val="2"/>
          <w:numId w:val="1"/>
        </w:numPr>
      </w:pPr>
      <w:r w:rsidRPr="00FD000E">
        <w:rPr>
          <w:b/>
          <w:bCs/>
        </w:rPr>
        <w:t>OFAC</w:t>
      </w:r>
      <w:r w:rsidRPr="00FD000E">
        <w:t xml:space="preserve"> (Office of Foreign Assets Control sanctions)</w:t>
      </w:r>
    </w:p>
    <w:p w14:paraId="287668BE" w14:textId="77777777" w:rsidR="00FD000E" w:rsidRPr="00FD000E" w:rsidRDefault="00FD000E" w:rsidP="00FD000E">
      <w:pPr>
        <w:numPr>
          <w:ilvl w:val="2"/>
          <w:numId w:val="1"/>
        </w:numPr>
      </w:pPr>
      <w:r w:rsidRPr="00FD000E">
        <w:rPr>
          <w:b/>
          <w:bCs/>
        </w:rPr>
        <w:t>FAR/DFARS clauses</w:t>
      </w:r>
      <w:r w:rsidRPr="00FD000E">
        <w:t xml:space="preserve"> tied to international work</w:t>
      </w:r>
    </w:p>
    <w:p w14:paraId="619D16D1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t>Includes transaction screening, licensing, end-use/end-user vetting, and restricted data handling.</w:t>
      </w:r>
    </w:p>
    <w:p w14:paraId="62813FF1" w14:textId="77777777" w:rsidR="00FD000E" w:rsidRPr="00FD000E" w:rsidRDefault="00FD000E" w:rsidP="00FD000E">
      <w:pPr>
        <w:numPr>
          <w:ilvl w:val="0"/>
          <w:numId w:val="1"/>
        </w:numPr>
      </w:pPr>
      <w:r w:rsidRPr="00FD000E">
        <w:rPr>
          <w:b/>
          <w:bCs/>
        </w:rPr>
        <w:t>Why It Matters</w:t>
      </w:r>
    </w:p>
    <w:p w14:paraId="137EEF99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t xml:space="preserve">Non-compliance can result in </w:t>
      </w:r>
      <w:r w:rsidRPr="00FD000E">
        <w:rPr>
          <w:b/>
          <w:bCs/>
        </w:rPr>
        <w:t>loss of export privileges, multimillion-dollar fines, or criminal penalties</w:t>
      </w:r>
      <w:r w:rsidRPr="00FD000E">
        <w:t>.</w:t>
      </w:r>
    </w:p>
    <w:p w14:paraId="07BA7B68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t>Customer trust and competitiveness depend on proven compliance.</w:t>
      </w:r>
    </w:p>
    <w:p w14:paraId="181CE873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t>Compliance enables Albers to execute international pursuits, FMS programs, and teaming agreements.</w:t>
      </w:r>
    </w:p>
    <w:p w14:paraId="280E48F0" w14:textId="77777777" w:rsidR="00FD000E" w:rsidRPr="00FD000E" w:rsidRDefault="00FD000E" w:rsidP="00FD000E">
      <w:pPr>
        <w:numPr>
          <w:ilvl w:val="0"/>
          <w:numId w:val="1"/>
        </w:numPr>
      </w:pPr>
      <w:r w:rsidRPr="00FD000E">
        <w:rPr>
          <w:b/>
          <w:bCs/>
        </w:rPr>
        <w:t>Capture Manager Responsibilities</w:t>
      </w:r>
    </w:p>
    <w:p w14:paraId="4710EBC4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t>Salesforce Documentation:</w:t>
      </w:r>
      <w:r w:rsidRPr="00FD000E">
        <w:t xml:space="preserve"> Every opportunity must include FAR regulations and ITAR concerns in the designated Salesforce fields.</w:t>
      </w:r>
    </w:p>
    <w:p w14:paraId="6F318A1A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t>Global Eyes Engagement:</w:t>
      </w:r>
      <w:r w:rsidRPr="00FD000E">
        <w:t xml:space="preserve"> Capture Managers </w:t>
      </w:r>
      <w:r w:rsidRPr="00FD000E">
        <w:rPr>
          <w:b/>
          <w:bCs/>
        </w:rPr>
        <w:t>must engage Global Eyes for every proposal</w:t>
      </w:r>
      <w:r w:rsidRPr="00FD000E">
        <w:t xml:space="preserve"> to ensure trade compliance review before submission.</w:t>
      </w:r>
    </w:p>
    <w:p w14:paraId="5A8C07B9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t>Risk Flagging:</w:t>
      </w:r>
      <w:r w:rsidRPr="00FD000E">
        <w:t xml:space="preserve"> Any compliance concern (ITAR restrictions, foreign teaming, license requirements) must be flagged in GovDash and Salesforce during Gate reviews.</w:t>
      </w:r>
    </w:p>
    <w:p w14:paraId="49111CD9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lastRenderedPageBreak/>
        <w:t>Gate Discipline:</w:t>
      </w:r>
      <w:r w:rsidRPr="00FD000E">
        <w:t xml:space="preserve"> Compliance is reviewed at </w:t>
      </w:r>
      <w:r w:rsidRPr="00FD000E">
        <w:rPr>
          <w:b/>
          <w:bCs/>
        </w:rPr>
        <w:t>Gate 2 (Capture Commitment)</w:t>
      </w:r>
      <w:r w:rsidRPr="00FD000E">
        <w:t xml:space="preserve"> and </w:t>
      </w:r>
      <w:r w:rsidRPr="00FD000E">
        <w:rPr>
          <w:b/>
          <w:bCs/>
        </w:rPr>
        <w:t>Gate 3 (Proposal Commitment)</w:t>
      </w:r>
      <w:r w:rsidRPr="00FD000E">
        <w:t>. A pursuit may be halted or closed No-Bid if compliance risks cannot be mitigated.</w:t>
      </w:r>
    </w:p>
    <w:p w14:paraId="308C861A" w14:textId="77777777" w:rsidR="00FD000E" w:rsidRPr="00FD000E" w:rsidRDefault="00FD000E" w:rsidP="00FD000E">
      <w:pPr>
        <w:numPr>
          <w:ilvl w:val="0"/>
          <w:numId w:val="1"/>
        </w:numPr>
      </w:pPr>
      <w:r w:rsidRPr="00FD000E">
        <w:rPr>
          <w:b/>
          <w:bCs/>
        </w:rPr>
        <w:t>Role of Global Eyes</w:t>
      </w:r>
    </w:p>
    <w:p w14:paraId="1A01620C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t>Compliance Program Development</w:t>
      </w:r>
      <w:r w:rsidRPr="00FD000E">
        <w:t xml:space="preserve"> – Tailored policies and oversight.</w:t>
      </w:r>
    </w:p>
    <w:p w14:paraId="421B2E97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t>Transaction Screening</w:t>
      </w:r>
      <w:r w:rsidRPr="00FD000E">
        <w:t xml:space="preserve"> – Vetting customers, partners, and suppliers.</w:t>
      </w:r>
    </w:p>
    <w:p w14:paraId="27D73498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t>License Management</w:t>
      </w:r>
      <w:r w:rsidRPr="00FD000E">
        <w:t xml:space="preserve"> – Preparing and tracking State/Commerce export licenses.</w:t>
      </w:r>
    </w:p>
    <w:p w14:paraId="0609679D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t>Auditing &amp; Monitoring</w:t>
      </w:r>
      <w:r w:rsidRPr="00FD000E">
        <w:t xml:space="preserve"> – Ensuring adherence across pursuits.</w:t>
      </w:r>
    </w:p>
    <w:p w14:paraId="31D8B4F3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t>Training &amp; Awareness</w:t>
      </w:r>
      <w:r w:rsidRPr="00FD000E">
        <w:t xml:space="preserve"> – Equipping employees with compliance knowledge.</w:t>
      </w:r>
    </w:p>
    <w:p w14:paraId="61A2899E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t>Capture Managers are responsible for engaging Global Eyes early; Contracts coordinates license and NDA actions with them.</w:t>
      </w:r>
    </w:p>
    <w:p w14:paraId="33866D35" w14:textId="77777777" w:rsidR="00FD000E" w:rsidRPr="00FD000E" w:rsidRDefault="00FD000E" w:rsidP="00FD000E">
      <w:pPr>
        <w:numPr>
          <w:ilvl w:val="0"/>
          <w:numId w:val="1"/>
        </w:numPr>
      </w:pPr>
      <w:r w:rsidRPr="00FD000E">
        <w:rPr>
          <w:b/>
          <w:bCs/>
        </w:rPr>
        <w:t>Internal Roles</w:t>
      </w:r>
    </w:p>
    <w:p w14:paraId="471858EE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t>Capture Managers/PMs:</w:t>
      </w:r>
      <w:r w:rsidRPr="00FD000E">
        <w:t xml:space="preserve"> Identify and document compliance risks; ensure Global Eyes engagement.</w:t>
      </w:r>
    </w:p>
    <w:p w14:paraId="0C1871AA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t>Contracts/Legal:</w:t>
      </w:r>
      <w:r w:rsidRPr="00FD000E">
        <w:t xml:space="preserve"> Coordinate NDAs, licenses, and teaming agreements with Global Eyes.</w:t>
      </w:r>
    </w:p>
    <w:p w14:paraId="20CD3A03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t>Proposal Manager:</w:t>
      </w:r>
      <w:r w:rsidRPr="00FD000E">
        <w:t xml:space="preserve"> Ensure proposal inputs comply with ITAR/EAR restrictions and align with Global Eyes guidance.</w:t>
      </w:r>
    </w:p>
    <w:p w14:paraId="7C3741DA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t>Leadership:</w:t>
      </w:r>
      <w:r w:rsidRPr="00FD000E">
        <w:t xml:space="preserve"> Hold ultimate accountability for compliance and authorize exceptions if required.</w:t>
      </w:r>
    </w:p>
    <w:p w14:paraId="6EE6544F" w14:textId="77777777" w:rsidR="00FD000E" w:rsidRPr="00FD000E" w:rsidRDefault="00FD000E" w:rsidP="00FD000E">
      <w:pPr>
        <w:numPr>
          <w:ilvl w:val="1"/>
          <w:numId w:val="1"/>
        </w:numPr>
      </w:pPr>
      <w:r w:rsidRPr="00FD000E">
        <w:rPr>
          <w:b/>
          <w:bCs/>
        </w:rPr>
        <w:t>All Employees:</w:t>
      </w:r>
      <w:r w:rsidRPr="00FD000E">
        <w:t xml:space="preserve"> Complete training and immediately report suspected compliance violations.</w:t>
      </w:r>
    </w:p>
    <w:p w14:paraId="153D4E51" w14:textId="77777777" w:rsidR="00FD000E" w:rsidRPr="00FD000E" w:rsidRDefault="00FD000E" w:rsidP="00FD000E">
      <w:r w:rsidRPr="00FD000E">
        <w:rPr>
          <w:rFonts w:ascii="Segoe UI Emoji" w:hAnsi="Segoe UI Emoji" w:cs="Segoe UI Emoji"/>
        </w:rPr>
        <w:t>✅</w:t>
      </w:r>
      <w:r w:rsidRPr="00FD000E">
        <w:t xml:space="preserve"> </w:t>
      </w:r>
      <w:r w:rsidRPr="00FD000E">
        <w:rPr>
          <w:b/>
          <w:bCs/>
        </w:rPr>
        <w:t>Bottom Line</w:t>
      </w:r>
      <w:r w:rsidRPr="00FD000E">
        <w:t xml:space="preserve">: </w:t>
      </w:r>
      <w:r w:rsidRPr="00FD000E">
        <w:rPr>
          <w:b/>
          <w:bCs/>
        </w:rPr>
        <w:t>Global Trade Compliance is non-negotiable.</w:t>
      </w:r>
      <w:r w:rsidRPr="00FD000E">
        <w:t xml:space="preserve"> Every Capture Manager must document FAR/ITAR in Salesforce and engage Global Eyes before proposal submission. This protects Albers from risk, sustains customer trust, and ensures disciplined pursuit of global opportunities.</w:t>
      </w:r>
    </w:p>
    <w:p w14:paraId="5526AF92" w14:textId="77777777" w:rsidR="00EC72B4" w:rsidRDefault="00EC72B4"/>
    <w:sectPr w:rsidR="00EC72B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2D0CA" w14:textId="77777777" w:rsidR="00FD000E" w:rsidRDefault="00FD000E" w:rsidP="00FD000E">
      <w:pPr>
        <w:spacing w:after="0" w:line="240" w:lineRule="auto"/>
      </w:pPr>
      <w:r>
        <w:separator/>
      </w:r>
    </w:p>
  </w:endnote>
  <w:endnote w:type="continuationSeparator" w:id="0">
    <w:p w14:paraId="1E1D9775" w14:textId="77777777" w:rsidR="00FD000E" w:rsidRDefault="00FD000E" w:rsidP="00FD0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48C0" w14:textId="4F37EDB3" w:rsidR="00FD000E" w:rsidRDefault="00FD00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A6C0D9" wp14:editId="1C50A1A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1058174439" name="Text Box 2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058B5A" w14:textId="5FBFCD4A" w:rsidR="00FD000E" w:rsidRPr="00FD000E" w:rsidRDefault="00FD000E" w:rsidP="00FD000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FD000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6C0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Content" style="position:absolute;margin-left:0;margin-top:0;width:82.95pt;height:33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0058B5A" w14:textId="5FBFCD4A" w:rsidR="00FD000E" w:rsidRPr="00FD000E" w:rsidRDefault="00FD000E" w:rsidP="00FD000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FD000E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1E918" w14:textId="5D91E9D2" w:rsidR="00FD000E" w:rsidRDefault="00FD00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C41447" wp14:editId="3D3639C3">
              <wp:simplePos x="914400" y="94335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1045137990" name="Text Box 3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3BB61E" w14:textId="48C69A2E" w:rsidR="00FD000E" w:rsidRPr="00FD000E" w:rsidRDefault="00FD000E" w:rsidP="00FD000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FD000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4144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Content" style="position:absolute;margin-left:0;margin-top:0;width:82.95pt;height:33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LoDwIAAB0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773BB61E" w14:textId="48C69A2E" w:rsidR="00FD000E" w:rsidRPr="00FD000E" w:rsidRDefault="00FD000E" w:rsidP="00FD000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FD000E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54270" w14:textId="6E37EE46" w:rsidR="00FD000E" w:rsidRDefault="00FD00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BCEB03" wp14:editId="39E1E86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395052721" name="Text Box 1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756652" w14:textId="3BE30E6A" w:rsidR="00FD000E" w:rsidRPr="00FD000E" w:rsidRDefault="00FD000E" w:rsidP="00FD000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FD000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CEB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Content" style="position:absolute;margin-left:0;margin-top:0;width:82.95pt;height:33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JKCwIAABY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D756652" w14:textId="3BE30E6A" w:rsidR="00FD000E" w:rsidRPr="00FD000E" w:rsidRDefault="00FD000E" w:rsidP="00FD000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FD000E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23BB" w14:textId="77777777" w:rsidR="00FD000E" w:rsidRDefault="00FD000E" w:rsidP="00FD000E">
      <w:pPr>
        <w:spacing w:after="0" w:line="240" w:lineRule="auto"/>
      </w:pPr>
      <w:r>
        <w:separator/>
      </w:r>
    </w:p>
  </w:footnote>
  <w:footnote w:type="continuationSeparator" w:id="0">
    <w:p w14:paraId="0B662553" w14:textId="77777777" w:rsidR="00FD000E" w:rsidRDefault="00FD000E" w:rsidP="00FD00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87740"/>
    <w:multiLevelType w:val="multilevel"/>
    <w:tmpl w:val="59C0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84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0E"/>
    <w:rsid w:val="00062555"/>
    <w:rsid w:val="0020302C"/>
    <w:rsid w:val="002860B6"/>
    <w:rsid w:val="00EC72B4"/>
    <w:rsid w:val="00FD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992F"/>
  <w15:chartTrackingRefBased/>
  <w15:docId w15:val="{5E5FFB6C-80BF-4755-9C6A-8F1483E5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00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D0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80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1D9512686AC4C881E0B4B816080B8" ma:contentTypeVersion="14" ma:contentTypeDescription="Create a new document." ma:contentTypeScope="" ma:versionID="8d9258922891007344bf078415ba4d7b">
  <xsd:schema xmlns:xsd="http://www.w3.org/2001/XMLSchema" xmlns:xs="http://www.w3.org/2001/XMLSchema" xmlns:p="http://schemas.microsoft.com/office/2006/metadata/properties" xmlns:ns1="http://schemas.microsoft.com/sharepoint/v3" xmlns:ns2="585d788a-57c3-4cdf-9191-d10e4aee42f4" xmlns:ns3="02e39f72-6811-4b82-98cd-edef7b1fe94d" targetNamespace="http://schemas.microsoft.com/office/2006/metadata/properties" ma:root="true" ma:fieldsID="cf064cb06eee941616dd0871012b69f2" ns1:_="" ns2:_="" ns3:_="">
    <xsd:import namespace="http://schemas.microsoft.com/sharepoint/v3"/>
    <xsd:import namespace="585d788a-57c3-4cdf-9191-d10e4aee42f4"/>
    <xsd:import namespace="02e39f72-6811-4b82-98cd-edef7b1fe94d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d788a-57c3-4cdf-9191-d10e4aee4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c31743-b472-40df-9b62-06485429a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39f72-6811-4b82-98cd-edef7b1fe94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e4acc3-a0d2-468e-b77a-195e6bff6a56}" ma:internalName="TaxCatchAll" ma:showField="CatchAllData" ma:web="02e39f72-6811-4b82-98cd-edef7b1fe9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585d788a-57c3-4cdf-9191-d10e4aee42f4">
      <Terms xmlns="http://schemas.microsoft.com/office/infopath/2007/PartnerControls"/>
    </lcf76f155ced4ddcb4097134ff3c332f>
    <TaxCatchAll xmlns="02e39f72-6811-4b82-98cd-edef7b1fe94d" xsi:nil="true"/>
  </documentManagement>
</p:properties>
</file>

<file path=customXml/itemProps1.xml><?xml version="1.0" encoding="utf-8"?>
<ds:datastoreItem xmlns:ds="http://schemas.openxmlformats.org/officeDocument/2006/customXml" ds:itemID="{43DD0414-4B35-4D02-BBDC-952C73FE405D}"/>
</file>

<file path=customXml/itemProps2.xml><?xml version="1.0" encoding="utf-8"?>
<ds:datastoreItem xmlns:ds="http://schemas.openxmlformats.org/officeDocument/2006/customXml" ds:itemID="{FB782642-1FF4-4108-A71B-92D560EC4E2B}"/>
</file>

<file path=customXml/itemProps3.xml><?xml version="1.0" encoding="utf-8"?>
<ds:datastoreItem xmlns:ds="http://schemas.openxmlformats.org/officeDocument/2006/customXml" ds:itemID="{BC0BA72A-DE89-465E-80CC-D7DCE9B1B35C}"/>
</file>

<file path=docMetadata/LabelInfo.xml><?xml version="1.0" encoding="utf-8"?>
<clbl:labelList xmlns:clbl="http://schemas.microsoft.com/office/2020/mipLabelMetadata">
  <clbl:label id="{8542cf18-e12a-40db-9df3-580a9dfd5309}" enabled="1" method="Standard" siteId="{61e2692b-b9a2-4a3f-ac37-b8aeb7bdac8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2732</Characters>
  <Application>Microsoft Office Word</Application>
  <DocSecurity>0</DocSecurity>
  <Lines>78</Lines>
  <Paragraphs>60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Steneman</dc:creator>
  <cp:keywords/>
  <dc:description/>
  <cp:lastModifiedBy>Derek Steneman</cp:lastModifiedBy>
  <cp:revision>1</cp:revision>
  <dcterms:created xsi:type="dcterms:W3CDTF">2025-08-27T23:24:00Z</dcterms:created>
  <dcterms:modified xsi:type="dcterms:W3CDTF">2025-08-27T23:24:00Z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178c06b1,3f1275e7,3e4b8a46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Public Content</vt:lpwstr>
  </property>
  <property fmtid="{D5CDD505-2E9C-101B-9397-08002B2CF9AE}" pid="5" name="ContentTypeId">
    <vt:lpwstr>0x0101000261D9512686AC4C881E0B4B816080B8</vt:lpwstr>
  </property>
</Properties>
</file>