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BCDD5" w14:textId="77777777" w:rsidR="00731F6A" w:rsidRPr="00731F6A" w:rsidRDefault="00731F6A" w:rsidP="00731F6A">
      <w:pPr>
        <w:rPr>
          <w:b/>
          <w:bCs/>
        </w:rPr>
      </w:pPr>
      <w:r w:rsidRPr="00731F6A">
        <w:rPr>
          <w:b/>
          <w:bCs/>
        </w:rPr>
        <w:t>SOP: Opportunity Entry &amp; Notification Process</w:t>
      </w:r>
    </w:p>
    <w:p w14:paraId="6AA41754" w14:textId="77777777" w:rsidR="00731F6A" w:rsidRPr="00731F6A" w:rsidRDefault="00731F6A" w:rsidP="00731F6A">
      <w:r w:rsidRPr="00731F6A">
        <w:rPr>
          <w:b/>
          <w:bCs/>
        </w:rPr>
        <w:t>1. Title</w:t>
      </w:r>
      <w:r w:rsidRPr="00731F6A">
        <w:br/>
        <w:t>Opportunity Entry &amp; Notification Process – Pre-Salesforce to Discover</w:t>
      </w:r>
    </w:p>
    <w:p w14:paraId="341FDF23" w14:textId="77777777" w:rsidR="00731F6A" w:rsidRPr="00731F6A" w:rsidRDefault="00731F6A" w:rsidP="00731F6A">
      <w:r w:rsidRPr="00731F6A">
        <w:rPr>
          <w:b/>
          <w:bCs/>
        </w:rPr>
        <w:t>2. Purpose</w:t>
      </w:r>
      <w:r w:rsidRPr="00731F6A">
        <w:br/>
        <w:t>To ensure every opportunity entered into Salesforce is meaningful, aligned with Albers’ strategy, and documented with enough information for leadership awareness. This prevents duplication, protects BD resources, and ensures leadership has timely visibility of all pursuits.</w:t>
      </w:r>
    </w:p>
    <w:p w14:paraId="45C01197" w14:textId="3A954E23" w:rsidR="00731F6A" w:rsidRPr="00731F6A" w:rsidRDefault="00731F6A" w:rsidP="00731F6A">
      <w:r w:rsidRPr="00731F6A">
        <w:rPr>
          <w:b/>
          <w:bCs/>
        </w:rPr>
        <w:t>3. Scope</w:t>
      </w:r>
      <w:r w:rsidRPr="00731F6A">
        <w:br/>
        <w:t xml:space="preserve">This SOP applies to all </w:t>
      </w:r>
      <w:r>
        <w:t>Albers employees -</w:t>
      </w:r>
      <w:r w:rsidRPr="00731F6A">
        <w:t>Pursuit Leads, Capture Managers, and</w:t>
      </w:r>
      <w:r>
        <w:t xml:space="preserve"> PM’s</w:t>
      </w:r>
      <w:r w:rsidRPr="00731F6A">
        <w:t xml:space="preserve"> responsible for identifying and entering new opportunities into Salesforce. It governs the intake, validation, and notification process from initial discovery through Salesforce entry.</w:t>
      </w:r>
    </w:p>
    <w:p w14:paraId="746F9975" w14:textId="77777777" w:rsidR="00731F6A" w:rsidRPr="00731F6A" w:rsidRDefault="00731F6A" w:rsidP="00731F6A">
      <w:r w:rsidRPr="00731F6A">
        <w:rPr>
          <w:b/>
          <w:bCs/>
        </w:rPr>
        <w:t>4. Intent</w:t>
      </w:r>
    </w:p>
    <w:p w14:paraId="785F01E8" w14:textId="77777777" w:rsidR="00731F6A" w:rsidRPr="00731F6A" w:rsidRDefault="00731F6A" w:rsidP="00731F6A">
      <w:pPr>
        <w:numPr>
          <w:ilvl w:val="0"/>
          <w:numId w:val="1"/>
        </w:numPr>
      </w:pPr>
      <w:r w:rsidRPr="00731F6A">
        <w:rPr>
          <w:b/>
          <w:bCs/>
        </w:rPr>
        <w:t>Pre-Salesforce Step</w:t>
      </w:r>
    </w:p>
    <w:p w14:paraId="6FD90A67" w14:textId="77777777" w:rsidR="00731F6A" w:rsidRPr="00731F6A" w:rsidRDefault="00731F6A" w:rsidP="00731F6A">
      <w:pPr>
        <w:numPr>
          <w:ilvl w:val="1"/>
          <w:numId w:val="1"/>
        </w:numPr>
      </w:pPr>
      <w:r w:rsidRPr="00731F6A">
        <w:t xml:space="preserve">All opportunities must first be captured in the </w:t>
      </w:r>
      <w:r w:rsidRPr="00731F6A">
        <w:rPr>
          <w:b/>
          <w:bCs/>
        </w:rPr>
        <w:t>Opportunity Overview</w:t>
      </w:r>
      <w:r w:rsidRPr="00731F6A">
        <w:t xml:space="preserve"> (GovDash intake form or BD Capture Gate Guide spreadsheet).</w:t>
      </w:r>
    </w:p>
    <w:p w14:paraId="74710BA0" w14:textId="77777777" w:rsidR="00731F6A" w:rsidRPr="00731F6A" w:rsidRDefault="00731F6A" w:rsidP="00731F6A">
      <w:pPr>
        <w:numPr>
          <w:ilvl w:val="1"/>
          <w:numId w:val="1"/>
        </w:numPr>
      </w:pPr>
      <w:r w:rsidRPr="00731F6A">
        <w:t>Minimum data required: title, customer, estimated value, contract type, GovWin/SAM ID, opportunity type (New, Recompete, etc.), Albers role (prime/sub), value proposition, PoP estimate, Capture Manager, and business unit.</w:t>
      </w:r>
    </w:p>
    <w:p w14:paraId="2FD7DCDB" w14:textId="77777777" w:rsidR="00731F6A" w:rsidRPr="00731F6A" w:rsidRDefault="00731F6A" w:rsidP="00731F6A">
      <w:pPr>
        <w:numPr>
          <w:ilvl w:val="1"/>
          <w:numId w:val="1"/>
        </w:numPr>
      </w:pPr>
      <w:r w:rsidRPr="00731F6A">
        <w:t>Each record must include a short narrative explaining why Albers should care (mission impact, alignment, or strategic value).</w:t>
      </w:r>
    </w:p>
    <w:p w14:paraId="07408E69" w14:textId="77777777" w:rsidR="00731F6A" w:rsidRPr="00731F6A" w:rsidRDefault="00731F6A" w:rsidP="00731F6A">
      <w:pPr>
        <w:numPr>
          <w:ilvl w:val="0"/>
          <w:numId w:val="1"/>
        </w:numPr>
      </w:pPr>
      <w:r w:rsidRPr="00731F6A">
        <w:rPr>
          <w:b/>
          <w:bCs/>
        </w:rPr>
        <w:t>Validation &amp; Entry</w:t>
      </w:r>
    </w:p>
    <w:p w14:paraId="52A4053F" w14:textId="77777777" w:rsidR="00731F6A" w:rsidRPr="00731F6A" w:rsidRDefault="00731F6A" w:rsidP="00731F6A">
      <w:pPr>
        <w:numPr>
          <w:ilvl w:val="1"/>
          <w:numId w:val="1"/>
        </w:numPr>
      </w:pPr>
      <w:r w:rsidRPr="00731F6A">
        <w:t xml:space="preserve">Pursuit Lead submits the Opportunity Overview to the </w:t>
      </w:r>
      <w:r w:rsidRPr="00731F6A">
        <w:rPr>
          <w:b/>
          <w:bCs/>
        </w:rPr>
        <w:t>Salesforce/CRM Lead</w:t>
      </w:r>
      <w:r w:rsidRPr="00731F6A">
        <w:t xml:space="preserve"> for review.</w:t>
      </w:r>
    </w:p>
    <w:p w14:paraId="796A1714" w14:textId="77777777" w:rsidR="00731F6A" w:rsidRPr="00731F6A" w:rsidRDefault="00731F6A" w:rsidP="00731F6A">
      <w:pPr>
        <w:numPr>
          <w:ilvl w:val="1"/>
          <w:numId w:val="1"/>
        </w:numPr>
      </w:pPr>
      <w:r w:rsidRPr="00731F6A">
        <w:t xml:space="preserve">Once validated, the CRM Lead or Pursuit Lead creates the official </w:t>
      </w:r>
      <w:r w:rsidRPr="00731F6A">
        <w:rPr>
          <w:b/>
          <w:bCs/>
        </w:rPr>
        <w:t>Salesforce record</w:t>
      </w:r>
      <w:r w:rsidRPr="00731F6A">
        <w:t xml:space="preserve"> under the </w:t>
      </w:r>
      <w:r w:rsidRPr="00731F6A">
        <w:rPr>
          <w:i/>
          <w:iCs/>
        </w:rPr>
        <w:t>Discover Phase</w:t>
      </w:r>
      <w:r w:rsidRPr="00731F6A">
        <w:t>.</w:t>
      </w:r>
    </w:p>
    <w:p w14:paraId="76044842" w14:textId="77777777" w:rsidR="00731F6A" w:rsidRPr="00731F6A" w:rsidRDefault="00731F6A" w:rsidP="00731F6A">
      <w:pPr>
        <w:numPr>
          <w:ilvl w:val="1"/>
          <w:numId w:val="1"/>
        </w:numPr>
      </w:pPr>
      <w:r w:rsidRPr="00731F6A">
        <w:t>The validated record is linked with the BD Capture Gate Guide or GovDash intake form for traceability.</w:t>
      </w:r>
    </w:p>
    <w:p w14:paraId="1D54FEB2" w14:textId="77777777" w:rsidR="00731F6A" w:rsidRPr="00731F6A" w:rsidRDefault="00731F6A" w:rsidP="00731F6A">
      <w:pPr>
        <w:numPr>
          <w:ilvl w:val="0"/>
          <w:numId w:val="1"/>
        </w:numPr>
      </w:pPr>
      <w:r w:rsidRPr="00731F6A">
        <w:rPr>
          <w:b/>
          <w:bCs/>
        </w:rPr>
        <w:t>Notifications</w:t>
      </w:r>
    </w:p>
    <w:p w14:paraId="60BBA9BC" w14:textId="77777777" w:rsidR="00731F6A" w:rsidRPr="00731F6A" w:rsidRDefault="00731F6A" w:rsidP="00731F6A">
      <w:pPr>
        <w:numPr>
          <w:ilvl w:val="1"/>
          <w:numId w:val="1"/>
        </w:numPr>
      </w:pPr>
      <w:r w:rsidRPr="00731F6A">
        <w:t>Salesforce auto-notifies the appropriate Line of Business (LOB) and BD leadership when a new opportunity is entered.</w:t>
      </w:r>
    </w:p>
    <w:p w14:paraId="1A6B7E8C" w14:textId="77777777" w:rsidR="00731F6A" w:rsidRPr="00731F6A" w:rsidRDefault="00731F6A" w:rsidP="00731F6A">
      <w:pPr>
        <w:numPr>
          <w:ilvl w:val="1"/>
          <w:numId w:val="1"/>
        </w:numPr>
      </w:pPr>
      <w:r w:rsidRPr="00731F6A">
        <w:t>Pursuit Lead remains acting Capture Manager until Gate 1 is conducted and formal assignment is made.</w:t>
      </w:r>
    </w:p>
    <w:p w14:paraId="28E26DE5" w14:textId="77777777" w:rsidR="00731F6A" w:rsidRPr="00731F6A" w:rsidRDefault="00731F6A" w:rsidP="00731F6A">
      <w:r w:rsidRPr="00731F6A">
        <w:rPr>
          <w:rFonts w:ascii="Segoe UI Emoji" w:hAnsi="Segoe UI Emoji" w:cs="Segoe UI Emoji"/>
        </w:rPr>
        <w:t>✅</w:t>
      </w:r>
      <w:r w:rsidRPr="00731F6A">
        <w:t xml:space="preserve"> </w:t>
      </w:r>
      <w:r w:rsidRPr="00731F6A">
        <w:rPr>
          <w:b/>
          <w:bCs/>
        </w:rPr>
        <w:t>Bottom Line</w:t>
      </w:r>
      <w:r w:rsidRPr="00731F6A">
        <w:t xml:space="preserve">: If an opportunity is worth entering, it’s worth entering cleanly. Every record in Salesforce must stand alone, with enough detail that any Albers leader can read it and understand </w:t>
      </w:r>
      <w:r w:rsidRPr="00731F6A">
        <w:rPr>
          <w:b/>
          <w:bCs/>
        </w:rPr>
        <w:t>what, who, when, and why</w:t>
      </w:r>
      <w:r w:rsidRPr="00731F6A">
        <w:t xml:space="preserve"> without further explanation.</w:t>
      </w:r>
    </w:p>
    <w:p w14:paraId="62443E10" w14:textId="77777777" w:rsidR="00EC72B4" w:rsidRDefault="00EC72B4"/>
    <w:sectPr w:rsidR="00EC72B4">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7ABE3" w14:textId="77777777" w:rsidR="00731F6A" w:rsidRDefault="00731F6A" w:rsidP="00731F6A">
      <w:pPr>
        <w:spacing w:after="0" w:line="240" w:lineRule="auto"/>
      </w:pPr>
      <w:r>
        <w:separator/>
      </w:r>
    </w:p>
  </w:endnote>
  <w:endnote w:type="continuationSeparator" w:id="0">
    <w:p w14:paraId="62BD0D5E" w14:textId="77777777" w:rsidR="00731F6A" w:rsidRDefault="00731F6A" w:rsidP="00731F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6827B" w14:textId="49CC3974" w:rsidR="00731F6A" w:rsidRDefault="00731F6A">
    <w:pPr>
      <w:pStyle w:val="Footer"/>
    </w:pPr>
    <w:r>
      <w:rPr>
        <w:noProof/>
      </w:rPr>
      <mc:AlternateContent>
        <mc:Choice Requires="wps">
          <w:drawing>
            <wp:anchor distT="0" distB="0" distL="0" distR="0" simplePos="0" relativeHeight="251659264" behindDoc="0" locked="0" layoutInCell="1" allowOverlap="1" wp14:anchorId="3AC502E3" wp14:editId="03207B55">
              <wp:simplePos x="635" y="635"/>
              <wp:positionH relativeFrom="page">
                <wp:align>center</wp:align>
              </wp:positionH>
              <wp:positionV relativeFrom="page">
                <wp:align>bottom</wp:align>
              </wp:positionV>
              <wp:extent cx="1053465" cy="424815"/>
              <wp:effectExtent l="0" t="0" r="13335" b="0"/>
              <wp:wrapNone/>
              <wp:docPr id="1481542926" name="Text Box 2" descr="Public Conte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53465" cy="424815"/>
                      </a:xfrm>
                      <a:prstGeom prst="rect">
                        <a:avLst/>
                      </a:prstGeom>
                      <a:noFill/>
                      <a:ln>
                        <a:noFill/>
                      </a:ln>
                    </wps:spPr>
                    <wps:txbx>
                      <w:txbxContent>
                        <w:p w14:paraId="4F69E8F7" w14:textId="2D1B19CF" w:rsidR="00731F6A" w:rsidRPr="00731F6A" w:rsidRDefault="00731F6A" w:rsidP="00731F6A">
                          <w:pPr>
                            <w:spacing w:after="0"/>
                            <w:rPr>
                              <w:rFonts w:ascii="Calibri" w:eastAsia="Calibri" w:hAnsi="Calibri" w:cs="Calibri"/>
                              <w:noProof/>
                              <w:color w:val="000000"/>
                              <w:sz w:val="28"/>
                              <w:szCs w:val="28"/>
                            </w:rPr>
                          </w:pPr>
                          <w:r w:rsidRPr="00731F6A">
                            <w:rPr>
                              <w:rFonts w:ascii="Calibri" w:eastAsia="Calibri" w:hAnsi="Calibri" w:cs="Calibri"/>
                              <w:noProof/>
                              <w:color w:val="000000"/>
                              <w:sz w:val="28"/>
                              <w:szCs w:val="28"/>
                            </w:rPr>
                            <w:t>Public Content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AC502E3" id="_x0000_t202" coordsize="21600,21600" o:spt="202" path="m,l,21600r21600,l21600,xe">
              <v:stroke joinstyle="miter"/>
              <v:path gradientshapeok="t" o:connecttype="rect"/>
            </v:shapetype>
            <v:shape id="Text Box 2" o:spid="_x0000_s1026" type="#_x0000_t202" alt="Public Content" style="position:absolute;margin-left:0;margin-top:0;width:82.95pt;height:33.4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kWuDQIAAB0EAAAOAAAAZHJzL2Uyb0RvYy54bWysU8Fu2zAMvQ/YPwi6L3aypOiMOEXWIsOA&#10;oC2QDj0rshQbkERBUmJnXz9KtpOu22nYRaZJ6pF8fFredVqRk3C+AVPS6SSnRBgOVWMOJf3xsvl0&#10;S4kPzFRMgRElPQtP71YfPyxbW4gZ1KAq4QiCGF+0tqR1CLbIMs9roZmfgBUGgxKcZgF/3SGrHGsR&#10;Xatsluc3WQuusg648B69D32QrhK+lIKHJym9CESVFHsL6XTp3MczWy1ZcXDM1g0f2mD/0IVmjcGi&#10;F6gHFhg5uuYPKN1wBx5kmHDQGUjZcJFmwGmm+btpdjWzIs2C5Hh7ocn/P1j+eNrZZ0dC9xU6XGAk&#10;pLW+8OiM83TS6fjFTgnGkcLzhTbRBcLjpXzxeX6zoIRjbD6b304XESa73rbOh28CNIlGSR2uJbHF&#10;Tlsf+tQxJRYzsGmUSqtR5jcHYkZPdm0xWqHbd6Sp3rS/h+qMUznoF+4t3zRYest8eGYON4yDoGrD&#10;Ex5SQVtSGCxKanA//+aP+Ug8RilpUTElNShpStR3gwuJ4hoNNxr7ZEy/5Isc4+ao7wF1OMUnYXky&#10;0euCGk3pQL+intexEIaY4ViupPvRvA+9dPE9cLFepyTUkWVha3aWR+hIV+TypXtlzg6EB1zVI4xy&#10;YsU73vvceNPb9TEg+2kpkdqeyIFx1GBa6/Beosjf/qes66te/QIAAP//AwBQSwMEFAAGAAgAAAAh&#10;ABox1oXbAAAABAEAAA8AAABkcnMvZG93bnJldi54bWxMj0FrwkAQhe+F/odlCr3VjYqhptmICJ4s&#10;gtpLb+PumKRmZ0N2o/Hfu/bSXgYe7/HeN/lisI24UOdrxwrGowQEsXam5lLB12H99g7CB2SDjWNS&#10;cCMPi+L5KcfMuCvv6LIPpYgl7DNUUIXQZlJ6XZFFP3ItcfROrrMYouxKaTq8xnLbyEmSpNJizXGh&#10;wpZWFenzvrcKZrvw2W/5MP0eJrefTbvS09NGK/X6Miw/QAQawl8YHvgRHYrIdHQ9Gy8aBfGR8Hsf&#10;XjqbgzgqSNM5yCKX/+GLOwAAAP//AwBQSwECLQAUAAYACAAAACEAtoM4kv4AAADhAQAAEwAAAAAA&#10;AAAAAAAAAAAAAAAAW0NvbnRlbnRfVHlwZXNdLnhtbFBLAQItABQABgAIAAAAIQA4/SH/1gAAAJQB&#10;AAALAAAAAAAAAAAAAAAAAC8BAABfcmVscy8ucmVsc1BLAQItABQABgAIAAAAIQDlpkWuDQIAAB0E&#10;AAAOAAAAAAAAAAAAAAAAAC4CAABkcnMvZTJvRG9jLnhtbFBLAQItABQABgAIAAAAIQAaMdaF2wAA&#10;AAQBAAAPAAAAAAAAAAAAAAAAAGcEAABkcnMvZG93bnJldi54bWxQSwUGAAAAAAQABADzAAAAbwUA&#10;AAAA&#10;" filled="f" stroked="f">
              <v:fill o:detectmouseclick="t"/>
              <v:textbox style="mso-fit-shape-to-text:t" inset="0,0,0,15pt">
                <w:txbxContent>
                  <w:p w14:paraId="4F69E8F7" w14:textId="2D1B19CF" w:rsidR="00731F6A" w:rsidRPr="00731F6A" w:rsidRDefault="00731F6A" w:rsidP="00731F6A">
                    <w:pPr>
                      <w:spacing w:after="0"/>
                      <w:rPr>
                        <w:rFonts w:ascii="Calibri" w:eastAsia="Calibri" w:hAnsi="Calibri" w:cs="Calibri"/>
                        <w:noProof/>
                        <w:color w:val="000000"/>
                        <w:sz w:val="28"/>
                        <w:szCs w:val="28"/>
                      </w:rPr>
                    </w:pPr>
                    <w:r w:rsidRPr="00731F6A">
                      <w:rPr>
                        <w:rFonts w:ascii="Calibri" w:eastAsia="Calibri" w:hAnsi="Calibri" w:cs="Calibri"/>
                        <w:noProof/>
                        <w:color w:val="000000"/>
                        <w:sz w:val="28"/>
                        <w:szCs w:val="28"/>
                      </w:rPr>
                      <w:t>Public Content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66F0A" w14:textId="6EE010E0" w:rsidR="00731F6A" w:rsidRDefault="00731F6A">
    <w:pPr>
      <w:pStyle w:val="Footer"/>
    </w:pPr>
    <w:r>
      <w:rPr>
        <w:noProof/>
      </w:rPr>
      <mc:AlternateContent>
        <mc:Choice Requires="wps">
          <w:drawing>
            <wp:anchor distT="0" distB="0" distL="0" distR="0" simplePos="0" relativeHeight="251660288" behindDoc="0" locked="0" layoutInCell="1" allowOverlap="1" wp14:anchorId="24F45D88" wp14:editId="186B926D">
              <wp:simplePos x="914400" y="9429750"/>
              <wp:positionH relativeFrom="page">
                <wp:align>center</wp:align>
              </wp:positionH>
              <wp:positionV relativeFrom="page">
                <wp:align>bottom</wp:align>
              </wp:positionV>
              <wp:extent cx="1053465" cy="424815"/>
              <wp:effectExtent l="0" t="0" r="13335" b="0"/>
              <wp:wrapNone/>
              <wp:docPr id="1621920945" name="Text Box 3" descr="Public Conte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53465" cy="424815"/>
                      </a:xfrm>
                      <a:prstGeom prst="rect">
                        <a:avLst/>
                      </a:prstGeom>
                      <a:noFill/>
                      <a:ln>
                        <a:noFill/>
                      </a:ln>
                    </wps:spPr>
                    <wps:txbx>
                      <w:txbxContent>
                        <w:p w14:paraId="1458426F" w14:textId="18F966CE" w:rsidR="00731F6A" w:rsidRPr="00731F6A" w:rsidRDefault="00731F6A" w:rsidP="00731F6A">
                          <w:pPr>
                            <w:spacing w:after="0"/>
                            <w:rPr>
                              <w:rFonts w:ascii="Calibri" w:eastAsia="Calibri" w:hAnsi="Calibri" w:cs="Calibri"/>
                              <w:noProof/>
                              <w:color w:val="000000"/>
                              <w:sz w:val="28"/>
                              <w:szCs w:val="28"/>
                            </w:rPr>
                          </w:pPr>
                          <w:r w:rsidRPr="00731F6A">
                            <w:rPr>
                              <w:rFonts w:ascii="Calibri" w:eastAsia="Calibri" w:hAnsi="Calibri" w:cs="Calibri"/>
                              <w:noProof/>
                              <w:color w:val="000000"/>
                              <w:sz w:val="28"/>
                              <w:szCs w:val="28"/>
                            </w:rPr>
                            <w:t>Public Content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4F45D88" id="_x0000_t202" coordsize="21600,21600" o:spt="202" path="m,l,21600r21600,l21600,xe">
              <v:stroke joinstyle="miter"/>
              <v:path gradientshapeok="t" o:connecttype="rect"/>
            </v:shapetype>
            <v:shape id="Text Box 3" o:spid="_x0000_s1027" type="#_x0000_t202" alt="Public Content" style="position:absolute;margin-left:0;margin-top:0;width:82.95pt;height:33.4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5LoDwIAAB0EAAAOAAAAZHJzL2Uyb0RvYy54bWysU8Fu2zAMvQ/YPwi6L3aypGiNOEXWIsOA&#10;oC2QDj0rshQbkERBUmJnXz9KtpOt22nYRaZJ6pF8fFred1qRk3C+AVPS6SSnRBgOVWMOJf3+uvl0&#10;S4kPzFRMgRElPQtP71cfPyxbW4gZ1KAq4QiCGF+0tqR1CLbIMs9roZmfgBUGgxKcZgF/3SGrHGsR&#10;Xatsluc3WQuusg648B69j32QrhK+lIKHZym9CESVFHsL6XTp3MczWy1ZcXDM1g0f2mD/0IVmjcGi&#10;F6hHFhg5uuYPKN1wBx5kmHDQGUjZcJFmwGmm+btpdjWzIs2C5Hh7ocn/P1j+dNrZF0dC9wU6XGAk&#10;pLW+8OiM83TS6fjFTgnGkcLzhTbRBcLjpXzxeX6zoIRjbD6b304XESa73rbOh68CNIlGSR2uJbHF&#10;Tlsf+tQxJRYzsGmUSqtR5jcHYkZPdm0xWqHbd6SpSjob299DdcapHPQL95ZvGiy9ZT68MIcbxkFQ&#10;teEZD6mgLSkMFiU1uB9/88d8JB6jlLSomJIalDQl6pvBhURxjYYbjX0ypnf5Ise4OeoHQB1O8UlY&#10;nkz0uqBGUzrQb6jndSyEIWY4livpfjQfQi9dfA9crNcpCXVkWdianeUROtIVuXzt3pizA+EBV/UE&#10;o5xY8Y73Pjfe9HZ9DMh+WkqktidyYBw1mNY6vJco8l//U9b1Va9+AgAA//8DAFBLAwQUAAYACAAA&#10;ACEAGjHWhdsAAAAEAQAADwAAAGRycy9kb3ducmV2LnhtbEyPQWvCQBCF74X+h2UKvdWNiqGm2YgI&#10;niyC2ktv4+6YpGZnQ3aj8d+79tJeBh7v8d43+WKwjbhQ52vHCsajBASxdqbmUsHXYf32DsIHZION&#10;Y1JwIw+L4vkpx8y4K+/osg+liCXsM1RQhdBmUnpdkUU/ci1x9E6usxii7EppOrzGctvISZKk0mLN&#10;caHCllYV6fO+twpmu/DZb/kw/R4mt59Nu9LT00Yr9foyLD9ABBrCXxge+BEdish0dD0bLxoF8ZHw&#10;ex9eOpuDOCpI0znIIpf/4Ys7AAAA//8DAFBLAQItABQABgAIAAAAIQC2gziS/gAAAOEBAAATAAAA&#10;AAAAAAAAAAAAAAAAAABbQ29udGVudF9UeXBlc10ueG1sUEsBAi0AFAAGAAgAAAAhADj9If/WAAAA&#10;lAEAAAsAAAAAAAAAAAAAAAAALwEAAF9yZWxzLy5yZWxzUEsBAi0AFAAGAAgAAAAhAFJnkugPAgAA&#10;HQQAAA4AAAAAAAAAAAAAAAAALgIAAGRycy9lMm9Eb2MueG1sUEsBAi0AFAAGAAgAAAAhABox1oXb&#10;AAAABAEAAA8AAAAAAAAAAAAAAAAAaQQAAGRycy9kb3ducmV2LnhtbFBLBQYAAAAABAAEAPMAAABx&#10;BQAAAAA=&#10;" filled="f" stroked="f">
              <v:fill o:detectmouseclick="t"/>
              <v:textbox style="mso-fit-shape-to-text:t" inset="0,0,0,15pt">
                <w:txbxContent>
                  <w:p w14:paraId="1458426F" w14:textId="18F966CE" w:rsidR="00731F6A" w:rsidRPr="00731F6A" w:rsidRDefault="00731F6A" w:rsidP="00731F6A">
                    <w:pPr>
                      <w:spacing w:after="0"/>
                      <w:rPr>
                        <w:rFonts w:ascii="Calibri" w:eastAsia="Calibri" w:hAnsi="Calibri" w:cs="Calibri"/>
                        <w:noProof/>
                        <w:color w:val="000000"/>
                        <w:sz w:val="28"/>
                        <w:szCs w:val="28"/>
                      </w:rPr>
                    </w:pPr>
                    <w:r w:rsidRPr="00731F6A">
                      <w:rPr>
                        <w:rFonts w:ascii="Calibri" w:eastAsia="Calibri" w:hAnsi="Calibri" w:cs="Calibri"/>
                        <w:noProof/>
                        <w:color w:val="000000"/>
                        <w:sz w:val="28"/>
                        <w:szCs w:val="28"/>
                      </w:rPr>
                      <w:t>Public Content</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A251E" w14:textId="02BB13E5" w:rsidR="00731F6A" w:rsidRDefault="00731F6A">
    <w:pPr>
      <w:pStyle w:val="Footer"/>
    </w:pPr>
    <w:r>
      <w:rPr>
        <w:noProof/>
      </w:rPr>
      <mc:AlternateContent>
        <mc:Choice Requires="wps">
          <w:drawing>
            <wp:anchor distT="0" distB="0" distL="0" distR="0" simplePos="0" relativeHeight="251658240" behindDoc="0" locked="0" layoutInCell="1" allowOverlap="1" wp14:anchorId="5DF6D9D5" wp14:editId="3F68B9ED">
              <wp:simplePos x="635" y="635"/>
              <wp:positionH relativeFrom="page">
                <wp:align>center</wp:align>
              </wp:positionH>
              <wp:positionV relativeFrom="page">
                <wp:align>bottom</wp:align>
              </wp:positionV>
              <wp:extent cx="1053465" cy="424815"/>
              <wp:effectExtent l="0" t="0" r="13335" b="0"/>
              <wp:wrapNone/>
              <wp:docPr id="51714104" name="Text Box 1" descr="Public Conte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53465" cy="424815"/>
                      </a:xfrm>
                      <a:prstGeom prst="rect">
                        <a:avLst/>
                      </a:prstGeom>
                      <a:noFill/>
                      <a:ln>
                        <a:noFill/>
                      </a:ln>
                    </wps:spPr>
                    <wps:txbx>
                      <w:txbxContent>
                        <w:p w14:paraId="488E55FA" w14:textId="178544EB" w:rsidR="00731F6A" w:rsidRPr="00731F6A" w:rsidRDefault="00731F6A" w:rsidP="00731F6A">
                          <w:pPr>
                            <w:spacing w:after="0"/>
                            <w:rPr>
                              <w:rFonts w:ascii="Calibri" w:eastAsia="Calibri" w:hAnsi="Calibri" w:cs="Calibri"/>
                              <w:noProof/>
                              <w:color w:val="000000"/>
                              <w:sz w:val="28"/>
                              <w:szCs w:val="28"/>
                            </w:rPr>
                          </w:pPr>
                          <w:r w:rsidRPr="00731F6A">
                            <w:rPr>
                              <w:rFonts w:ascii="Calibri" w:eastAsia="Calibri" w:hAnsi="Calibri" w:cs="Calibri"/>
                              <w:noProof/>
                              <w:color w:val="000000"/>
                              <w:sz w:val="28"/>
                              <w:szCs w:val="28"/>
                            </w:rPr>
                            <w:t>Public Content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DF6D9D5" id="_x0000_t202" coordsize="21600,21600" o:spt="202" path="m,l,21600r21600,l21600,xe">
              <v:stroke joinstyle="miter"/>
              <v:path gradientshapeok="t" o:connecttype="rect"/>
            </v:shapetype>
            <v:shape id="Text Box 1" o:spid="_x0000_s1028" type="#_x0000_t202" alt="Public Content" style="position:absolute;margin-left:0;margin-top:0;width:82.95pt;height:33.4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tJKCwIAABYEAAAOAAAAZHJzL2Uyb0RvYy54bWysU8Fu2zAMvQ/YPwi6L3aypGiNOEXWIsOA&#10;oC2QDj0rshQbkERBUmJnXz9KtpOt22nYRaZJ6pF8fFred1qRk3C+AVPS6SSnRBgOVWMOJf3+uvl0&#10;S4kPzFRMgRElPQtP71cfPyxbW4gZ1KAq4QiCGF+0tqR1CLbIMs9roZmfgBUGgxKcZgF/3SGrHGsR&#10;Xatsluc3WQuusg648B69j32QrhK+lIKHZym9CESVFHsL6XTp3MczWy1ZcXDM1g0f2mD/0IVmjcGi&#10;F6hHFhg5uuYPKN1wBx5kmHDQGUjZcJFmwGmm+btpdjWzIs2C5Hh7ocn/P1j+dNrZF0dC9wU6XGAk&#10;pLW+8OiM83TS6fjFTgnGkcLzhTbRBcLjpXzxeX6zoIRjbD6b304XESa73rbOh68CNIlGSR2uJbHF&#10;Tlsf+tQxJRYzsGmUSqtR5jcHYkZPdm0xWqHbd0Pfe6jOOI6DftPe8k2DNbfMhxfmcLU4Aco1POMh&#10;FbQlhcGipAb342/+mI+MY5SSFqVSUoNapkR9M7iJqKrRcKOxT8b0Ll/kGDdH/QAowCm+BcuTiV4X&#10;1GhKB/oNhbyOhTDEDMdyJd2P5kPoNYsPgYv1OiWhgCwLW7OzPEJHniKJr90bc3ZgOuCOnmDUESve&#10;Ed7nxpvero8BaU/biJz2RA5Uo/jSPoeHEtX963/Kuj7n1U8AAAD//wMAUEsDBBQABgAIAAAAIQAa&#10;MdaF2wAAAAQBAAAPAAAAZHJzL2Rvd25yZXYueG1sTI9Ba8JAEIXvhf6HZQq91Y2KoabZiAieLILa&#10;S2/j7pikZmdDdqPx37v20l4GHu/x3jf5YrCNuFDna8cKxqMEBLF2puZSwddh/fYOwgdkg41jUnAj&#10;D4vi+SnHzLgr7+iyD6WIJewzVFCF0GZSel2RRT9yLXH0Tq6zGKLsSmk6vMZy28hJkqTSYs1xocKW&#10;VhXp8763Cma78Nlv+TD9Hia3n0270tPTRiv1+jIsP0AEGsJfGB74ER2KyHR0PRsvGgXxkfB7H146&#10;m4M4KkjTOcgil//hizsAAAD//wMAUEsBAi0AFAAGAAgAAAAhALaDOJL+AAAA4QEAABMAAAAAAAAA&#10;AAAAAAAAAAAAAFtDb250ZW50X1R5cGVzXS54bWxQSwECLQAUAAYACAAAACEAOP0h/9YAAACUAQAA&#10;CwAAAAAAAAAAAAAAAAAvAQAAX3JlbHMvLnJlbHNQSwECLQAUAAYACAAAACEAecrSSgsCAAAWBAAA&#10;DgAAAAAAAAAAAAAAAAAuAgAAZHJzL2Uyb0RvYy54bWxQSwECLQAUAAYACAAAACEAGjHWhdsAAAAE&#10;AQAADwAAAAAAAAAAAAAAAABlBAAAZHJzL2Rvd25yZXYueG1sUEsFBgAAAAAEAAQA8wAAAG0FAAAA&#10;AA==&#10;" filled="f" stroked="f">
              <v:fill o:detectmouseclick="t"/>
              <v:textbox style="mso-fit-shape-to-text:t" inset="0,0,0,15pt">
                <w:txbxContent>
                  <w:p w14:paraId="488E55FA" w14:textId="178544EB" w:rsidR="00731F6A" w:rsidRPr="00731F6A" w:rsidRDefault="00731F6A" w:rsidP="00731F6A">
                    <w:pPr>
                      <w:spacing w:after="0"/>
                      <w:rPr>
                        <w:rFonts w:ascii="Calibri" w:eastAsia="Calibri" w:hAnsi="Calibri" w:cs="Calibri"/>
                        <w:noProof/>
                        <w:color w:val="000000"/>
                        <w:sz w:val="28"/>
                        <w:szCs w:val="28"/>
                      </w:rPr>
                    </w:pPr>
                    <w:r w:rsidRPr="00731F6A">
                      <w:rPr>
                        <w:rFonts w:ascii="Calibri" w:eastAsia="Calibri" w:hAnsi="Calibri" w:cs="Calibri"/>
                        <w:noProof/>
                        <w:color w:val="000000"/>
                        <w:sz w:val="28"/>
                        <w:szCs w:val="28"/>
                      </w:rPr>
                      <w:t>Public Content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F0282" w14:textId="77777777" w:rsidR="00731F6A" w:rsidRDefault="00731F6A" w:rsidP="00731F6A">
      <w:pPr>
        <w:spacing w:after="0" w:line="240" w:lineRule="auto"/>
      </w:pPr>
      <w:r>
        <w:separator/>
      </w:r>
    </w:p>
  </w:footnote>
  <w:footnote w:type="continuationSeparator" w:id="0">
    <w:p w14:paraId="257C42E6" w14:textId="77777777" w:rsidR="00731F6A" w:rsidRDefault="00731F6A" w:rsidP="00731F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42080C"/>
    <w:multiLevelType w:val="multilevel"/>
    <w:tmpl w:val="B7781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3416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F6A"/>
    <w:rsid w:val="00062555"/>
    <w:rsid w:val="0020302C"/>
    <w:rsid w:val="002860B6"/>
    <w:rsid w:val="00731F6A"/>
    <w:rsid w:val="00EC72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687E"/>
  <w15:chartTrackingRefBased/>
  <w15:docId w15:val="{42CDF6B2-7562-48D1-AB73-2E4C428CE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F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1F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1F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1F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1F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1F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F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F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F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F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1F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1F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1F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1F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1F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F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F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F6A"/>
    <w:rPr>
      <w:rFonts w:eastAsiaTheme="majorEastAsia" w:cstheme="majorBidi"/>
      <w:color w:val="272727" w:themeColor="text1" w:themeTint="D8"/>
    </w:rPr>
  </w:style>
  <w:style w:type="paragraph" w:styleId="Title">
    <w:name w:val="Title"/>
    <w:basedOn w:val="Normal"/>
    <w:next w:val="Normal"/>
    <w:link w:val="TitleChar"/>
    <w:uiPriority w:val="10"/>
    <w:qFormat/>
    <w:rsid w:val="00731F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F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F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F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F6A"/>
    <w:pPr>
      <w:spacing w:before="160"/>
      <w:jc w:val="center"/>
    </w:pPr>
    <w:rPr>
      <w:i/>
      <w:iCs/>
      <w:color w:val="404040" w:themeColor="text1" w:themeTint="BF"/>
    </w:rPr>
  </w:style>
  <w:style w:type="character" w:customStyle="1" w:styleId="QuoteChar">
    <w:name w:val="Quote Char"/>
    <w:basedOn w:val="DefaultParagraphFont"/>
    <w:link w:val="Quote"/>
    <w:uiPriority w:val="29"/>
    <w:rsid w:val="00731F6A"/>
    <w:rPr>
      <w:i/>
      <w:iCs/>
      <w:color w:val="404040" w:themeColor="text1" w:themeTint="BF"/>
    </w:rPr>
  </w:style>
  <w:style w:type="paragraph" w:styleId="ListParagraph">
    <w:name w:val="List Paragraph"/>
    <w:basedOn w:val="Normal"/>
    <w:uiPriority w:val="34"/>
    <w:qFormat/>
    <w:rsid w:val="00731F6A"/>
    <w:pPr>
      <w:ind w:left="720"/>
      <w:contextualSpacing/>
    </w:pPr>
  </w:style>
  <w:style w:type="character" w:styleId="IntenseEmphasis">
    <w:name w:val="Intense Emphasis"/>
    <w:basedOn w:val="DefaultParagraphFont"/>
    <w:uiPriority w:val="21"/>
    <w:qFormat/>
    <w:rsid w:val="00731F6A"/>
    <w:rPr>
      <w:i/>
      <w:iCs/>
      <w:color w:val="2F5496" w:themeColor="accent1" w:themeShade="BF"/>
    </w:rPr>
  </w:style>
  <w:style w:type="paragraph" w:styleId="IntenseQuote">
    <w:name w:val="Intense Quote"/>
    <w:basedOn w:val="Normal"/>
    <w:next w:val="Normal"/>
    <w:link w:val="IntenseQuoteChar"/>
    <w:uiPriority w:val="30"/>
    <w:qFormat/>
    <w:rsid w:val="00731F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1F6A"/>
    <w:rPr>
      <w:i/>
      <w:iCs/>
      <w:color w:val="2F5496" w:themeColor="accent1" w:themeShade="BF"/>
    </w:rPr>
  </w:style>
  <w:style w:type="character" w:styleId="IntenseReference">
    <w:name w:val="Intense Reference"/>
    <w:basedOn w:val="DefaultParagraphFont"/>
    <w:uiPriority w:val="32"/>
    <w:qFormat/>
    <w:rsid w:val="00731F6A"/>
    <w:rPr>
      <w:b/>
      <w:bCs/>
      <w:smallCaps/>
      <w:color w:val="2F5496" w:themeColor="accent1" w:themeShade="BF"/>
      <w:spacing w:val="5"/>
    </w:rPr>
  </w:style>
  <w:style w:type="paragraph" w:styleId="Footer">
    <w:name w:val="footer"/>
    <w:basedOn w:val="Normal"/>
    <w:link w:val="FooterChar"/>
    <w:uiPriority w:val="99"/>
    <w:unhideWhenUsed/>
    <w:rsid w:val="00731F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1F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5797830">
      <w:bodyDiv w:val="1"/>
      <w:marLeft w:val="0"/>
      <w:marRight w:val="0"/>
      <w:marTop w:val="0"/>
      <w:marBottom w:val="0"/>
      <w:divBdr>
        <w:top w:val="none" w:sz="0" w:space="0" w:color="auto"/>
        <w:left w:val="none" w:sz="0" w:space="0" w:color="auto"/>
        <w:bottom w:val="none" w:sz="0" w:space="0" w:color="auto"/>
        <w:right w:val="none" w:sz="0" w:space="0" w:color="auto"/>
      </w:divBdr>
    </w:div>
    <w:div w:id="1921477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61D9512686AC4C881E0B4B816080B8" ma:contentTypeVersion="14" ma:contentTypeDescription="Create a new document." ma:contentTypeScope="" ma:versionID="8d9258922891007344bf078415ba4d7b">
  <xsd:schema xmlns:xsd="http://www.w3.org/2001/XMLSchema" xmlns:xs="http://www.w3.org/2001/XMLSchema" xmlns:p="http://schemas.microsoft.com/office/2006/metadata/properties" xmlns:ns1="http://schemas.microsoft.com/sharepoint/v3" xmlns:ns2="585d788a-57c3-4cdf-9191-d10e4aee42f4" xmlns:ns3="02e39f72-6811-4b82-98cd-edef7b1fe94d" targetNamespace="http://schemas.microsoft.com/office/2006/metadata/properties" ma:root="true" ma:fieldsID="cf064cb06eee941616dd0871012b69f2" ns1:_="" ns2:_="" ns3:_="">
    <xsd:import namespace="http://schemas.microsoft.com/sharepoint/v3"/>
    <xsd:import namespace="585d788a-57c3-4cdf-9191-d10e4aee42f4"/>
    <xsd:import namespace="02e39f72-6811-4b82-98cd-edef7b1fe94d"/>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85d788a-57c3-4cdf-9191-d10e4aee42f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e2c31743-b472-40df-9b62-06485429a53f"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2e39f72-6811-4b82-98cd-edef7b1fe94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be4acc3-a0d2-468e-b77a-195e6bff6a56}" ma:internalName="TaxCatchAll" ma:showField="CatchAllData" ma:web="02e39f72-6811-4b82-98cd-edef7b1fe9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585d788a-57c3-4cdf-9191-d10e4aee42f4">
      <Terms xmlns="http://schemas.microsoft.com/office/infopath/2007/PartnerControls"/>
    </lcf76f155ced4ddcb4097134ff3c332f>
    <TaxCatchAll xmlns="02e39f72-6811-4b82-98cd-edef7b1fe94d" xsi:nil="true"/>
  </documentManagement>
</p:properties>
</file>

<file path=customXml/itemProps1.xml><?xml version="1.0" encoding="utf-8"?>
<ds:datastoreItem xmlns:ds="http://schemas.openxmlformats.org/officeDocument/2006/customXml" ds:itemID="{ED31116D-9056-4C28-B2F6-D81901ED0CBC}"/>
</file>

<file path=customXml/itemProps2.xml><?xml version="1.0" encoding="utf-8"?>
<ds:datastoreItem xmlns:ds="http://schemas.openxmlformats.org/officeDocument/2006/customXml" ds:itemID="{7C6AFBF8-DBE5-483E-8994-D899DE93C44A}"/>
</file>

<file path=customXml/itemProps3.xml><?xml version="1.0" encoding="utf-8"?>
<ds:datastoreItem xmlns:ds="http://schemas.openxmlformats.org/officeDocument/2006/customXml" ds:itemID="{FC06AFEE-3171-4932-AE76-9A66A34D6291}"/>
</file>

<file path=docMetadata/LabelInfo.xml><?xml version="1.0" encoding="utf-8"?>
<clbl:labelList xmlns:clbl="http://schemas.microsoft.com/office/2020/mipLabelMetadata">
  <clbl:label id="{8542cf18-e12a-40db-9df3-580a9dfd5309}" enabled="1" method="Standard" siteId="{61e2692b-b9a2-4a3f-ac37-b8aeb7bdac87}" contentBits="2"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Pages>
  <Words>302</Words>
  <Characters>1693</Characters>
  <Application>Microsoft Office Word</Application>
  <DocSecurity>0</DocSecurity>
  <Lines>48</Lines>
  <Paragraphs>37</Paragraphs>
  <ScaleCrop>false</ScaleCrop>
  <Company/>
  <LinksUpToDate>false</LinksUpToDate>
  <CharactersWithSpaces>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Steneman</dc:creator>
  <cp:keywords/>
  <dc:description/>
  <cp:lastModifiedBy>Derek Steneman</cp:lastModifiedBy>
  <cp:revision>1</cp:revision>
  <dcterms:created xsi:type="dcterms:W3CDTF">2025-08-27T21:56:00Z</dcterms:created>
  <dcterms:modified xsi:type="dcterms:W3CDTF">2025-08-27T21:58:00Z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3151838,584e8d0e,60ac8cb1</vt:lpwstr>
  </property>
  <property fmtid="{D5CDD505-2E9C-101B-9397-08002B2CF9AE}" pid="3" name="ClassificationContentMarkingFooterFontProps">
    <vt:lpwstr>#000000,14,Calibri</vt:lpwstr>
  </property>
  <property fmtid="{D5CDD505-2E9C-101B-9397-08002B2CF9AE}" pid="4" name="ClassificationContentMarkingFooterText">
    <vt:lpwstr>Public Content</vt:lpwstr>
  </property>
  <property fmtid="{D5CDD505-2E9C-101B-9397-08002B2CF9AE}" pid="5" name="ContentTypeId">
    <vt:lpwstr>0x0101000261D9512686AC4C881E0B4B816080B8</vt:lpwstr>
  </property>
</Properties>
</file>